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E621" w14:textId="77777777" w:rsidR="00757D01" w:rsidRPr="00757D01" w:rsidRDefault="00757D01" w:rsidP="00757D01">
      <w:pPr>
        <w:spacing w:before="360" w:after="240" w:line="240" w:lineRule="auto"/>
        <w:outlineLvl w:val="2"/>
        <w:rPr>
          <w:rFonts w:ascii="Segoe UI" w:eastAsia="Times New Roman" w:hAnsi="Segoe UI" w:cs="Segoe UI"/>
          <w:b/>
          <w:bCs/>
          <w:kern w:val="0"/>
          <w:sz w:val="30"/>
          <w:szCs w:val="30"/>
          <w14:ligatures w14:val="none"/>
        </w:rPr>
      </w:pPr>
      <w:r w:rsidRPr="00757D01">
        <w:rPr>
          <w:rFonts w:ascii="Segoe UI" w:eastAsia="Times New Roman" w:hAnsi="Segoe UI" w:cs="Segoe UI"/>
          <w:b/>
          <w:bCs/>
          <w:kern w:val="0"/>
          <w:sz w:val="30"/>
          <w:szCs w:val="30"/>
          <w14:ligatures w14:val="none"/>
        </w:rPr>
        <w:t>Semester 1 Course Equivalencies</w:t>
      </w:r>
    </w:p>
    <w:p w14:paraId="4BEC5422" w14:textId="77777777" w:rsidR="00757D01" w:rsidRPr="00757D01" w:rsidRDefault="00757D01" w:rsidP="00757D01">
      <w:pPr>
        <w:spacing w:before="360" w:after="240" w:line="240" w:lineRule="auto"/>
        <w:outlineLvl w:val="3"/>
        <w:rPr>
          <w:rFonts w:ascii="Segoe UI" w:eastAsia="Times New Roman" w:hAnsi="Segoe UI" w:cs="Segoe UI"/>
          <w:b/>
          <w:bCs/>
          <w:kern w:val="0"/>
          <w:sz w:val="21"/>
          <w:szCs w:val="21"/>
          <w14:ligatures w14:val="none"/>
        </w:rPr>
      </w:pPr>
      <w:r w:rsidRPr="00757D01">
        <w:rPr>
          <w:rFonts w:ascii="Segoe UI" w:eastAsia="Times New Roman" w:hAnsi="Segoe UI" w:cs="Segoe UI"/>
          <w:b/>
          <w:bCs/>
          <w:kern w:val="0"/>
          <w:sz w:val="21"/>
          <w:szCs w:val="21"/>
          <w14:ligatures w14:val="none"/>
        </w:rPr>
        <w:t>1. Textiles as Ritual and Narrative (3 credits)</w:t>
      </w:r>
    </w:p>
    <w:p w14:paraId="44647584" w14:textId="77777777" w:rsidR="00757D01" w:rsidRPr="00757D01" w:rsidRDefault="00757D01" w:rsidP="00757D01">
      <w:pPr>
        <w:spacing w:after="240" w:line="240" w:lineRule="auto"/>
        <w:rPr>
          <w:rFonts w:ascii="Segoe UI" w:eastAsia="Times New Roman" w:hAnsi="Segoe UI" w:cs="Segoe UI"/>
          <w:kern w:val="0"/>
          <w:sz w:val="21"/>
          <w:szCs w:val="21"/>
          <w14:ligatures w14:val="none"/>
        </w:rPr>
      </w:pPr>
      <w:r w:rsidRPr="00757D01">
        <w:rPr>
          <w:rFonts w:ascii="Segoe UI" w:eastAsia="Times New Roman" w:hAnsi="Segoe UI" w:cs="Segoe UI"/>
          <w:kern w:val="0"/>
          <w:sz w:val="21"/>
          <w:szCs w:val="21"/>
          <w14:ligatures w14:val="none"/>
        </w:rPr>
        <w:t>This course explores the role of textiles in various cultural rituals and narratives, focusing on their significance in rites of passage, including birth, marriage, and death. Students will examine textiles' roles in expressing and mediating human experiences of transition, protection, and connection to the divine. The course integrates hands-on textile creation with historical and cultural analysis, drawing from examples such as prayer rugs, mourning garments, and dowry items.</w:t>
      </w:r>
    </w:p>
    <w:p w14:paraId="5CFD28A3" w14:textId="77777777" w:rsidR="00757D01" w:rsidRPr="00757D01" w:rsidRDefault="00757D01" w:rsidP="00757D01">
      <w:pPr>
        <w:spacing w:before="360" w:after="240" w:line="240" w:lineRule="auto"/>
        <w:outlineLvl w:val="3"/>
        <w:rPr>
          <w:rFonts w:ascii="Segoe UI" w:eastAsia="Times New Roman" w:hAnsi="Segoe UI" w:cs="Segoe UI"/>
          <w:b/>
          <w:bCs/>
          <w:kern w:val="0"/>
          <w:sz w:val="21"/>
          <w:szCs w:val="21"/>
          <w14:ligatures w14:val="none"/>
        </w:rPr>
      </w:pPr>
      <w:r w:rsidRPr="00757D01">
        <w:rPr>
          <w:rFonts w:ascii="Segoe UI" w:eastAsia="Times New Roman" w:hAnsi="Segoe UI" w:cs="Segoe UI"/>
          <w:b/>
          <w:bCs/>
          <w:kern w:val="0"/>
          <w:sz w:val="21"/>
          <w:szCs w:val="21"/>
          <w14:ligatures w14:val="none"/>
        </w:rPr>
        <w:t>2. Artistic Responses to Migration and Shelter (4 credits)</w:t>
      </w:r>
    </w:p>
    <w:p w14:paraId="770CCD54" w14:textId="77777777" w:rsidR="00757D01" w:rsidRPr="00757D01" w:rsidRDefault="00757D01" w:rsidP="00757D01">
      <w:pPr>
        <w:spacing w:after="240" w:line="240" w:lineRule="auto"/>
        <w:rPr>
          <w:rFonts w:ascii="Segoe UI" w:eastAsia="Times New Roman" w:hAnsi="Segoe UI" w:cs="Segoe UI"/>
          <w:kern w:val="0"/>
          <w:sz w:val="21"/>
          <w:szCs w:val="21"/>
          <w14:ligatures w14:val="none"/>
        </w:rPr>
      </w:pPr>
      <w:r w:rsidRPr="00757D01">
        <w:rPr>
          <w:rFonts w:ascii="Segoe UI" w:eastAsia="Times New Roman" w:hAnsi="Segoe UI" w:cs="Segoe UI"/>
          <w:kern w:val="0"/>
          <w:sz w:val="21"/>
          <w:szCs w:val="21"/>
          <w14:ligatures w14:val="none"/>
        </w:rPr>
        <w:t xml:space="preserve">An interdisciplinary course examining the improvisational creativity of migrants, pilgrims, and refugees through the lens of art, history, and social practice. Students will explore the figures of the Wanderer, the Mendicant, the Pilgrim, and the Refugee as catalysts for artistic expression, with a focus on textiles and narrative art forms. The course includes a practical component of collaborative </w:t>
      </w:r>
      <w:proofErr w:type="gramStart"/>
      <w:r w:rsidRPr="00757D01">
        <w:rPr>
          <w:rFonts w:ascii="Segoe UI" w:eastAsia="Times New Roman" w:hAnsi="Segoe UI" w:cs="Segoe UI"/>
          <w:kern w:val="0"/>
          <w:sz w:val="21"/>
          <w:szCs w:val="21"/>
          <w14:ligatures w14:val="none"/>
        </w:rPr>
        <w:t>art-making</w:t>
      </w:r>
      <w:proofErr w:type="gramEnd"/>
      <w:r w:rsidRPr="00757D01">
        <w:rPr>
          <w:rFonts w:ascii="Segoe UI" w:eastAsia="Times New Roman" w:hAnsi="Segoe UI" w:cs="Segoe UI"/>
          <w:kern w:val="0"/>
          <w:sz w:val="21"/>
          <w:szCs w:val="21"/>
          <w14:ligatures w14:val="none"/>
        </w:rPr>
        <w:t>, alongside critical discussions on the intersection of art, trauma, and society.</w:t>
      </w:r>
    </w:p>
    <w:p w14:paraId="412E00BC" w14:textId="77777777" w:rsidR="00757D01" w:rsidRPr="00757D01" w:rsidRDefault="00757D01" w:rsidP="00757D01">
      <w:pPr>
        <w:spacing w:before="360" w:after="240" w:line="240" w:lineRule="auto"/>
        <w:outlineLvl w:val="3"/>
        <w:rPr>
          <w:rFonts w:ascii="Segoe UI" w:eastAsia="Times New Roman" w:hAnsi="Segoe UI" w:cs="Segoe UI"/>
          <w:b/>
          <w:bCs/>
          <w:kern w:val="0"/>
          <w:sz w:val="21"/>
          <w:szCs w:val="21"/>
          <w14:ligatures w14:val="none"/>
        </w:rPr>
      </w:pPr>
      <w:r w:rsidRPr="00757D01">
        <w:rPr>
          <w:rFonts w:ascii="Segoe UI" w:eastAsia="Times New Roman" w:hAnsi="Segoe UI" w:cs="Segoe UI"/>
          <w:b/>
          <w:bCs/>
          <w:kern w:val="0"/>
          <w:sz w:val="21"/>
          <w:szCs w:val="21"/>
          <w14:ligatures w14:val="none"/>
        </w:rPr>
        <w:t xml:space="preserve">3. </w:t>
      </w:r>
      <w:proofErr w:type="spellStart"/>
      <w:r w:rsidRPr="00757D01">
        <w:rPr>
          <w:rFonts w:ascii="Segoe UI" w:eastAsia="Times New Roman" w:hAnsi="Segoe UI" w:cs="Segoe UI"/>
          <w:b/>
          <w:bCs/>
          <w:kern w:val="0"/>
          <w:sz w:val="21"/>
          <w:szCs w:val="21"/>
          <w14:ligatures w14:val="none"/>
        </w:rPr>
        <w:t>Mythopoetics</w:t>
      </w:r>
      <w:proofErr w:type="spellEnd"/>
      <w:r w:rsidRPr="00757D01">
        <w:rPr>
          <w:rFonts w:ascii="Segoe UI" w:eastAsia="Times New Roman" w:hAnsi="Segoe UI" w:cs="Segoe UI"/>
          <w:b/>
          <w:bCs/>
          <w:kern w:val="0"/>
          <w:sz w:val="21"/>
          <w:szCs w:val="21"/>
          <w14:ligatures w14:val="none"/>
        </w:rPr>
        <w:t xml:space="preserve"> and Ecstatic Experience (3 credits)</w:t>
      </w:r>
    </w:p>
    <w:p w14:paraId="1CDEF175" w14:textId="77777777" w:rsidR="00757D01" w:rsidRPr="00757D01" w:rsidRDefault="00757D01" w:rsidP="00757D01">
      <w:pPr>
        <w:spacing w:after="240" w:line="240" w:lineRule="auto"/>
        <w:rPr>
          <w:rFonts w:ascii="Segoe UI" w:eastAsia="Times New Roman" w:hAnsi="Segoe UI" w:cs="Segoe UI"/>
          <w:kern w:val="0"/>
          <w:sz w:val="21"/>
          <w:szCs w:val="21"/>
          <w14:ligatures w14:val="none"/>
        </w:rPr>
      </w:pPr>
      <w:r w:rsidRPr="00757D01">
        <w:rPr>
          <w:rFonts w:ascii="Segoe UI" w:eastAsia="Times New Roman" w:hAnsi="Segoe UI" w:cs="Segoe UI"/>
          <w:kern w:val="0"/>
          <w:sz w:val="21"/>
          <w:szCs w:val="21"/>
          <w14:ligatures w14:val="none"/>
        </w:rPr>
        <w:t xml:space="preserve">This course delves into the intersection of </w:t>
      </w:r>
      <w:proofErr w:type="spellStart"/>
      <w:r w:rsidRPr="00757D01">
        <w:rPr>
          <w:rFonts w:ascii="Segoe UI" w:eastAsia="Times New Roman" w:hAnsi="Segoe UI" w:cs="Segoe UI"/>
          <w:kern w:val="0"/>
          <w:sz w:val="21"/>
          <w:szCs w:val="21"/>
          <w14:ligatures w14:val="none"/>
        </w:rPr>
        <w:t>mythopoetics</w:t>
      </w:r>
      <w:proofErr w:type="spellEnd"/>
      <w:r w:rsidRPr="00757D01">
        <w:rPr>
          <w:rFonts w:ascii="Segoe UI" w:eastAsia="Times New Roman" w:hAnsi="Segoe UI" w:cs="Segoe UI"/>
          <w:kern w:val="0"/>
          <w:sz w:val="21"/>
          <w:szCs w:val="21"/>
          <w14:ligatures w14:val="none"/>
        </w:rPr>
        <w:t xml:space="preserve"> and the ecstatic experience in creative practice. Through the study of mythology, spirituality, and apotropaic practices, students will investigate how myths and textiles serve as mediums for exploring and expressing ecstatic states. The course emphasizes the creation of textile works and written narratives that engage with these themes, supported by readings in ecology, feminism, and cross-cultural studies.</w:t>
      </w:r>
    </w:p>
    <w:p w14:paraId="2FE1E215" w14:textId="77777777" w:rsidR="00757D01" w:rsidRPr="00757D01" w:rsidRDefault="00757D01" w:rsidP="00757D01">
      <w:pPr>
        <w:spacing w:before="360" w:after="240" w:line="240" w:lineRule="auto"/>
        <w:outlineLvl w:val="3"/>
        <w:rPr>
          <w:rFonts w:ascii="Segoe UI" w:eastAsia="Times New Roman" w:hAnsi="Segoe UI" w:cs="Segoe UI"/>
          <w:b/>
          <w:bCs/>
          <w:kern w:val="0"/>
          <w:sz w:val="21"/>
          <w:szCs w:val="21"/>
          <w14:ligatures w14:val="none"/>
        </w:rPr>
      </w:pPr>
      <w:r w:rsidRPr="00757D01">
        <w:rPr>
          <w:rFonts w:ascii="Segoe UI" w:eastAsia="Times New Roman" w:hAnsi="Segoe UI" w:cs="Segoe UI"/>
          <w:b/>
          <w:bCs/>
          <w:kern w:val="0"/>
          <w:sz w:val="21"/>
          <w:szCs w:val="21"/>
          <w14:ligatures w14:val="none"/>
        </w:rPr>
        <w:t>4. Collaborative Practices in Art and Ecology (2 credits)</w:t>
      </w:r>
    </w:p>
    <w:p w14:paraId="07AB0B89" w14:textId="77777777" w:rsidR="00757D01" w:rsidRPr="00757D01" w:rsidRDefault="00757D01" w:rsidP="00757D01">
      <w:pPr>
        <w:spacing w:after="240" w:line="240" w:lineRule="auto"/>
        <w:rPr>
          <w:rFonts w:ascii="Segoe UI" w:eastAsia="Times New Roman" w:hAnsi="Segoe UI" w:cs="Segoe UI"/>
          <w:kern w:val="0"/>
          <w:sz w:val="21"/>
          <w:szCs w:val="21"/>
          <w14:ligatures w14:val="none"/>
        </w:rPr>
      </w:pPr>
      <w:r w:rsidRPr="00757D01">
        <w:rPr>
          <w:rFonts w:ascii="Segoe UI" w:eastAsia="Times New Roman" w:hAnsi="Segoe UI" w:cs="Segoe UI"/>
          <w:kern w:val="0"/>
          <w:sz w:val="21"/>
          <w:szCs w:val="21"/>
          <w14:ligatures w14:val="none"/>
        </w:rPr>
        <w:t>A course focusing on collaborative learning and creative practices that engage with ecological themes and more-than-human networks. Through participation in Collaborative Learning Opportunities (CLOs) and discussions on books like "Entanglement" by Merlin Sheldrake, students will explore ecological interconnectedness and its implications for artistic practice. Projects will include creating art that reflects mycelial collaboration and energy exchanges.</w:t>
      </w:r>
    </w:p>
    <w:p w14:paraId="47E63A52" w14:textId="77777777" w:rsidR="00757D01" w:rsidRPr="00757D01" w:rsidRDefault="00757D01" w:rsidP="00757D01">
      <w:pPr>
        <w:spacing w:before="360" w:after="240" w:line="240" w:lineRule="auto"/>
        <w:outlineLvl w:val="3"/>
        <w:rPr>
          <w:rFonts w:ascii="Segoe UI" w:eastAsia="Times New Roman" w:hAnsi="Segoe UI" w:cs="Segoe UI"/>
          <w:b/>
          <w:bCs/>
          <w:kern w:val="0"/>
          <w:sz w:val="21"/>
          <w:szCs w:val="21"/>
          <w14:ligatures w14:val="none"/>
        </w:rPr>
      </w:pPr>
      <w:r w:rsidRPr="00757D01">
        <w:rPr>
          <w:rFonts w:ascii="Segoe UI" w:eastAsia="Times New Roman" w:hAnsi="Segoe UI" w:cs="Segoe UI"/>
          <w:b/>
          <w:bCs/>
          <w:kern w:val="0"/>
          <w:sz w:val="21"/>
          <w:szCs w:val="21"/>
          <w14:ligatures w14:val="none"/>
        </w:rPr>
        <w:t>5. Creative Writing and Textile Art Practicum (4 credits)</w:t>
      </w:r>
    </w:p>
    <w:p w14:paraId="6658346D" w14:textId="77777777" w:rsidR="00757D01" w:rsidRPr="00757D01" w:rsidRDefault="00757D01" w:rsidP="00757D01">
      <w:pPr>
        <w:spacing w:after="240" w:line="240" w:lineRule="auto"/>
        <w:rPr>
          <w:rFonts w:ascii="Segoe UI" w:eastAsia="Times New Roman" w:hAnsi="Segoe UI" w:cs="Segoe UI"/>
          <w:kern w:val="0"/>
          <w:sz w:val="21"/>
          <w:szCs w:val="21"/>
          <w14:ligatures w14:val="none"/>
        </w:rPr>
      </w:pPr>
      <w:r w:rsidRPr="00757D01">
        <w:rPr>
          <w:rFonts w:ascii="Segoe UI" w:eastAsia="Times New Roman" w:hAnsi="Segoe UI" w:cs="Segoe UI"/>
          <w:kern w:val="0"/>
          <w:sz w:val="21"/>
          <w:szCs w:val="21"/>
          <w14:ligatures w14:val="none"/>
        </w:rPr>
        <w:t xml:space="preserve">This practicum supports the development of </w:t>
      </w:r>
      <w:proofErr w:type="gramStart"/>
      <w:r w:rsidRPr="00757D01">
        <w:rPr>
          <w:rFonts w:ascii="Segoe UI" w:eastAsia="Times New Roman" w:hAnsi="Segoe UI" w:cs="Segoe UI"/>
          <w:kern w:val="0"/>
          <w:sz w:val="21"/>
          <w:szCs w:val="21"/>
          <w14:ligatures w14:val="none"/>
        </w:rPr>
        <w:t>an interdisciplinary</w:t>
      </w:r>
      <w:proofErr w:type="gramEnd"/>
      <w:r w:rsidRPr="00757D01">
        <w:rPr>
          <w:rFonts w:ascii="Segoe UI" w:eastAsia="Times New Roman" w:hAnsi="Segoe UI" w:cs="Segoe UI"/>
          <w:kern w:val="0"/>
          <w:sz w:val="21"/>
          <w:szCs w:val="21"/>
          <w14:ligatures w14:val="none"/>
        </w:rPr>
        <w:t xml:space="preserve"> art practice through the completion of specific textile and creative writing projects. Students will work on creating hand-spun, hand-woven textiles, and integrating these practices with their writing, focusing on themes such as life, death, and spiritual practice. The practicum includes a reflective component, where students document their process and explore the integration of their creative and intellectual work.</w:t>
      </w:r>
    </w:p>
    <w:p w14:paraId="60E0353A" w14:textId="77777777" w:rsidR="00757D01" w:rsidRPr="00757D01" w:rsidRDefault="00757D01" w:rsidP="00757D01">
      <w:pPr>
        <w:spacing w:before="360" w:after="240" w:line="240" w:lineRule="auto"/>
        <w:outlineLvl w:val="3"/>
        <w:rPr>
          <w:rFonts w:ascii="Segoe UI" w:eastAsia="Times New Roman" w:hAnsi="Segoe UI" w:cs="Segoe UI"/>
          <w:b/>
          <w:bCs/>
          <w:kern w:val="0"/>
          <w:sz w:val="21"/>
          <w:szCs w:val="21"/>
          <w14:ligatures w14:val="none"/>
        </w:rPr>
      </w:pPr>
      <w:r w:rsidRPr="00757D01">
        <w:rPr>
          <w:rFonts w:ascii="Segoe UI" w:eastAsia="Times New Roman" w:hAnsi="Segoe UI" w:cs="Segoe UI"/>
          <w:b/>
          <w:bCs/>
          <w:kern w:val="0"/>
          <w:sz w:val="21"/>
          <w:szCs w:val="21"/>
          <w14:ligatures w14:val="none"/>
        </w:rPr>
        <w:t>6. Interdisciplinary Studies in Art, Textiles, and Cultural Discourse (4 credits)</w:t>
      </w:r>
    </w:p>
    <w:p w14:paraId="1466E709" w14:textId="77777777" w:rsidR="00757D01" w:rsidRPr="00757D01" w:rsidRDefault="00757D01" w:rsidP="00757D01">
      <w:pPr>
        <w:spacing w:after="240" w:line="240" w:lineRule="auto"/>
        <w:rPr>
          <w:rFonts w:ascii="Segoe UI" w:eastAsia="Times New Roman" w:hAnsi="Segoe UI" w:cs="Segoe UI"/>
          <w:kern w:val="0"/>
          <w:sz w:val="21"/>
          <w:szCs w:val="21"/>
          <w14:ligatures w14:val="none"/>
        </w:rPr>
      </w:pPr>
      <w:r w:rsidRPr="00757D01">
        <w:rPr>
          <w:rFonts w:ascii="Segoe UI" w:eastAsia="Times New Roman" w:hAnsi="Segoe UI" w:cs="Segoe UI"/>
          <w:kern w:val="0"/>
          <w:sz w:val="21"/>
          <w:szCs w:val="21"/>
          <w14:ligatures w14:val="none"/>
        </w:rPr>
        <w:lastRenderedPageBreak/>
        <w:t>Engaging with critical discourses and theoretical concepts related to textiles, this course explores the cultural, social, and political frameworks surrounding textile art. Students will analyze the work of artists and theorists, engage with feminist discourse, and study the role of textiles in various cultural practices. The course includes a critical writing component where students articulate the intersections of their creative projects with broader cultural and theoretical discussions.</w:t>
      </w:r>
    </w:p>
    <w:p w14:paraId="4ABA0C80" w14:textId="77777777" w:rsidR="00757D01" w:rsidRPr="00757D01" w:rsidRDefault="00757D01" w:rsidP="00757D01">
      <w:pPr>
        <w:spacing w:before="360" w:after="240" w:line="240" w:lineRule="auto"/>
        <w:outlineLvl w:val="2"/>
        <w:rPr>
          <w:rFonts w:ascii="Segoe UI" w:eastAsia="Times New Roman" w:hAnsi="Segoe UI" w:cs="Segoe UI"/>
          <w:b/>
          <w:bCs/>
          <w:kern w:val="0"/>
          <w:sz w:val="30"/>
          <w:szCs w:val="30"/>
          <w14:ligatures w14:val="none"/>
        </w:rPr>
      </w:pPr>
      <w:r w:rsidRPr="00757D01">
        <w:rPr>
          <w:rFonts w:ascii="Segoe UI" w:eastAsia="Times New Roman" w:hAnsi="Segoe UI" w:cs="Segoe UI"/>
          <w:b/>
          <w:bCs/>
          <w:kern w:val="0"/>
          <w:sz w:val="30"/>
          <w:szCs w:val="30"/>
          <w14:ligatures w14:val="none"/>
        </w:rPr>
        <w:t>Total Credits: 20</w:t>
      </w:r>
    </w:p>
    <w:p w14:paraId="31B8BA77" w14:textId="77777777" w:rsidR="00B83853" w:rsidRPr="00757D01" w:rsidRDefault="00B83853"/>
    <w:sectPr w:rsidR="00B83853" w:rsidRPr="00757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F2"/>
    <w:rsid w:val="00286714"/>
    <w:rsid w:val="004E160B"/>
    <w:rsid w:val="00757D01"/>
    <w:rsid w:val="00996FD6"/>
    <w:rsid w:val="00B83853"/>
    <w:rsid w:val="00D632F2"/>
    <w:rsid w:val="00E10FD8"/>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C16E3-FB80-44F2-9B1B-D2DB1A26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2F2"/>
    <w:rPr>
      <w:rFonts w:eastAsiaTheme="majorEastAsia" w:cstheme="majorBidi"/>
      <w:color w:val="272727" w:themeColor="text1" w:themeTint="D8"/>
    </w:rPr>
  </w:style>
  <w:style w:type="paragraph" w:styleId="Title">
    <w:name w:val="Title"/>
    <w:basedOn w:val="Normal"/>
    <w:next w:val="Normal"/>
    <w:link w:val="TitleChar"/>
    <w:uiPriority w:val="10"/>
    <w:qFormat/>
    <w:rsid w:val="00D63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2F2"/>
    <w:pPr>
      <w:spacing w:before="160"/>
      <w:jc w:val="center"/>
    </w:pPr>
    <w:rPr>
      <w:i/>
      <w:iCs/>
      <w:color w:val="404040" w:themeColor="text1" w:themeTint="BF"/>
    </w:rPr>
  </w:style>
  <w:style w:type="character" w:customStyle="1" w:styleId="QuoteChar">
    <w:name w:val="Quote Char"/>
    <w:basedOn w:val="DefaultParagraphFont"/>
    <w:link w:val="Quote"/>
    <w:uiPriority w:val="29"/>
    <w:rsid w:val="00D632F2"/>
    <w:rPr>
      <w:i/>
      <w:iCs/>
      <w:color w:val="404040" w:themeColor="text1" w:themeTint="BF"/>
    </w:rPr>
  </w:style>
  <w:style w:type="paragraph" w:styleId="ListParagraph">
    <w:name w:val="List Paragraph"/>
    <w:basedOn w:val="Normal"/>
    <w:uiPriority w:val="34"/>
    <w:qFormat/>
    <w:rsid w:val="00D632F2"/>
    <w:pPr>
      <w:ind w:left="720"/>
      <w:contextualSpacing/>
    </w:pPr>
  </w:style>
  <w:style w:type="character" w:styleId="IntenseEmphasis">
    <w:name w:val="Intense Emphasis"/>
    <w:basedOn w:val="DefaultParagraphFont"/>
    <w:uiPriority w:val="21"/>
    <w:qFormat/>
    <w:rsid w:val="00D632F2"/>
    <w:rPr>
      <w:i/>
      <w:iCs/>
      <w:color w:val="0F4761" w:themeColor="accent1" w:themeShade="BF"/>
    </w:rPr>
  </w:style>
  <w:style w:type="paragraph" w:styleId="IntenseQuote">
    <w:name w:val="Intense Quote"/>
    <w:basedOn w:val="Normal"/>
    <w:next w:val="Normal"/>
    <w:link w:val="IntenseQuoteChar"/>
    <w:uiPriority w:val="30"/>
    <w:qFormat/>
    <w:rsid w:val="00D63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2F2"/>
    <w:rPr>
      <w:i/>
      <w:iCs/>
      <w:color w:val="0F4761" w:themeColor="accent1" w:themeShade="BF"/>
    </w:rPr>
  </w:style>
  <w:style w:type="character" w:styleId="IntenseReference">
    <w:name w:val="Intense Reference"/>
    <w:basedOn w:val="DefaultParagraphFont"/>
    <w:uiPriority w:val="32"/>
    <w:qFormat/>
    <w:rsid w:val="00D632F2"/>
    <w:rPr>
      <w:b/>
      <w:bCs/>
      <w:smallCaps/>
      <w:color w:val="0F4761" w:themeColor="accent1" w:themeShade="BF"/>
      <w:spacing w:val="5"/>
    </w:rPr>
  </w:style>
  <w:style w:type="paragraph" w:customStyle="1" w:styleId="code-line">
    <w:name w:val="code-line"/>
    <w:basedOn w:val="Normal"/>
    <w:rsid w:val="00757D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Morgan</dc:creator>
  <cp:keywords/>
  <dc:description/>
  <cp:lastModifiedBy>Bruce Morgan</cp:lastModifiedBy>
  <cp:revision>2</cp:revision>
  <dcterms:created xsi:type="dcterms:W3CDTF">2024-03-15T14:00:00Z</dcterms:created>
  <dcterms:modified xsi:type="dcterms:W3CDTF">2024-03-15T15:04:00Z</dcterms:modified>
</cp:coreProperties>
</file>