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58F" w:rsidRPr="00A2158F" w:rsidRDefault="00A2158F" w:rsidP="00A2158F">
      <w:pPr>
        <w:shd w:val="clear" w:color="auto" w:fill="FFFFFF"/>
        <w:spacing w:before="300"/>
        <w:outlineLvl w:val="0"/>
        <w:rPr>
          <w:rFonts w:ascii="inherit" w:eastAsia="Times New Roman" w:hAnsi="inherit" w:cs="Times New Roman"/>
          <w:color w:val="000000"/>
          <w:kern w:val="36"/>
          <w:sz w:val="54"/>
          <w:szCs w:val="54"/>
        </w:rPr>
      </w:pPr>
      <w:r w:rsidRPr="00A2158F">
        <w:rPr>
          <w:rFonts w:ascii="inherit" w:eastAsia="Times New Roman" w:hAnsi="inherit" w:cs="Times New Roman"/>
          <w:color w:val="000000"/>
          <w:kern w:val="36"/>
          <w:sz w:val="54"/>
          <w:szCs w:val="54"/>
        </w:rPr>
        <w:t>Course Outline</w:t>
      </w:r>
    </w:p>
    <w:p w:rsidR="00A2158F" w:rsidRPr="00A2158F" w:rsidRDefault="00A2158F" w:rsidP="00A2158F">
      <w:pPr>
        <w:shd w:val="clear" w:color="auto" w:fill="FFFFFF"/>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br/>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Contents</w:t>
      </w:r>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5" w:anchor="details" w:history="1">
        <w:r w:rsidRPr="00A2158F">
          <w:rPr>
            <w:rFonts w:ascii="Helvetica Neue" w:eastAsia="Times New Roman" w:hAnsi="Helvetica Neue" w:cs="Times New Roman"/>
            <w:color w:val="6370C4"/>
            <w:sz w:val="21"/>
            <w:szCs w:val="21"/>
            <w:u w:val="single"/>
          </w:rPr>
          <w:t>Course Details</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6" w:anchor="summary" w:history="1">
        <w:r w:rsidRPr="00A2158F">
          <w:rPr>
            <w:rFonts w:ascii="Helvetica Neue" w:eastAsia="Times New Roman" w:hAnsi="Helvetica Neue" w:cs="Times New Roman"/>
            <w:color w:val="6370C4"/>
            <w:sz w:val="21"/>
            <w:szCs w:val="21"/>
            <w:u w:val="single"/>
          </w:rPr>
          <w:t>Course Summary</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7" w:anchor="outcomes" w:history="1">
        <w:r w:rsidRPr="00A2158F">
          <w:rPr>
            <w:rFonts w:ascii="Helvetica Neue" w:eastAsia="Times New Roman" w:hAnsi="Helvetica Neue" w:cs="Times New Roman"/>
            <w:color w:val="6370C4"/>
            <w:sz w:val="21"/>
            <w:szCs w:val="21"/>
            <w:u w:val="single"/>
          </w:rPr>
          <w:t>Student Learning Outcomes</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8" w:anchor="textbook" w:history="1">
        <w:r w:rsidRPr="00A2158F">
          <w:rPr>
            <w:rFonts w:ascii="Helvetica Neue" w:eastAsia="Times New Roman" w:hAnsi="Helvetica Neue" w:cs="Times New Roman"/>
            <w:color w:val="6370C4"/>
            <w:sz w:val="21"/>
            <w:szCs w:val="21"/>
            <w:u w:val="single"/>
          </w:rPr>
          <w:t>Textbook</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9" w:anchor="assumed" w:history="1">
        <w:r w:rsidRPr="00A2158F">
          <w:rPr>
            <w:rFonts w:ascii="Helvetica Neue" w:eastAsia="Times New Roman" w:hAnsi="Helvetica Neue" w:cs="Times New Roman"/>
            <w:color w:val="6370C4"/>
            <w:sz w:val="21"/>
            <w:szCs w:val="21"/>
            <w:u w:val="single"/>
          </w:rPr>
          <w:t>Assumed Knowledge</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10" w:anchor="topics" w:history="1">
        <w:r w:rsidRPr="00A2158F">
          <w:rPr>
            <w:rFonts w:ascii="Helvetica Neue" w:eastAsia="Times New Roman" w:hAnsi="Helvetica Neue" w:cs="Times New Roman"/>
            <w:color w:val="6370C4"/>
            <w:sz w:val="21"/>
            <w:szCs w:val="21"/>
            <w:u w:val="single"/>
          </w:rPr>
          <w:t>Planned Topics</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11" w:anchor="strategies" w:history="1">
        <w:r w:rsidRPr="00A2158F">
          <w:rPr>
            <w:rFonts w:ascii="Helvetica Neue" w:eastAsia="Times New Roman" w:hAnsi="Helvetica Neue" w:cs="Times New Roman"/>
            <w:color w:val="6370C4"/>
            <w:sz w:val="21"/>
            <w:szCs w:val="21"/>
            <w:u w:val="single"/>
          </w:rPr>
          <w:t>Teaching Strategies</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12" w:anchor="assessment" w:history="1">
        <w:r w:rsidRPr="00A2158F">
          <w:rPr>
            <w:rFonts w:ascii="Helvetica Neue" w:eastAsia="Times New Roman" w:hAnsi="Helvetica Neue" w:cs="Times New Roman"/>
            <w:color w:val="6370C4"/>
            <w:sz w:val="21"/>
            <w:szCs w:val="21"/>
            <w:u w:val="single"/>
          </w:rPr>
          <w:t>Assessment</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13" w:anchor="conduct" w:history="1">
        <w:r w:rsidRPr="00A2158F">
          <w:rPr>
            <w:rFonts w:ascii="Helvetica Neue" w:eastAsia="Times New Roman" w:hAnsi="Helvetica Neue" w:cs="Times New Roman"/>
            <w:color w:val="6370C4"/>
            <w:sz w:val="21"/>
            <w:szCs w:val="21"/>
            <w:u w:val="single"/>
          </w:rPr>
          <w:t>Student Conduct</w:t>
        </w:r>
      </w:hyperlink>
    </w:p>
    <w:p w:rsidR="00A2158F" w:rsidRPr="00A2158F" w:rsidRDefault="00A2158F" w:rsidP="00A2158F">
      <w:pPr>
        <w:numPr>
          <w:ilvl w:val="0"/>
          <w:numId w:val="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14" w:anchor="evaluation" w:history="1">
        <w:r w:rsidRPr="00A2158F">
          <w:rPr>
            <w:rFonts w:ascii="Helvetica Neue" w:eastAsia="Times New Roman" w:hAnsi="Helvetica Neue" w:cs="Times New Roman"/>
            <w:color w:val="6370C4"/>
            <w:sz w:val="21"/>
            <w:szCs w:val="21"/>
            <w:u w:val="single"/>
          </w:rPr>
          <w:t>Course Evaluation and Development</w:t>
        </w:r>
      </w:hyperlink>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Course Details</w:t>
      </w:r>
    </w:p>
    <w:tbl>
      <w:tblPr>
        <w:tblW w:w="90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9"/>
        <w:gridCol w:w="7323"/>
      </w:tblGrid>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Course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rPr>
              <w:t>COMP9444</w:t>
            </w:r>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Course 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rPr>
              <w:t>Neural Networks and Deep Learning</w:t>
            </w:r>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Convenor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hyperlink r:id="rId15" w:history="1">
              <w:r w:rsidRPr="00A2158F">
                <w:rPr>
                  <w:rFonts w:ascii="Times New Roman" w:eastAsia="Times New Roman" w:hAnsi="Times New Roman" w:cs="Times New Roman"/>
                  <w:color w:val="6370C4"/>
                  <w:u w:val="single"/>
                </w:rPr>
                <w:t>Alan Blair </w:t>
              </w:r>
            </w:hyperlink>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Admin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hyperlink r:id="rId16" w:history="1">
              <w:r w:rsidRPr="00A2158F">
                <w:rPr>
                  <w:rFonts w:ascii="Times New Roman" w:eastAsia="Times New Roman" w:hAnsi="Times New Roman" w:cs="Times New Roman"/>
                  <w:color w:val="6370C4"/>
                  <w:u w:val="single"/>
                </w:rPr>
                <w:t>Alex Long </w:t>
              </w:r>
            </w:hyperlink>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Lectures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rPr>
              <w:t>Monday 6-9pm in Central Lecture Block 7, Weeks 1-9,11-13 </w:t>
            </w:r>
            <w:r w:rsidRPr="00A2158F">
              <w:rPr>
                <w:rFonts w:ascii="Times New Roman" w:eastAsia="Times New Roman" w:hAnsi="Times New Roman" w:cs="Times New Roman"/>
              </w:rPr>
              <w:br/>
              <w:t>(No lecture in Week 10 due to the Labour Day Holiday)</w:t>
            </w:r>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Prerequisites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rPr>
              <w:t>COMP1927 or COMP9024 </w:t>
            </w:r>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Units of Credit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rPr>
              <w:t>6 </w:t>
            </w:r>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Course Website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hyperlink r:id="rId17" w:tgtFrame="_blank" w:history="1">
              <w:r w:rsidRPr="00A2158F">
                <w:rPr>
                  <w:rFonts w:ascii="Times New Roman" w:eastAsia="Times New Roman" w:hAnsi="Times New Roman" w:cs="Times New Roman"/>
                  <w:color w:val="6370C4"/>
                  <w:u w:val="single"/>
                </w:rPr>
                <w:t>http://cse.unsw.edu.au/~cs9444/18s2/</w:t>
              </w:r>
            </w:hyperlink>
          </w:p>
        </w:tc>
      </w:tr>
      <w:tr w:rsidR="00A2158F" w:rsidRPr="00A2158F" w:rsidTr="00A2158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r w:rsidRPr="00A2158F">
              <w:rPr>
                <w:rFonts w:ascii="Times New Roman" w:eastAsia="Times New Roman" w:hAnsi="Times New Roman" w:cs="Times New Roman"/>
                <w:b/>
                <w:bCs/>
              </w:rPr>
              <w:t>Handbook Entry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A2158F" w:rsidRPr="00A2158F" w:rsidRDefault="00A2158F" w:rsidP="00A2158F">
            <w:pPr>
              <w:spacing w:after="300"/>
              <w:rPr>
                <w:rFonts w:ascii="Times New Roman" w:eastAsia="Times New Roman" w:hAnsi="Times New Roman" w:cs="Times New Roman"/>
              </w:rPr>
            </w:pPr>
            <w:hyperlink r:id="rId18" w:history="1">
              <w:r w:rsidRPr="00A2158F">
                <w:rPr>
                  <w:rFonts w:ascii="Times New Roman" w:eastAsia="Times New Roman" w:hAnsi="Times New Roman" w:cs="Times New Roman"/>
                  <w:color w:val="6370C4"/>
                  <w:u w:val="single"/>
                </w:rPr>
                <w:t>http://www.handbook. unsw.edu.au/postgraduate/courses/current/COMP9444.html</w:t>
              </w:r>
            </w:hyperlink>
          </w:p>
        </w:tc>
      </w:tr>
    </w:tbl>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lastRenderedPageBreak/>
        <w:t>Course Summary</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This course aims to introduce students to the main topics and methods in the field of neural networks and deep learning, ranging from traditional neural network models to the latest research and applications of deep learning.</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 xml:space="preserve">Topics chosen from: </w:t>
      </w:r>
      <w:proofErr w:type="spellStart"/>
      <w:r w:rsidRPr="00A2158F">
        <w:rPr>
          <w:rFonts w:ascii="Helvetica Neue" w:eastAsia="Times New Roman" w:hAnsi="Helvetica Neue" w:cs="Times New Roman"/>
          <w:color w:val="000000"/>
          <w:sz w:val="21"/>
          <w:szCs w:val="21"/>
        </w:rPr>
        <w:t>perceptrons</w:t>
      </w:r>
      <w:proofErr w:type="spellEnd"/>
      <w:r w:rsidRPr="00A2158F">
        <w:rPr>
          <w:rFonts w:ascii="Helvetica Neue" w:eastAsia="Times New Roman" w:hAnsi="Helvetica Neue" w:cs="Times New Roman"/>
          <w:color w:val="000000"/>
          <w:sz w:val="21"/>
          <w:szCs w:val="21"/>
        </w:rPr>
        <w:t xml:space="preserve">, feedforward neural networks, backpropagation, deep convolutional networks for image processing; geometric and complexity analysis of trained neural networks; recurrent networks, language processing, semantic analysis, long </w:t>
      </w:r>
      <w:proofErr w:type="gramStart"/>
      <w:r w:rsidRPr="00A2158F">
        <w:rPr>
          <w:rFonts w:ascii="Helvetica Neue" w:eastAsia="Times New Roman" w:hAnsi="Helvetica Neue" w:cs="Times New Roman"/>
          <w:color w:val="000000"/>
          <w:sz w:val="21"/>
          <w:szCs w:val="21"/>
        </w:rPr>
        <w:t>short term</w:t>
      </w:r>
      <w:proofErr w:type="gramEnd"/>
      <w:r w:rsidRPr="00A2158F">
        <w:rPr>
          <w:rFonts w:ascii="Helvetica Neue" w:eastAsia="Times New Roman" w:hAnsi="Helvetica Neue" w:cs="Times New Roman"/>
          <w:color w:val="000000"/>
          <w:sz w:val="21"/>
          <w:szCs w:val="21"/>
        </w:rPr>
        <w:t xml:space="preserve"> memory; deep reinforcement learning; Hopfield and </w:t>
      </w:r>
      <w:proofErr w:type="spellStart"/>
      <w:r w:rsidRPr="00A2158F">
        <w:rPr>
          <w:rFonts w:ascii="Helvetica Neue" w:eastAsia="Times New Roman" w:hAnsi="Helvetica Neue" w:cs="Times New Roman"/>
          <w:color w:val="000000"/>
          <w:sz w:val="21"/>
          <w:szCs w:val="21"/>
        </w:rPr>
        <w:t>Kohonen</w:t>
      </w:r>
      <w:proofErr w:type="spellEnd"/>
      <w:r w:rsidRPr="00A2158F">
        <w:rPr>
          <w:rFonts w:ascii="Helvetica Neue" w:eastAsia="Times New Roman" w:hAnsi="Helvetica Neue" w:cs="Times New Roman"/>
          <w:color w:val="000000"/>
          <w:sz w:val="21"/>
          <w:szCs w:val="21"/>
        </w:rPr>
        <w:t xml:space="preserve"> networks, restricted Boltzmann machines and autoencoders; designing successful applications of neural networks; recent developments in neural networks and deep learning.</w:t>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Student Learning Outcomes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After completing COMP9444, students should</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understand aspects of the social, intellectual, and neurobiological context of neural networks and deep learning</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proofErr w:type="gramStart"/>
      <w:r w:rsidRPr="00A2158F">
        <w:rPr>
          <w:rFonts w:ascii="Helvetica Neue" w:eastAsia="Times New Roman" w:hAnsi="Helvetica Neue" w:cs="Times New Roman"/>
          <w:color w:val="000000"/>
          <w:sz w:val="21"/>
          <w:szCs w:val="21"/>
        </w:rPr>
        <w:t>have an understanding of</w:t>
      </w:r>
      <w:proofErr w:type="gramEnd"/>
      <w:r w:rsidRPr="00A2158F">
        <w:rPr>
          <w:rFonts w:ascii="Helvetica Neue" w:eastAsia="Times New Roman" w:hAnsi="Helvetica Neue" w:cs="Times New Roman"/>
          <w:color w:val="000000"/>
          <w:sz w:val="21"/>
          <w:szCs w:val="21"/>
        </w:rPr>
        <w:t xml:space="preserve"> a variety of NN and DL techniques, including the Planned Topics listed below</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be able to analyse a problem for neural network solution in terms of these techniques</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have an awareness of the computational theory underlying the various methods</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have a working knowledge of one or more neural network simulation packages, and be able to use them to perform a range of computational tasks</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have experience in programming neural network and deep learning applications</w:t>
      </w:r>
    </w:p>
    <w:p w:rsidR="00A2158F" w:rsidRPr="00A2158F" w:rsidRDefault="00A2158F" w:rsidP="00A2158F">
      <w:pPr>
        <w:numPr>
          <w:ilvl w:val="0"/>
          <w:numId w:val="2"/>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exposure to research techniques in neural networks, deep learning and cognitive science: some topics will be based on research papers and monographs, to which references will be given in the course notes</w:t>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Textbook</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textbook for this course is: </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Deep Learning </w:t>
      </w:r>
      <w:r w:rsidRPr="00A2158F">
        <w:rPr>
          <w:rFonts w:ascii="Helvetica Neue" w:eastAsia="Times New Roman" w:hAnsi="Helvetica Neue" w:cs="Times New Roman"/>
          <w:color w:val="000000"/>
          <w:sz w:val="21"/>
          <w:szCs w:val="21"/>
        </w:rPr>
        <w:br/>
        <w:t xml:space="preserve">By </w:t>
      </w:r>
      <w:bookmarkStart w:id="0" w:name="_GoBack"/>
      <w:r w:rsidRPr="00A2158F">
        <w:rPr>
          <w:rFonts w:ascii="Helvetica Neue" w:eastAsia="Times New Roman" w:hAnsi="Helvetica Neue" w:cs="Times New Roman"/>
          <w:color w:val="000000"/>
          <w:sz w:val="21"/>
          <w:szCs w:val="21"/>
        </w:rPr>
        <w:t xml:space="preserve">Ian </w:t>
      </w:r>
      <w:proofErr w:type="spellStart"/>
      <w:r w:rsidRPr="00A2158F">
        <w:rPr>
          <w:rFonts w:ascii="Helvetica Neue" w:eastAsia="Times New Roman" w:hAnsi="Helvetica Neue" w:cs="Times New Roman"/>
          <w:color w:val="000000"/>
          <w:sz w:val="21"/>
          <w:szCs w:val="21"/>
        </w:rPr>
        <w:t>Goodfellow</w:t>
      </w:r>
      <w:proofErr w:type="spellEnd"/>
      <w:r w:rsidRPr="00A2158F">
        <w:rPr>
          <w:rFonts w:ascii="Helvetica Neue" w:eastAsia="Times New Roman" w:hAnsi="Helvetica Neue" w:cs="Times New Roman"/>
          <w:color w:val="000000"/>
          <w:sz w:val="21"/>
          <w:szCs w:val="21"/>
        </w:rPr>
        <w:t xml:space="preserve">, </w:t>
      </w:r>
      <w:proofErr w:type="spellStart"/>
      <w:r w:rsidRPr="00A2158F">
        <w:rPr>
          <w:rFonts w:ascii="Helvetica Neue" w:eastAsia="Times New Roman" w:hAnsi="Helvetica Neue" w:cs="Times New Roman"/>
          <w:color w:val="000000"/>
          <w:sz w:val="21"/>
          <w:szCs w:val="21"/>
        </w:rPr>
        <w:t>Yoshua</w:t>
      </w:r>
      <w:proofErr w:type="spellEnd"/>
      <w:r w:rsidRPr="00A2158F">
        <w:rPr>
          <w:rFonts w:ascii="Helvetica Neue" w:eastAsia="Times New Roman" w:hAnsi="Helvetica Neue" w:cs="Times New Roman"/>
          <w:color w:val="000000"/>
          <w:sz w:val="21"/>
          <w:szCs w:val="21"/>
        </w:rPr>
        <w:t xml:space="preserve"> </w:t>
      </w:r>
      <w:proofErr w:type="spellStart"/>
      <w:r w:rsidRPr="00A2158F">
        <w:rPr>
          <w:rFonts w:ascii="Helvetica Neue" w:eastAsia="Times New Roman" w:hAnsi="Helvetica Neue" w:cs="Times New Roman"/>
          <w:color w:val="000000"/>
          <w:sz w:val="21"/>
          <w:szCs w:val="21"/>
        </w:rPr>
        <w:t>Bengio</w:t>
      </w:r>
      <w:proofErr w:type="spellEnd"/>
      <w:r w:rsidRPr="00A2158F">
        <w:rPr>
          <w:rFonts w:ascii="Helvetica Neue" w:eastAsia="Times New Roman" w:hAnsi="Helvetica Neue" w:cs="Times New Roman"/>
          <w:color w:val="000000"/>
          <w:sz w:val="21"/>
          <w:szCs w:val="21"/>
        </w:rPr>
        <w:t xml:space="preserve"> and </w:t>
      </w:r>
      <w:bookmarkEnd w:id="0"/>
      <w:r w:rsidRPr="00A2158F">
        <w:rPr>
          <w:rFonts w:ascii="Helvetica Neue" w:eastAsia="Times New Roman" w:hAnsi="Helvetica Neue" w:cs="Times New Roman"/>
          <w:color w:val="000000"/>
          <w:sz w:val="21"/>
          <w:szCs w:val="21"/>
        </w:rPr>
        <w:t xml:space="preserve">Aaron </w:t>
      </w:r>
      <w:proofErr w:type="spellStart"/>
      <w:r w:rsidRPr="00A2158F">
        <w:rPr>
          <w:rFonts w:ascii="Helvetica Neue" w:eastAsia="Times New Roman" w:hAnsi="Helvetica Neue" w:cs="Times New Roman"/>
          <w:color w:val="000000"/>
          <w:sz w:val="21"/>
          <w:szCs w:val="21"/>
        </w:rPr>
        <w:t>Courville</w:t>
      </w:r>
      <w:proofErr w:type="spellEnd"/>
      <w:r w:rsidRPr="00A2158F">
        <w:rPr>
          <w:rFonts w:ascii="Helvetica Neue" w:eastAsia="Times New Roman" w:hAnsi="Helvetica Neue" w:cs="Times New Roman"/>
          <w:color w:val="000000"/>
          <w:sz w:val="21"/>
          <w:szCs w:val="21"/>
        </w:rPr>
        <w:t> </w:t>
      </w:r>
      <w:r w:rsidRPr="00A2158F">
        <w:rPr>
          <w:rFonts w:ascii="Helvetica Neue" w:eastAsia="Times New Roman" w:hAnsi="Helvetica Neue" w:cs="Times New Roman"/>
          <w:color w:val="000000"/>
          <w:sz w:val="21"/>
          <w:szCs w:val="21"/>
        </w:rPr>
        <w:br/>
        <w:t>MIT Press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hyperlink r:id="rId19" w:history="1">
        <w:r w:rsidRPr="00A2158F">
          <w:rPr>
            <w:rFonts w:ascii="Helvetica Neue" w:eastAsia="Times New Roman" w:hAnsi="Helvetica Neue" w:cs="Times New Roman"/>
            <w:color w:val="6370C4"/>
            <w:sz w:val="21"/>
            <w:szCs w:val="21"/>
            <w:u w:val="single"/>
          </w:rPr>
          <w:t>http://www.deeplearningbook.org </w:t>
        </w:r>
      </w:hyperlink>
      <w:r w:rsidRPr="00A2158F">
        <w:rPr>
          <w:rFonts w:ascii="Helvetica Neue" w:eastAsia="Times New Roman" w:hAnsi="Helvetica Neue" w:cs="Times New Roman"/>
          <w:color w:val="000000"/>
          <w:sz w:val="21"/>
          <w:szCs w:val="21"/>
        </w:rPr>
        <w:br/>
      </w:r>
      <w:hyperlink r:id="rId20" w:history="1">
        <w:r w:rsidRPr="00A2158F">
          <w:rPr>
            <w:rFonts w:ascii="Helvetica Neue" w:eastAsia="Times New Roman" w:hAnsi="Helvetica Neue" w:cs="Times New Roman"/>
            <w:color w:val="6370C4"/>
            <w:sz w:val="21"/>
            <w:szCs w:val="21"/>
            <w:u w:val="single"/>
          </w:rPr>
          <w:t>https://mitpress.mit.edu/books/deep-learning</w:t>
        </w:r>
      </w:hyperlink>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Assumed Knowledge </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course will assume knowledge of the following mathematical topics:</w:t>
      </w:r>
    </w:p>
    <w:p w:rsidR="00A2158F" w:rsidRPr="00A2158F" w:rsidRDefault="00A2158F" w:rsidP="00A2158F">
      <w:pPr>
        <w:numPr>
          <w:ilvl w:val="0"/>
          <w:numId w:val="3"/>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Linear Algebra (2.1-2.8)</w:t>
      </w:r>
    </w:p>
    <w:p w:rsidR="00A2158F" w:rsidRPr="00A2158F" w:rsidRDefault="00A2158F" w:rsidP="00A2158F">
      <w:pPr>
        <w:numPr>
          <w:ilvl w:val="0"/>
          <w:numId w:val="3"/>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Probability (3.1-3.14)</w:t>
      </w:r>
    </w:p>
    <w:p w:rsidR="00A2158F" w:rsidRPr="00A2158F" w:rsidRDefault="00A2158F" w:rsidP="00A2158F">
      <w:pPr>
        <w:numPr>
          <w:ilvl w:val="0"/>
          <w:numId w:val="3"/>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Calculus and Chain Rule (6.5.2)</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Students should study the relevant sections of the textbook (shown in brackets) and, if necessary, try to revise these topics on their own during the first few weeks of the course.</w:t>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Planned Topics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lastRenderedPageBreak/>
        <w:t>The planned topics for this course are:</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Neuroanatomy (9.10)</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proofErr w:type="spellStart"/>
      <w:r w:rsidRPr="00A2158F">
        <w:rPr>
          <w:rFonts w:ascii="Helvetica Neue" w:eastAsia="Times New Roman" w:hAnsi="Helvetica Neue" w:cs="Times New Roman"/>
          <w:color w:val="000000"/>
          <w:sz w:val="21"/>
          <w:szCs w:val="21"/>
        </w:rPr>
        <w:t>Perceptrons</w:t>
      </w:r>
      <w:proofErr w:type="spellEnd"/>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Backpropagation (5.4-5.5, 6.1-6.5)</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Hidden Unit Dynamics (8.2-8.3)</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Convolutional Networks (7.12-7.13, 9.1-9.4)</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Recurrent Networks (10.2)</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 xml:space="preserve">Long </w:t>
      </w:r>
      <w:proofErr w:type="gramStart"/>
      <w:r w:rsidRPr="00A2158F">
        <w:rPr>
          <w:rFonts w:ascii="Helvetica Neue" w:eastAsia="Times New Roman" w:hAnsi="Helvetica Neue" w:cs="Times New Roman"/>
          <w:color w:val="000000"/>
          <w:sz w:val="21"/>
          <w:szCs w:val="21"/>
        </w:rPr>
        <w:t>Short Term</w:t>
      </w:r>
      <w:proofErr w:type="gramEnd"/>
      <w:r w:rsidRPr="00A2158F">
        <w:rPr>
          <w:rFonts w:ascii="Helvetica Neue" w:eastAsia="Times New Roman" w:hAnsi="Helvetica Neue" w:cs="Times New Roman"/>
          <w:color w:val="000000"/>
          <w:sz w:val="21"/>
          <w:szCs w:val="21"/>
        </w:rPr>
        <w:t xml:space="preserve"> Memory (10.5-10.7, 10.10)</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Autoencoders (14.1-14.5)</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Unsupervised Learning (5.8, 15.1)</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Hopfield Networks</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Restricted Boltzmann Machines (16.7, 20.1-20.3)</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Generative Models (19.4, 20.9, 20.10)</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Image and Language Processing</w:t>
      </w:r>
    </w:p>
    <w:p w:rsidR="00A2158F" w:rsidRPr="00A2158F" w:rsidRDefault="00A2158F" w:rsidP="00A2158F">
      <w:pPr>
        <w:numPr>
          <w:ilvl w:val="0"/>
          <w:numId w:val="4"/>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Deep Reinforcement Learning</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relevant sections of the textbook are shown in brackets.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textbook may be supplemented with additional materials for some topics.</w:t>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Teaching Strategies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It is your responsibility to keep up with the lectures, either by attending in person or watching the lecture recordings. Students enrolled in the Web stream are welcome to attend in person if space is available.</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Lectures introduce you to the various concepts and methods, provide motivating examples to help you understand them, and demonstrate skills and processes. You should not expect to understand the material completely simply by listening to the lectures. You should also:</w:t>
      </w:r>
    </w:p>
    <w:p w:rsidR="00A2158F" w:rsidRPr="00A2158F" w:rsidRDefault="00A2158F" w:rsidP="00A2158F">
      <w:pPr>
        <w:numPr>
          <w:ilvl w:val="0"/>
          <w:numId w:val="5"/>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review the lecture material after the lecture</w:t>
      </w:r>
    </w:p>
    <w:p w:rsidR="00A2158F" w:rsidRPr="00A2158F" w:rsidRDefault="00A2158F" w:rsidP="00A2158F">
      <w:pPr>
        <w:numPr>
          <w:ilvl w:val="0"/>
          <w:numId w:val="5"/>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discuss the material with fellow students if possible</w:t>
      </w:r>
    </w:p>
    <w:p w:rsidR="00A2158F" w:rsidRPr="00A2158F" w:rsidRDefault="00A2158F" w:rsidP="00A2158F">
      <w:pPr>
        <w:numPr>
          <w:ilvl w:val="0"/>
          <w:numId w:val="5"/>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read up on the topics covered in each lecture</w:t>
      </w:r>
    </w:p>
    <w:p w:rsidR="00A2158F" w:rsidRPr="00A2158F" w:rsidRDefault="00A2158F" w:rsidP="00A2158F">
      <w:pPr>
        <w:numPr>
          <w:ilvl w:val="0"/>
          <w:numId w:val="5"/>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complete relevant assignments and exercises, if any</w:t>
      </w:r>
    </w:p>
    <w:p w:rsidR="00A2158F" w:rsidRPr="00A2158F" w:rsidRDefault="00A2158F" w:rsidP="00A2158F">
      <w:pPr>
        <w:numPr>
          <w:ilvl w:val="0"/>
          <w:numId w:val="5"/>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consider exploring the topic on-line by writing and running your own programs</w:t>
      </w:r>
    </w:p>
    <w:p w:rsidR="00A2158F" w:rsidRPr="00A2158F" w:rsidRDefault="00A2158F" w:rsidP="00A2158F">
      <w:pPr>
        <w:numPr>
          <w:ilvl w:val="0"/>
          <w:numId w:val="5"/>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attend a consultation session, if you still don't understand the material</w:t>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Assessment</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assessable components of the course are:</w:t>
      </w:r>
    </w:p>
    <w:p w:rsidR="00A2158F" w:rsidRPr="00A2158F" w:rsidRDefault="00A2158F" w:rsidP="00A2158F">
      <w:pPr>
        <w:numPr>
          <w:ilvl w:val="0"/>
          <w:numId w:val="6"/>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Assignments (40%)</w:t>
      </w:r>
    </w:p>
    <w:p w:rsidR="00A2158F" w:rsidRPr="00A2158F" w:rsidRDefault="00A2158F" w:rsidP="00A2158F">
      <w:pPr>
        <w:numPr>
          <w:ilvl w:val="0"/>
          <w:numId w:val="6"/>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Written Exam (60%)</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To pass the course, you must achieve</w:t>
      </w:r>
    </w:p>
    <w:p w:rsidR="00A2158F" w:rsidRPr="00A2158F" w:rsidRDefault="00A2158F" w:rsidP="00A2158F">
      <w:pPr>
        <w:numPr>
          <w:ilvl w:val="0"/>
          <w:numId w:val="7"/>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at least 16 out of 40 for the Assignments</w:t>
      </w:r>
    </w:p>
    <w:p w:rsidR="00A2158F" w:rsidRPr="00A2158F" w:rsidRDefault="00A2158F" w:rsidP="00A2158F">
      <w:pPr>
        <w:numPr>
          <w:ilvl w:val="0"/>
          <w:numId w:val="7"/>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at least 24 out of 60 for the Written Exam</w:t>
      </w:r>
    </w:p>
    <w:p w:rsidR="00A2158F" w:rsidRPr="00A2158F" w:rsidRDefault="00A2158F" w:rsidP="00A2158F">
      <w:pPr>
        <w:numPr>
          <w:ilvl w:val="0"/>
          <w:numId w:val="7"/>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 xml:space="preserve">at least 50 out of 100 </w:t>
      </w:r>
      <w:proofErr w:type="gramStart"/>
      <w:r w:rsidRPr="00A2158F">
        <w:rPr>
          <w:rFonts w:ascii="Helvetica Neue" w:eastAsia="Times New Roman" w:hAnsi="Helvetica Neue" w:cs="Times New Roman"/>
          <w:color w:val="000000"/>
          <w:sz w:val="21"/>
          <w:szCs w:val="21"/>
        </w:rPr>
        <w:t>overall</w:t>
      </w:r>
      <w:proofErr w:type="gramEnd"/>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 xml:space="preserve">We are planning to have 4 assignments during the session. The assignments may involve, for example, using code written in a neural network simulation package (TensorFlow, Theano, </w:t>
      </w:r>
      <w:proofErr w:type="spellStart"/>
      <w:r w:rsidRPr="00A2158F">
        <w:rPr>
          <w:rFonts w:ascii="Helvetica Neue" w:eastAsia="Times New Roman" w:hAnsi="Helvetica Neue" w:cs="Times New Roman"/>
          <w:color w:val="000000"/>
          <w:sz w:val="21"/>
          <w:szCs w:val="21"/>
        </w:rPr>
        <w:t>Keras</w:t>
      </w:r>
      <w:proofErr w:type="spellEnd"/>
      <w:r w:rsidRPr="00A2158F">
        <w:rPr>
          <w:rFonts w:ascii="Helvetica Neue" w:eastAsia="Times New Roman" w:hAnsi="Helvetica Neue" w:cs="Times New Roman"/>
          <w:color w:val="000000"/>
          <w:sz w:val="21"/>
          <w:szCs w:val="21"/>
        </w:rPr>
        <w:t>), writing your own code, running experiments and analysing the results.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lastRenderedPageBreak/>
        <w:t>Further details about the assignments will be posted on the Course Web site.</w:t>
      </w:r>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Student Conduct</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w:t>
      </w:r>
      <w:r w:rsidRPr="00A2158F">
        <w:rPr>
          <w:rFonts w:ascii="Helvetica Neue" w:eastAsia="Times New Roman" w:hAnsi="Helvetica Neue" w:cs="Times New Roman"/>
          <w:b/>
          <w:bCs/>
          <w:color w:val="000000"/>
          <w:sz w:val="21"/>
          <w:szCs w:val="21"/>
        </w:rPr>
        <w:t>Student Code of Conduct </w:t>
      </w:r>
      <w:r w:rsidRPr="00A2158F">
        <w:rPr>
          <w:rFonts w:ascii="Helvetica Neue" w:eastAsia="Times New Roman" w:hAnsi="Helvetica Neue" w:cs="Times New Roman"/>
          <w:color w:val="000000"/>
          <w:sz w:val="21"/>
          <w:szCs w:val="21"/>
        </w:rPr>
        <w:t>( </w:t>
      </w:r>
      <w:hyperlink r:id="rId21" w:history="1">
        <w:r w:rsidRPr="00A2158F">
          <w:rPr>
            <w:rFonts w:ascii="Helvetica Neue" w:eastAsia="Times New Roman" w:hAnsi="Helvetica Neue" w:cs="Times New Roman"/>
            <w:color w:val="6370C4"/>
            <w:sz w:val="21"/>
            <w:szCs w:val="21"/>
            <w:u w:val="single"/>
          </w:rPr>
          <w:t>Information </w:t>
        </w:r>
      </w:hyperlink>
      <w:r w:rsidRPr="00A2158F">
        <w:rPr>
          <w:rFonts w:ascii="Helvetica Neue" w:eastAsia="Times New Roman" w:hAnsi="Helvetica Neue" w:cs="Times New Roman"/>
          <w:color w:val="000000"/>
          <w:sz w:val="21"/>
          <w:szCs w:val="21"/>
        </w:rPr>
        <w:t>, </w:t>
      </w:r>
      <w:hyperlink r:id="rId22" w:history="1">
        <w:r w:rsidRPr="00A2158F">
          <w:rPr>
            <w:rFonts w:ascii="Helvetica Neue" w:eastAsia="Times New Roman" w:hAnsi="Helvetica Neue" w:cs="Times New Roman"/>
            <w:color w:val="6370C4"/>
            <w:sz w:val="21"/>
            <w:szCs w:val="21"/>
            <w:u w:val="single"/>
          </w:rPr>
          <w:t>Policy </w:t>
        </w:r>
      </w:hyperlink>
      <w:r w:rsidRPr="00A2158F">
        <w:rPr>
          <w:rFonts w:ascii="Helvetica Neue" w:eastAsia="Times New Roman" w:hAnsi="Helvetica Neue" w:cs="Times New Roman"/>
          <w:color w:val="000000"/>
          <w:sz w:val="21"/>
          <w:szCs w:val="21"/>
        </w:rPr>
        <w:t>) sets out what the University expects from students as members of the UNSW community. As well as the learning, teaching and research environment, the University aims to provide an environment that enables students to achieve their full potential and to provide an experience consistent with the University's values and guiding principles. A condition of enrolment is that students </w:t>
      </w:r>
      <w:r w:rsidRPr="00A2158F">
        <w:rPr>
          <w:rFonts w:ascii="Helvetica Neue" w:eastAsia="Times New Roman" w:hAnsi="Helvetica Neue" w:cs="Times New Roman"/>
          <w:i/>
          <w:iCs/>
          <w:color w:val="000000"/>
          <w:sz w:val="21"/>
          <w:szCs w:val="21"/>
        </w:rPr>
        <w:t>inform themselves </w:t>
      </w:r>
      <w:r w:rsidRPr="00A2158F">
        <w:rPr>
          <w:rFonts w:ascii="Helvetica Neue" w:eastAsia="Times New Roman" w:hAnsi="Helvetica Neue" w:cs="Times New Roman"/>
          <w:color w:val="000000"/>
          <w:sz w:val="21"/>
          <w:szCs w:val="21"/>
        </w:rPr>
        <w:t xml:space="preserve">of the University's rules and policies affecting </w:t>
      </w:r>
      <w:proofErr w:type="gramStart"/>
      <w:r w:rsidRPr="00A2158F">
        <w:rPr>
          <w:rFonts w:ascii="Helvetica Neue" w:eastAsia="Times New Roman" w:hAnsi="Helvetica Neue" w:cs="Times New Roman"/>
          <w:color w:val="000000"/>
          <w:sz w:val="21"/>
          <w:szCs w:val="21"/>
        </w:rPr>
        <w:t>them, and</w:t>
      </w:r>
      <w:proofErr w:type="gramEnd"/>
      <w:r w:rsidRPr="00A2158F">
        <w:rPr>
          <w:rFonts w:ascii="Helvetica Neue" w:eastAsia="Times New Roman" w:hAnsi="Helvetica Neue" w:cs="Times New Roman"/>
          <w:color w:val="000000"/>
          <w:sz w:val="21"/>
          <w:szCs w:val="21"/>
        </w:rPr>
        <w:t xml:space="preserve"> conduct themselves accordingly.</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In particular, students have the responsibility to observe standards of equity and respect in dealing with every member of the University community. This applies to all activities on UNSW premises and all external activities related to study and research. This includes behaviour in person as well as behaviour on social media, for example Facebook groups set up for the purpose of discussing UNSW courses or course work. Behaviour that is considered in breach of the Student Code Policy as discriminatory, sexually inappropriate, bullying, harassing, invading another's privacy or causing any person to fear for their personal safety is serious misconduct and can lead to severe penalties, including suspension or exclusion from UNSW.</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If you have any concerns, you may raise them with your lecturer, or approach the </w:t>
      </w:r>
      <w:hyperlink r:id="rId23" w:history="1">
        <w:r w:rsidRPr="00A2158F">
          <w:rPr>
            <w:rFonts w:ascii="Helvetica Neue" w:eastAsia="Times New Roman" w:hAnsi="Helvetica Neue" w:cs="Times New Roman"/>
            <w:color w:val="6370C4"/>
            <w:sz w:val="21"/>
            <w:szCs w:val="21"/>
            <w:u w:val="single"/>
          </w:rPr>
          <w:t>School Ethics Officer </w:t>
        </w:r>
      </w:hyperlink>
      <w:r w:rsidRPr="00A2158F">
        <w:rPr>
          <w:rFonts w:ascii="Helvetica Neue" w:eastAsia="Times New Roman" w:hAnsi="Helvetica Neue" w:cs="Times New Roman"/>
          <w:color w:val="000000"/>
          <w:sz w:val="21"/>
          <w:szCs w:val="21"/>
        </w:rPr>
        <w:t>, </w:t>
      </w:r>
      <w:hyperlink r:id="rId24" w:history="1">
        <w:r w:rsidRPr="00A2158F">
          <w:rPr>
            <w:rFonts w:ascii="Helvetica Neue" w:eastAsia="Times New Roman" w:hAnsi="Helvetica Neue" w:cs="Times New Roman"/>
            <w:color w:val="6370C4"/>
            <w:sz w:val="21"/>
            <w:szCs w:val="21"/>
            <w:u w:val="single"/>
          </w:rPr>
          <w:t>Grievance Officer </w:t>
        </w:r>
      </w:hyperlink>
      <w:r w:rsidRPr="00A2158F">
        <w:rPr>
          <w:rFonts w:ascii="Helvetica Neue" w:eastAsia="Times New Roman" w:hAnsi="Helvetica Neue" w:cs="Times New Roman"/>
          <w:color w:val="000000"/>
          <w:sz w:val="21"/>
          <w:szCs w:val="21"/>
        </w:rPr>
        <w:t>, or one of the student representatives.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b/>
          <w:bCs/>
          <w:color w:val="000000"/>
          <w:sz w:val="21"/>
          <w:szCs w:val="21"/>
        </w:rPr>
        <w:t>Plagiarism </w:t>
      </w:r>
      <w:r w:rsidRPr="00A2158F">
        <w:rPr>
          <w:rFonts w:ascii="Helvetica Neue" w:eastAsia="Times New Roman" w:hAnsi="Helvetica Neue" w:cs="Times New Roman"/>
          <w:color w:val="000000"/>
          <w:sz w:val="21"/>
          <w:szCs w:val="21"/>
        </w:rPr>
        <w:t>is </w:t>
      </w:r>
      <w:hyperlink r:id="rId25" w:history="1">
        <w:r w:rsidRPr="00A2158F">
          <w:rPr>
            <w:rFonts w:ascii="Helvetica Neue" w:eastAsia="Times New Roman" w:hAnsi="Helvetica Neue" w:cs="Times New Roman"/>
            <w:color w:val="6370C4"/>
            <w:sz w:val="21"/>
            <w:szCs w:val="21"/>
            <w:u w:val="single"/>
          </w:rPr>
          <w:t>defined as </w:t>
        </w:r>
      </w:hyperlink>
      <w:r w:rsidRPr="00A2158F">
        <w:rPr>
          <w:rFonts w:ascii="Helvetica Neue" w:eastAsia="Times New Roman" w:hAnsi="Helvetica Neue" w:cs="Times New Roman"/>
          <w:color w:val="000000"/>
          <w:sz w:val="21"/>
          <w:szCs w:val="21"/>
        </w:rPr>
        <w:t>using the words or ideas of others and presenting them as your own. UNSW and CSE treat plagiarism as academic misconduct, which means that it carries penalties as severe as being excluded from further study at UNSW. There are several on-line sources to help you understand what plagiarism is and how it is dealt with at UNSW:</w:t>
      </w:r>
    </w:p>
    <w:p w:rsidR="00A2158F" w:rsidRPr="00A2158F" w:rsidRDefault="00A2158F" w:rsidP="00A2158F">
      <w:pPr>
        <w:numPr>
          <w:ilvl w:val="0"/>
          <w:numId w:val="8"/>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26" w:history="1">
        <w:r w:rsidRPr="00A2158F">
          <w:rPr>
            <w:rFonts w:ascii="Helvetica Neue" w:eastAsia="Times New Roman" w:hAnsi="Helvetica Neue" w:cs="Times New Roman"/>
            <w:color w:val="6370C4"/>
            <w:sz w:val="21"/>
            <w:szCs w:val="21"/>
            <w:u w:val="single"/>
          </w:rPr>
          <w:t>Academic Integrity and Plagiarism</w:t>
        </w:r>
      </w:hyperlink>
    </w:p>
    <w:p w:rsidR="00A2158F" w:rsidRPr="00A2158F" w:rsidRDefault="00A2158F" w:rsidP="00A2158F">
      <w:pPr>
        <w:numPr>
          <w:ilvl w:val="0"/>
          <w:numId w:val="8"/>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27" w:history="1">
        <w:r w:rsidRPr="00A2158F">
          <w:rPr>
            <w:rFonts w:ascii="Helvetica Neue" w:eastAsia="Times New Roman" w:hAnsi="Helvetica Neue" w:cs="Times New Roman"/>
            <w:color w:val="6370C4"/>
            <w:sz w:val="21"/>
            <w:szCs w:val="21"/>
            <w:u w:val="single"/>
          </w:rPr>
          <w:t>UNSW Plagiarism Procedure</w:t>
        </w:r>
      </w:hyperlink>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Make sure that you read and understand these. Ignorance is not accepted as an excuse for plagiarism. In particular, you are also responsible that your assignment files are not accessible by anyone but you by setting the correct permissions in your CSE directory and code repository, if using. Note also that plagiarism includes paying or asking another person to do a piece of work for you and then submitting it as your own work.</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UNSW has an ongoing commitment to fostering a culture of learning informed by academic integrity. All UNSW staff and students have a responsibility to adhere to this principle of academic integrity. Plagiarism undermines academic integrity and is not tolerated at UNSW. Plagiarism at UNSW is defined as using the words or ideas of others and passing them off as your own.</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If you haven't done so yet, please take the time to read the full text of</w:t>
      </w:r>
    </w:p>
    <w:p w:rsidR="00A2158F" w:rsidRPr="00A2158F" w:rsidRDefault="00A2158F" w:rsidP="00A2158F">
      <w:pPr>
        <w:numPr>
          <w:ilvl w:val="0"/>
          <w:numId w:val="9"/>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28" w:history="1">
        <w:r w:rsidRPr="00A2158F">
          <w:rPr>
            <w:rFonts w:ascii="Helvetica Neue" w:eastAsia="Times New Roman" w:hAnsi="Helvetica Neue" w:cs="Times New Roman"/>
            <w:color w:val="6370C4"/>
            <w:sz w:val="21"/>
            <w:szCs w:val="21"/>
            <w:u w:val="single"/>
          </w:rPr>
          <w:t>UNSW's policy regarding academic integrity and plagiarism</w:t>
        </w:r>
      </w:hyperlink>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pages below describe the policies and procedures in more detail:</w:t>
      </w:r>
    </w:p>
    <w:p w:rsidR="00A2158F" w:rsidRPr="00A2158F" w:rsidRDefault="00A2158F" w:rsidP="00A2158F">
      <w:pPr>
        <w:numPr>
          <w:ilvl w:val="0"/>
          <w:numId w:val="10"/>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29" w:history="1">
        <w:r w:rsidRPr="00A2158F">
          <w:rPr>
            <w:rFonts w:ascii="Helvetica Neue" w:eastAsia="Times New Roman" w:hAnsi="Helvetica Neue" w:cs="Times New Roman"/>
            <w:color w:val="6370C4"/>
            <w:sz w:val="21"/>
            <w:szCs w:val="21"/>
            <w:u w:val="single"/>
          </w:rPr>
          <w:t>Student Code Policy</w:t>
        </w:r>
      </w:hyperlink>
    </w:p>
    <w:p w:rsidR="00A2158F" w:rsidRPr="00A2158F" w:rsidRDefault="00A2158F" w:rsidP="00A2158F">
      <w:pPr>
        <w:numPr>
          <w:ilvl w:val="0"/>
          <w:numId w:val="10"/>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30" w:history="1">
        <w:r w:rsidRPr="00A2158F">
          <w:rPr>
            <w:rFonts w:ascii="Helvetica Neue" w:eastAsia="Times New Roman" w:hAnsi="Helvetica Neue" w:cs="Times New Roman"/>
            <w:color w:val="6370C4"/>
            <w:sz w:val="21"/>
            <w:szCs w:val="21"/>
            <w:u w:val="single"/>
          </w:rPr>
          <w:t>Student Misconduct Procedure</w:t>
        </w:r>
      </w:hyperlink>
    </w:p>
    <w:p w:rsidR="00A2158F" w:rsidRPr="00A2158F" w:rsidRDefault="00A2158F" w:rsidP="00A2158F">
      <w:pPr>
        <w:numPr>
          <w:ilvl w:val="0"/>
          <w:numId w:val="10"/>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31" w:history="1">
        <w:r w:rsidRPr="00A2158F">
          <w:rPr>
            <w:rFonts w:ascii="Helvetica Neue" w:eastAsia="Times New Roman" w:hAnsi="Helvetica Neue" w:cs="Times New Roman"/>
            <w:color w:val="6370C4"/>
            <w:sz w:val="21"/>
            <w:szCs w:val="21"/>
            <w:u w:val="single"/>
          </w:rPr>
          <w:t>Plagiarism Policy Statement</w:t>
        </w:r>
      </w:hyperlink>
    </w:p>
    <w:p w:rsidR="00A2158F" w:rsidRPr="00A2158F" w:rsidRDefault="00A2158F" w:rsidP="00A2158F">
      <w:pPr>
        <w:numPr>
          <w:ilvl w:val="0"/>
          <w:numId w:val="10"/>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32" w:history="1">
        <w:r w:rsidRPr="00A2158F">
          <w:rPr>
            <w:rFonts w:ascii="Helvetica Neue" w:eastAsia="Times New Roman" w:hAnsi="Helvetica Neue" w:cs="Times New Roman"/>
            <w:color w:val="6370C4"/>
            <w:sz w:val="21"/>
            <w:szCs w:val="21"/>
            <w:u w:val="single"/>
          </w:rPr>
          <w:t>Plagiarism Procedure</w:t>
        </w:r>
      </w:hyperlink>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You should also read the following page which describes your rights and responsibilities in the CSE context:</w:t>
      </w:r>
    </w:p>
    <w:p w:rsidR="00A2158F" w:rsidRPr="00A2158F" w:rsidRDefault="00A2158F" w:rsidP="00A2158F">
      <w:pPr>
        <w:numPr>
          <w:ilvl w:val="0"/>
          <w:numId w:val="11"/>
        </w:numPr>
        <w:shd w:val="clear" w:color="auto" w:fill="FFFFFF"/>
        <w:spacing w:before="100" w:beforeAutospacing="1" w:after="100" w:afterAutospacing="1"/>
        <w:ind w:left="495"/>
        <w:rPr>
          <w:rFonts w:ascii="Helvetica Neue" w:eastAsia="Times New Roman" w:hAnsi="Helvetica Neue" w:cs="Times New Roman"/>
          <w:color w:val="000000"/>
          <w:sz w:val="21"/>
          <w:szCs w:val="21"/>
        </w:rPr>
      </w:pPr>
      <w:hyperlink r:id="rId33" w:history="1">
        <w:r w:rsidRPr="00A2158F">
          <w:rPr>
            <w:rFonts w:ascii="Helvetica Neue" w:eastAsia="Times New Roman" w:hAnsi="Helvetica Neue" w:cs="Times New Roman"/>
            <w:color w:val="6370C4"/>
            <w:sz w:val="21"/>
            <w:szCs w:val="21"/>
            <w:u w:val="single"/>
          </w:rPr>
          <w:t>Essential Advice for CSE Students</w:t>
        </w:r>
      </w:hyperlink>
    </w:p>
    <w:p w:rsidR="00A2158F" w:rsidRPr="00A2158F" w:rsidRDefault="00A2158F" w:rsidP="00A2158F">
      <w:pPr>
        <w:shd w:val="clear" w:color="auto" w:fill="FFFFFF"/>
        <w:spacing w:before="300" w:after="150"/>
        <w:outlineLvl w:val="2"/>
        <w:rPr>
          <w:rFonts w:ascii="inherit" w:eastAsia="Times New Roman" w:hAnsi="inherit" w:cs="Times New Roman"/>
          <w:color w:val="000000"/>
          <w:sz w:val="36"/>
          <w:szCs w:val="36"/>
        </w:rPr>
      </w:pPr>
      <w:r w:rsidRPr="00A2158F">
        <w:rPr>
          <w:rFonts w:ascii="inherit" w:eastAsia="Times New Roman" w:hAnsi="inherit" w:cs="Times New Roman"/>
          <w:color w:val="000000"/>
          <w:sz w:val="36"/>
          <w:szCs w:val="36"/>
        </w:rPr>
        <w:t>Course Evaluation and Development</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 xml:space="preserve">This course is evaluated each session using the </w:t>
      </w:r>
      <w:proofErr w:type="spellStart"/>
      <w:r w:rsidRPr="00A2158F">
        <w:rPr>
          <w:rFonts w:ascii="Helvetica Neue" w:eastAsia="Times New Roman" w:hAnsi="Helvetica Neue" w:cs="Times New Roman"/>
          <w:color w:val="000000"/>
          <w:sz w:val="21"/>
          <w:szCs w:val="21"/>
        </w:rPr>
        <w:t>myExperience</w:t>
      </w:r>
      <w:proofErr w:type="spellEnd"/>
      <w:r w:rsidRPr="00A2158F">
        <w:rPr>
          <w:rFonts w:ascii="Helvetica Neue" w:eastAsia="Times New Roman" w:hAnsi="Helvetica Neue" w:cs="Times New Roman"/>
          <w:color w:val="000000"/>
          <w:sz w:val="21"/>
          <w:szCs w:val="21"/>
        </w:rPr>
        <w:t xml:space="preserve"> system. Feedback from previous sessions was generally positive and we have tried to keep the same basic course structure.</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The field of Neural Networks and Deep Learning is changing rapidly. This course was substantially redesigned in 2017, and we are making an on-going effort to bring the course materials up-to-date and include the latest developments in the field. Your patience is appreciated if some details such as a week-by-week breakdown of the course content are provided incrementally, as the course progresses.</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 xml:space="preserve">All comments and suggestions are </w:t>
      </w:r>
      <w:proofErr w:type="gramStart"/>
      <w:r w:rsidRPr="00A2158F">
        <w:rPr>
          <w:rFonts w:ascii="Helvetica Neue" w:eastAsia="Times New Roman" w:hAnsi="Helvetica Neue" w:cs="Times New Roman"/>
          <w:color w:val="000000"/>
          <w:sz w:val="21"/>
          <w:szCs w:val="21"/>
        </w:rPr>
        <w:t>welcomed, and</w:t>
      </w:r>
      <w:proofErr w:type="gramEnd"/>
      <w:r w:rsidRPr="00A2158F">
        <w:rPr>
          <w:rFonts w:ascii="Helvetica Neue" w:eastAsia="Times New Roman" w:hAnsi="Helvetica Neue" w:cs="Times New Roman"/>
          <w:color w:val="000000"/>
          <w:sz w:val="21"/>
          <w:szCs w:val="21"/>
        </w:rPr>
        <w:t xml:space="preserve"> will be listened to respectfully and appreciatively.</w:t>
      </w:r>
    </w:p>
    <w:p w:rsidR="00A2158F" w:rsidRPr="00A2158F" w:rsidRDefault="00A2158F" w:rsidP="00A2158F">
      <w:pPr>
        <w:shd w:val="clear" w:color="auto" w:fill="FFFFFF"/>
        <w:spacing w:after="150"/>
        <w:rPr>
          <w:rFonts w:ascii="Helvetica Neue" w:eastAsia="Times New Roman" w:hAnsi="Helvetica Neue" w:cs="Times New Roman"/>
          <w:color w:val="000000"/>
          <w:sz w:val="21"/>
          <w:szCs w:val="21"/>
        </w:rPr>
      </w:pPr>
      <w:r w:rsidRPr="00A2158F">
        <w:rPr>
          <w:rFonts w:ascii="Helvetica Neue" w:eastAsia="Times New Roman" w:hAnsi="Helvetica Neue" w:cs="Times New Roman"/>
          <w:color w:val="000000"/>
          <w:sz w:val="21"/>
          <w:szCs w:val="21"/>
        </w:rPr>
        <w:t>Enjoy!</w:t>
      </w:r>
    </w:p>
    <w:p w:rsidR="00880AB2" w:rsidRDefault="00A2158F"/>
    <w:sectPr w:rsidR="00880AB2" w:rsidSect="00852C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654"/>
    <w:multiLevelType w:val="multilevel"/>
    <w:tmpl w:val="18B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298D"/>
    <w:multiLevelType w:val="multilevel"/>
    <w:tmpl w:val="637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02FA"/>
    <w:multiLevelType w:val="multilevel"/>
    <w:tmpl w:val="9B7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B399E"/>
    <w:multiLevelType w:val="multilevel"/>
    <w:tmpl w:val="4D7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2D8E"/>
    <w:multiLevelType w:val="multilevel"/>
    <w:tmpl w:val="D94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34E40"/>
    <w:multiLevelType w:val="multilevel"/>
    <w:tmpl w:val="7EE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1064E"/>
    <w:multiLevelType w:val="multilevel"/>
    <w:tmpl w:val="F8E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45420"/>
    <w:multiLevelType w:val="multilevel"/>
    <w:tmpl w:val="502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73ECC"/>
    <w:multiLevelType w:val="multilevel"/>
    <w:tmpl w:val="A56E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273DA"/>
    <w:multiLevelType w:val="multilevel"/>
    <w:tmpl w:val="8832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97E59"/>
    <w:multiLevelType w:val="multilevel"/>
    <w:tmpl w:val="E1B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0"/>
  </w:num>
  <w:num w:numId="5">
    <w:abstractNumId w:val="3"/>
  </w:num>
  <w:num w:numId="6">
    <w:abstractNumId w:val="2"/>
  </w:num>
  <w:num w:numId="7">
    <w:abstractNumId w:val="5"/>
  </w:num>
  <w:num w:numId="8">
    <w:abstractNumId w:val="10"/>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8F"/>
    <w:rsid w:val="004840B8"/>
    <w:rsid w:val="00852C87"/>
    <w:rsid w:val="00A2158F"/>
    <w:rsid w:val="00BC46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199EE3-1796-E044-99B4-2D578490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15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15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5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15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2158F"/>
    <w:rPr>
      <w:color w:val="0000FF"/>
      <w:u w:val="single"/>
    </w:rPr>
  </w:style>
  <w:style w:type="character" w:styleId="Strong">
    <w:name w:val="Strong"/>
    <w:basedOn w:val="DefaultParagraphFont"/>
    <w:uiPriority w:val="22"/>
    <w:qFormat/>
    <w:rsid w:val="00A2158F"/>
    <w:rPr>
      <w:b/>
      <w:bCs/>
    </w:rPr>
  </w:style>
  <w:style w:type="paragraph" w:styleId="NormalWeb">
    <w:name w:val="Normal (Web)"/>
    <w:basedOn w:val="Normal"/>
    <w:uiPriority w:val="99"/>
    <w:semiHidden/>
    <w:unhideWhenUsed/>
    <w:rsid w:val="00A215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15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462093">
      <w:bodyDiv w:val="1"/>
      <w:marLeft w:val="0"/>
      <w:marRight w:val="0"/>
      <w:marTop w:val="0"/>
      <w:marBottom w:val="0"/>
      <w:divBdr>
        <w:top w:val="none" w:sz="0" w:space="0" w:color="auto"/>
        <w:left w:val="none" w:sz="0" w:space="0" w:color="auto"/>
        <w:bottom w:val="none" w:sz="0" w:space="0" w:color="auto"/>
        <w:right w:val="none" w:sz="0" w:space="0" w:color="auto"/>
      </w:divBdr>
      <w:divsChild>
        <w:div w:id="199318057">
          <w:marLeft w:val="0"/>
          <w:marRight w:val="0"/>
          <w:marTop w:val="0"/>
          <w:marBottom w:val="300"/>
          <w:divBdr>
            <w:top w:val="none" w:sz="0" w:space="0" w:color="auto"/>
            <w:left w:val="none" w:sz="0" w:space="0" w:color="auto"/>
            <w:bottom w:val="single" w:sz="6" w:space="7" w:color="EEEEEE"/>
            <w:right w:val="none" w:sz="0" w:space="0" w:color="auto"/>
          </w:divBdr>
        </w:div>
        <w:div w:id="1499809309">
          <w:marLeft w:val="-225"/>
          <w:marRight w:val="-225"/>
          <w:marTop w:val="0"/>
          <w:marBottom w:val="0"/>
          <w:divBdr>
            <w:top w:val="none" w:sz="0" w:space="0" w:color="auto"/>
            <w:left w:val="none" w:sz="0" w:space="0" w:color="auto"/>
            <w:bottom w:val="none" w:sz="0" w:space="0" w:color="auto"/>
            <w:right w:val="none" w:sz="0" w:space="0" w:color="auto"/>
          </w:divBdr>
          <w:divsChild>
            <w:div w:id="2124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cms3.cse.unsw.edu.au/COMP9444/18s2/outline" TargetMode="External"/><Relationship Id="rId18" Type="http://schemas.openxmlformats.org/officeDocument/2006/relationships/hyperlink" Target="http://www.handbook.unsw.edu.au/postgraduate/courses/current/COMP9444.html" TargetMode="External"/><Relationship Id="rId26" Type="http://schemas.openxmlformats.org/officeDocument/2006/relationships/hyperlink" Target="https://student.unsw.edu.au/plagiarism" TargetMode="External"/><Relationship Id="rId3" Type="http://schemas.openxmlformats.org/officeDocument/2006/relationships/settings" Target="settings.xml"/><Relationship Id="rId21" Type="http://schemas.openxmlformats.org/officeDocument/2006/relationships/hyperlink" Target="https://student.unsw.edu.au/conduct" TargetMode="External"/><Relationship Id="rId34" Type="http://schemas.openxmlformats.org/officeDocument/2006/relationships/fontTable" Target="fontTable.xml"/><Relationship Id="rId7" Type="http://schemas.openxmlformats.org/officeDocument/2006/relationships/hyperlink" Target="https://webcms3.cse.unsw.edu.au/COMP9444/18s2/outline" TargetMode="External"/><Relationship Id="rId12" Type="http://schemas.openxmlformats.org/officeDocument/2006/relationships/hyperlink" Target="https://webcms3.cse.unsw.edu.au/COMP9444/18s2/outline" TargetMode="External"/><Relationship Id="rId17" Type="http://schemas.openxmlformats.org/officeDocument/2006/relationships/hyperlink" Target="http://cse.unsw.edu.au/~cs9444/18s2/" TargetMode="External"/><Relationship Id="rId25" Type="http://schemas.openxmlformats.org/officeDocument/2006/relationships/hyperlink" Target="https://student.unsw.edu.au/plagiarism" TargetMode="External"/><Relationship Id="rId33" Type="http://schemas.openxmlformats.org/officeDocument/2006/relationships/hyperlink" Target="https://www.engineering.unsw.edu.au/computer-science-engineering/about-us/organisational-structure/student-services/policies/essential-advice-for-cse-students" TargetMode="External"/><Relationship Id="rId2" Type="http://schemas.openxmlformats.org/officeDocument/2006/relationships/styles" Target="styles.xml"/><Relationship Id="rId16" Type="http://schemas.openxmlformats.org/officeDocument/2006/relationships/hyperlink" Target="https://webcms3.cse.unsw.edu.au/users/z5145125" TargetMode="External"/><Relationship Id="rId20" Type="http://schemas.openxmlformats.org/officeDocument/2006/relationships/hyperlink" Target="https://mitpress.mit.edu/books/deep-learning" TargetMode="External"/><Relationship Id="rId29" Type="http://schemas.openxmlformats.org/officeDocument/2006/relationships/hyperlink" Target="https://www.gs.unsw.edu.au/policy/documents/studentcodepolicy.pdf" TargetMode="External"/><Relationship Id="rId1" Type="http://schemas.openxmlformats.org/officeDocument/2006/relationships/numbering" Target="numbering.xml"/><Relationship Id="rId6" Type="http://schemas.openxmlformats.org/officeDocument/2006/relationships/hyperlink" Target="https://webcms3.cse.unsw.edu.au/COMP9444/18s2/outline" TargetMode="External"/><Relationship Id="rId11" Type="http://schemas.openxmlformats.org/officeDocument/2006/relationships/hyperlink" Target="https://webcms3.cse.unsw.edu.au/COMP9444/18s2/outline" TargetMode="External"/><Relationship Id="rId24" Type="http://schemas.openxmlformats.org/officeDocument/2006/relationships/hyperlink" Target="mailto:grievance-officer@%20cse.unsw.edu.au" TargetMode="External"/><Relationship Id="rId32" Type="http://schemas.openxmlformats.org/officeDocument/2006/relationships/hyperlink" Target="https://www.gs.unsw.edu.au/policy/documents/plagiarismprocedure.pdf" TargetMode="External"/><Relationship Id="rId5" Type="http://schemas.openxmlformats.org/officeDocument/2006/relationships/hyperlink" Target="https://webcms3.cse.unsw.edu.au/COMP9444/18s2/outline" TargetMode="External"/><Relationship Id="rId15" Type="http://schemas.openxmlformats.org/officeDocument/2006/relationships/hyperlink" Target="https://webcms3.cse.unsw.edu.au/users/z3029739" TargetMode="External"/><Relationship Id="rId23" Type="http://schemas.openxmlformats.org/officeDocument/2006/relationships/hyperlink" Target="mailto:ethics-officer@cse.unsw.edu.au" TargetMode="External"/><Relationship Id="rId28" Type="http://schemas.openxmlformats.org/officeDocument/2006/relationships/hyperlink" Target="https://student.unsw.edu.au/plagiarism" TargetMode="External"/><Relationship Id="rId10" Type="http://schemas.openxmlformats.org/officeDocument/2006/relationships/hyperlink" Target="https://webcms3.cse.unsw.edu.au/COMP9444/18s2/outline" TargetMode="External"/><Relationship Id="rId19" Type="http://schemas.openxmlformats.org/officeDocument/2006/relationships/hyperlink" Target="http://www.deeplearningbook.org/" TargetMode="External"/><Relationship Id="rId31" Type="http://schemas.openxmlformats.org/officeDocument/2006/relationships/hyperlink" Target="https://www.gs.unsw.edu.au/policy/documents/plagiarismpolicy.pdf" TargetMode="External"/><Relationship Id="rId4" Type="http://schemas.openxmlformats.org/officeDocument/2006/relationships/webSettings" Target="webSettings.xml"/><Relationship Id="rId9" Type="http://schemas.openxmlformats.org/officeDocument/2006/relationships/hyperlink" Target="https://webcms3.cse.unsw.edu.au/COMP9444/18s2/outline" TargetMode="External"/><Relationship Id="rId14" Type="http://schemas.openxmlformats.org/officeDocument/2006/relationships/hyperlink" Target="https://webcms3.cse.unsw.edu.au/COMP9444/18s2/outline" TargetMode="External"/><Relationship Id="rId22" Type="http://schemas.openxmlformats.org/officeDocument/2006/relationships/hyperlink" Target="https://www.gs.unsw.edu.au/policy/documents/studentcodepolicy.pdf" TargetMode="External"/><Relationship Id="rId27" Type="http://schemas.openxmlformats.org/officeDocument/2006/relationships/hyperlink" Target="https://www.gs.unsw.edu.au/policy/documents/plagiarismprocedure.pdf" TargetMode="External"/><Relationship Id="rId30" Type="http://schemas.openxmlformats.org/officeDocument/2006/relationships/hyperlink" Target="https://www.gs.unsw.edu.au/policy/documents/studentmisconductprocedures.pdf" TargetMode="External"/><Relationship Id="rId35" Type="http://schemas.openxmlformats.org/officeDocument/2006/relationships/theme" Target="theme/theme1.xml"/><Relationship Id="rId8" Type="http://schemas.openxmlformats.org/officeDocument/2006/relationships/hyperlink" Target="https://webcms3.cse.unsw.edu.au/COMP9444/18s2/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1634</Words>
  <Characters>9314</Characters>
  <Application>Microsoft Office Word</Application>
  <DocSecurity>0</DocSecurity>
  <Lines>77</Lines>
  <Paragraphs>21</Paragraphs>
  <ScaleCrop>false</ScaleCrop>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1</cp:revision>
  <dcterms:created xsi:type="dcterms:W3CDTF">2018-07-23T00:41:00Z</dcterms:created>
  <dcterms:modified xsi:type="dcterms:W3CDTF">2018-07-23T00:42:00Z</dcterms:modified>
</cp:coreProperties>
</file>