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706995"/>
        <w:docPartObj>
          <w:docPartGallery w:val="Cover Pages"/>
          <w:docPartUnique/>
        </w:docPartObj>
      </w:sdtPr>
      <w:sdtContent>
        <w:p w14:paraId="7B45B9BD" w14:textId="65B2466D" w:rsidR="00DB0E94" w:rsidRDefault="00DB0E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F393C7" wp14:editId="4D5634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03720" cy="9199728"/>
                    <wp:effectExtent l="0" t="0" r="0" b="190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3720" cy="9199728"/>
                              <a:chOff x="0" y="0"/>
                              <a:chExt cx="6903720" cy="91997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45720" y="41705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ABBEA10" w14:textId="1D579DD2" w:rsidR="0082248D" w:rsidRPr="00851F15" w:rsidRDefault="0072230A" w:rsidP="0082248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Corné Noorlander (1054564), </w:t>
                                      </w:r>
                                      <w:r w:rsidRPr="0029017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Fabio </w:t>
                                      </w:r>
                                      <w:proofErr w:type="spellStart"/>
                                      <w:r w:rsidRPr="0029017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Wolthuis</w:t>
                                      </w:r>
                                      <w:proofErr w:type="spellEnd"/>
                                      <w:r w:rsidRPr="0029017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(1093379),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7322FD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Hannah Saunders (1093894) &amp;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073929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Merel van der Leeden (1103194)</w:t>
                                      </w:r>
                                    </w:p>
                                  </w:sdtContent>
                                </w:sdt>
                                <w:p w14:paraId="5FD233D4" w14:textId="7FF07B7C" w:rsidR="00DB0E9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D20CC" w:rsidRPr="00B059F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PO: DIEDERIK MOORLAG,</w:t>
                                      </w:r>
                                    </w:sdtContent>
                                  </w:sdt>
                                  <w:r w:rsidR="00DB0E9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60C4D" w:rsidRPr="00646BF8">
                                        <w:rPr>
                                          <w:color w:val="FFFFFF" w:themeColor="background1"/>
                                        </w:rPr>
                                        <w:t>Project 3/4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825FF5" w14:textId="029C098C" w:rsidR="00DB0E94" w:rsidRDefault="00DB0E9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Beveiliginsrapport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F393C7" id="Group 62" o:spid="_x0000_s1026" style="position:absolute;margin-left:0;margin-top:0;width:543.6pt;height:724.4pt;z-index:-251657216;mso-position-horizontal:center;mso-position-horizontal-relative:page;mso-position-vertical:center;mso-position-vertical-relative:page" coordsize="69037,91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left:457;top:41705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ABBEA10" w14:textId="1D579DD2" w:rsidR="0082248D" w:rsidRPr="00851F15" w:rsidRDefault="0072230A" w:rsidP="0082248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Corné Noorlander (1054564), </w:t>
                                </w:r>
                                <w:r w:rsidRPr="0029017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Fabio </w:t>
                                </w:r>
                                <w:proofErr w:type="spellStart"/>
                                <w:r w:rsidRPr="0029017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Wolthuis</w:t>
                                </w:r>
                                <w:proofErr w:type="spellEnd"/>
                                <w:r w:rsidRPr="0029017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(1093379),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322F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Hannah Saunders (1093894) &amp;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7392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Merel van der Leeden (1103194)</w:t>
                                </w:r>
                              </w:p>
                            </w:sdtContent>
                          </w:sdt>
                          <w:p w14:paraId="5FD233D4" w14:textId="7FF07B7C" w:rsidR="00DB0E9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D20CC" w:rsidRPr="00B059FC">
                                  <w:rPr>
                                    <w:caps/>
                                    <w:color w:val="FFFFFF" w:themeColor="background1"/>
                                  </w:rPr>
                                  <w:t>PO: DIEDERIK MOORLAG,</w:t>
                                </w:r>
                              </w:sdtContent>
                            </w:sdt>
                            <w:r w:rsidR="00DB0E9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60C4D" w:rsidRPr="00646BF8">
                                  <w:rPr>
                                    <w:color w:val="FFFFFF" w:themeColor="background1"/>
                                  </w:rPr>
                                  <w:t>Project 3/4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825FF5" w14:textId="029C098C" w:rsidR="00DB0E94" w:rsidRDefault="00DB0E9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Beveiliginsrapport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E512F0" w14:textId="28FCE6C0" w:rsidR="00DB0E94" w:rsidRDefault="00DB0E9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  <w14:ligatures w14:val="standardContextual"/>
        </w:rPr>
        <w:id w:val="1040239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5E7DAE" w14:textId="77B172EA" w:rsidR="00260C4D" w:rsidRDefault="00260C4D">
          <w:pPr>
            <w:pStyle w:val="TOCHeading"/>
          </w:pPr>
          <w:proofErr w:type="spellStart"/>
          <w:r>
            <w:t>Inhoud</w:t>
          </w:r>
          <w:proofErr w:type="spellEnd"/>
        </w:p>
        <w:p w14:paraId="37C9930B" w14:textId="3ABBF783" w:rsidR="004C2583" w:rsidRDefault="00260C4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2117" w:history="1">
            <w:r w:rsidR="004C2583" w:rsidRPr="0052584A">
              <w:rPr>
                <w:rStyle w:val="Hyperlink"/>
                <w:noProof/>
              </w:rPr>
              <w:t>Inleiding</w:t>
            </w:r>
            <w:r w:rsidR="004C2583">
              <w:rPr>
                <w:noProof/>
                <w:webHidden/>
              </w:rPr>
              <w:tab/>
            </w:r>
            <w:r w:rsidR="004C2583">
              <w:rPr>
                <w:noProof/>
                <w:webHidden/>
              </w:rPr>
              <w:fldChar w:fldCharType="begin"/>
            </w:r>
            <w:r w:rsidR="004C2583">
              <w:rPr>
                <w:noProof/>
                <w:webHidden/>
              </w:rPr>
              <w:instrText xml:space="preserve"> PAGEREF _Toc198812117 \h </w:instrText>
            </w:r>
            <w:r w:rsidR="004C2583">
              <w:rPr>
                <w:noProof/>
                <w:webHidden/>
              </w:rPr>
            </w:r>
            <w:r w:rsidR="004C2583">
              <w:rPr>
                <w:noProof/>
                <w:webHidden/>
              </w:rPr>
              <w:fldChar w:fldCharType="separate"/>
            </w:r>
            <w:r w:rsidR="004C2583">
              <w:rPr>
                <w:noProof/>
                <w:webHidden/>
              </w:rPr>
              <w:t>2</w:t>
            </w:r>
            <w:r w:rsidR="004C2583">
              <w:rPr>
                <w:noProof/>
                <w:webHidden/>
              </w:rPr>
              <w:fldChar w:fldCharType="end"/>
            </w:r>
          </w:hyperlink>
        </w:p>
        <w:p w14:paraId="5D086123" w14:textId="4B1AEA6E" w:rsidR="00260C4D" w:rsidRDefault="00260C4D">
          <w:r>
            <w:rPr>
              <w:b/>
              <w:bCs/>
              <w:noProof/>
            </w:rPr>
            <w:fldChar w:fldCharType="end"/>
          </w:r>
        </w:p>
      </w:sdtContent>
    </w:sdt>
    <w:p w14:paraId="21DDD557" w14:textId="77777777" w:rsidR="00260C4D" w:rsidRDefault="00260C4D">
      <w:r>
        <w:br w:type="page"/>
      </w:r>
    </w:p>
    <w:p w14:paraId="7B53A11E" w14:textId="77777777" w:rsidR="004C2583" w:rsidRPr="00C979B7" w:rsidRDefault="00260C4D" w:rsidP="00260C4D">
      <w:pPr>
        <w:pStyle w:val="Heading1"/>
      </w:pPr>
      <w:bookmarkStart w:id="0" w:name="_Toc198812117"/>
      <w:r>
        <w:lastRenderedPageBreak/>
        <w:t>Inleiding</w:t>
      </w:r>
      <w:bookmarkEnd w:id="0"/>
    </w:p>
    <w:p w14:paraId="50FEE008" w14:textId="77777777" w:rsidR="004504EC" w:rsidRDefault="00020997" w:rsidP="004504EC">
      <w:r>
        <w:t xml:space="preserve">Vanuit </w:t>
      </w:r>
      <w:r w:rsidR="003F6A15">
        <w:t xml:space="preserve">de bankenvereniging </w:t>
      </w:r>
      <w:r w:rsidR="000B3BDC">
        <w:rPr>
          <w:i/>
          <w:iCs/>
        </w:rPr>
        <w:t>NOOB</w:t>
      </w:r>
      <w:r w:rsidR="000B3BDC">
        <w:t xml:space="preserve"> </w:t>
      </w:r>
      <w:r w:rsidR="00AC3205">
        <w:t xml:space="preserve">is er gevraagd </w:t>
      </w:r>
      <w:r w:rsidR="00BF5030">
        <w:t xml:space="preserve">om een pinautomaat met een banksysteem te ontwerpen en realiseren. </w:t>
      </w:r>
      <w:r w:rsidR="00EE2243">
        <w:t>Omd</w:t>
      </w:r>
      <w:r w:rsidR="004955FC">
        <w:t xml:space="preserve">at er binnen een banksysteem gevoelige data staat over de klanten, moet </w:t>
      </w:r>
      <w:r w:rsidR="0096368B">
        <w:t xml:space="preserve">zo’n systeem goed beveiligd zijn. </w:t>
      </w:r>
      <w:r w:rsidR="00650C4D">
        <w:t>In dit verslag wordt er gekeken naar de veiligheidsrisico</w:t>
      </w:r>
      <w:r w:rsidR="00DD5D80">
        <w:t>’</w:t>
      </w:r>
      <w:r w:rsidR="00650C4D">
        <w:t>s</w:t>
      </w:r>
      <w:r w:rsidR="00DD5D80">
        <w:t xml:space="preserve"> die opkomen bij het maken van een banksysteem </w:t>
      </w:r>
      <w:r w:rsidR="00F52596">
        <w:t xml:space="preserve">met een pinautomaat </w:t>
      </w:r>
      <w:r w:rsidR="00DD5D80">
        <w:t xml:space="preserve">en hoe </w:t>
      </w:r>
      <w:r w:rsidR="00F52596">
        <w:t>deze risico</w:t>
      </w:r>
      <w:r w:rsidR="00AD0A07">
        <w:t>’</w:t>
      </w:r>
      <w:r w:rsidR="00F52596">
        <w:t xml:space="preserve">s </w:t>
      </w:r>
      <w:r w:rsidR="00AD0A07">
        <w:t>verkleint en/of tegengegaan kunnen worden.</w:t>
      </w:r>
    </w:p>
    <w:p w14:paraId="6A8F15C7" w14:textId="77777777" w:rsidR="004504EC" w:rsidRDefault="004504EC" w:rsidP="004504EC"/>
    <w:p w14:paraId="5AFE4D62" w14:textId="5CE57A3B" w:rsidR="002028AE" w:rsidRDefault="002028AE" w:rsidP="004504EC">
      <w:pPr>
        <w:pStyle w:val="Heading1"/>
      </w:pPr>
      <w:r>
        <w:t>Data</w:t>
      </w:r>
      <w:r w:rsidR="00517335">
        <w:t xml:space="preserve"> F</w:t>
      </w:r>
      <w:r>
        <w:t xml:space="preserve">low </w:t>
      </w:r>
      <w:r w:rsidR="00517335">
        <w:t>Diagram</w:t>
      </w:r>
    </w:p>
    <w:p w14:paraId="36FD4ECC" w14:textId="50D09041" w:rsidR="003A22E6" w:rsidRDefault="003A22E6">
      <w:r w:rsidRPr="00150012">
        <w:rPr>
          <w:noProof/>
        </w:rPr>
        <w:drawing>
          <wp:inline distT="0" distB="0" distL="0" distR="0" wp14:anchorId="5357C435" wp14:editId="3A34EAEC">
            <wp:extent cx="5731510" cy="4589780"/>
            <wp:effectExtent l="0" t="0" r="2540" b="1270"/>
            <wp:docPr id="168833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8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C31" w14:textId="77777777" w:rsidR="00517335" w:rsidRDefault="00517335"/>
    <w:p w14:paraId="0AA7F287" w14:textId="77777777" w:rsidR="00083BE2" w:rsidRDefault="00083BE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7B53DCF" w14:textId="5F1D85EE" w:rsidR="00517335" w:rsidRDefault="00517335" w:rsidP="00517335">
      <w:pPr>
        <w:pStyle w:val="Heading1"/>
      </w:pPr>
      <w:r>
        <w:lastRenderedPageBreak/>
        <w:t>Risicoanalyse</w:t>
      </w:r>
    </w:p>
    <w:p w14:paraId="4420199F" w14:textId="52AC0C94" w:rsidR="007A113F" w:rsidRDefault="007A113F" w:rsidP="007A113F"/>
    <w:p w14:paraId="5263DB78" w14:textId="7CA6EBF9" w:rsidR="00243D73" w:rsidRDefault="00243D73" w:rsidP="00243D73">
      <w:pPr>
        <w:pStyle w:val="Heading2"/>
      </w:pPr>
      <w:r>
        <w:t>Aanvallen op het systeem</w:t>
      </w:r>
    </w:p>
    <w:p w14:paraId="611BD0B8" w14:textId="4DC2FA81" w:rsidR="00243D73" w:rsidRDefault="001C0ECF" w:rsidP="001C0ECF">
      <w:pPr>
        <w:rPr>
          <w:b/>
          <w:bCs/>
          <w:u w:val="single"/>
        </w:rPr>
      </w:pPr>
      <w:r>
        <w:rPr>
          <w:b/>
          <w:bCs/>
          <w:u w:val="single"/>
        </w:rPr>
        <w:t>SQL-</w:t>
      </w:r>
      <w:r w:rsidR="00756D8F">
        <w:rPr>
          <w:b/>
          <w:bCs/>
          <w:u w:val="single"/>
        </w:rPr>
        <w:t>i</w:t>
      </w:r>
      <w:r>
        <w:rPr>
          <w:b/>
          <w:bCs/>
          <w:u w:val="single"/>
        </w:rPr>
        <w:t>njectie</w:t>
      </w:r>
    </w:p>
    <w:p w14:paraId="6E3E2504" w14:textId="77777777" w:rsidR="008D2633" w:rsidRDefault="00096ACE">
      <w:r>
        <w:t xml:space="preserve">Op het bansysteem staat onder anderen een database waarop </w:t>
      </w:r>
      <w:r w:rsidR="00D5355B">
        <w:t>(gevoelige)</w:t>
      </w:r>
      <w:r>
        <w:t>data staat</w:t>
      </w:r>
      <w:r w:rsidR="00D5355B">
        <w:t xml:space="preserve"> </w:t>
      </w:r>
      <w:r w:rsidR="00083BE2">
        <w:t>van de gebruikers</w:t>
      </w:r>
      <w:r w:rsidR="00E855DB">
        <w:t xml:space="preserve">. </w:t>
      </w:r>
      <w:r w:rsidR="005D68FA">
        <w:t xml:space="preserve">Om hier data uit te krijgen </w:t>
      </w:r>
      <w:r w:rsidR="00210680">
        <w:t>maakt de API gebruik van zogenaamde SQL quer</w:t>
      </w:r>
      <w:r w:rsidR="006103DE">
        <w:t>y’</w:t>
      </w:r>
      <w:r w:rsidR="00210680">
        <w:t>s</w:t>
      </w:r>
      <w:r w:rsidR="006103DE">
        <w:t xml:space="preserve">. </w:t>
      </w:r>
      <w:r w:rsidR="00E37BBA">
        <w:t>Het risico hiermee is dat gebruikers kwaadaardige SQL query</w:t>
      </w:r>
      <w:r w:rsidR="006A60B3">
        <w:t>’</w:t>
      </w:r>
      <w:r w:rsidR="00E37BBA">
        <w:t xml:space="preserve">s </w:t>
      </w:r>
      <w:r w:rsidR="006A60B3">
        <w:t>in zouden kunnen voeren en daarmee aan gevoelige data kunnen komen.</w:t>
      </w:r>
      <w:r w:rsidR="005C4BFF">
        <w:t>[1]</w:t>
      </w:r>
    </w:p>
    <w:p w14:paraId="7EB4E31A" w14:textId="77777777" w:rsidR="008D2633" w:rsidRDefault="008D2633"/>
    <w:p w14:paraId="4158C555" w14:textId="77777777" w:rsidR="008F2995" w:rsidRDefault="008F2995" w:rsidP="008F2995">
      <w:pPr>
        <w:pStyle w:val="Heading1"/>
      </w:pPr>
      <w:r>
        <w:t>Oplossingen</w:t>
      </w:r>
    </w:p>
    <w:p w14:paraId="2FF687CC" w14:textId="77777777" w:rsidR="008F2995" w:rsidRDefault="008F2995" w:rsidP="008F2995"/>
    <w:p w14:paraId="4D5B4642" w14:textId="77777777" w:rsidR="006972BF" w:rsidRDefault="00C10E97" w:rsidP="008F2995">
      <w:pPr>
        <w:pStyle w:val="Heading2"/>
      </w:pPr>
      <w:r>
        <w:t>Het systeem</w:t>
      </w:r>
    </w:p>
    <w:p w14:paraId="68293525" w14:textId="77777777" w:rsidR="00D33E05" w:rsidRDefault="00D33E05" w:rsidP="006972BF">
      <w:pPr>
        <w:rPr>
          <w:b/>
          <w:bCs/>
          <w:u w:val="single"/>
        </w:rPr>
      </w:pPr>
      <w:r>
        <w:rPr>
          <w:b/>
          <w:bCs/>
          <w:u w:val="single"/>
        </w:rPr>
        <w:t>SQL-injectie</w:t>
      </w:r>
    </w:p>
    <w:p w14:paraId="21C67772" w14:textId="2CCE1386" w:rsidR="00342D37" w:rsidRDefault="00342D37" w:rsidP="006972BF">
      <w:r>
        <w:br w:type="page"/>
      </w:r>
    </w:p>
    <w:p w14:paraId="2C9D04D5" w14:textId="608D43E5" w:rsidR="001C0ECF" w:rsidRDefault="00342D37" w:rsidP="00342D37">
      <w:pPr>
        <w:pStyle w:val="Heading1"/>
      </w:pPr>
      <w:r>
        <w:lastRenderedPageBreak/>
        <w:t>Bronvermelding</w:t>
      </w:r>
    </w:p>
    <w:p w14:paraId="5DE8C2D0" w14:textId="25BF2AEE" w:rsidR="005C4BFF" w:rsidRDefault="005C4BFF" w:rsidP="00342D37">
      <w:r>
        <w:t xml:space="preserve">[1] </w:t>
      </w:r>
      <w:hyperlink r:id="rId8" w:history="1">
        <w:r w:rsidRPr="0086586D">
          <w:rPr>
            <w:rStyle w:val="Hyperlink"/>
          </w:rPr>
          <w:t>https://pentests.nl/pentest-blog/sql-injectie/</w:t>
        </w:r>
      </w:hyperlink>
      <w:r>
        <w:t xml:space="preserve"> </w:t>
      </w:r>
    </w:p>
    <w:p w14:paraId="133FD52B" w14:textId="2D348824" w:rsidR="00342D37" w:rsidRDefault="00342D37" w:rsidP="00342D37">
      <w:pPr>
        <w:pStyle w:val="Heading1"/>
      </w:pPr>
      <w: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2457" w14:paraId="6A0A1A5B" w14:textId="77777777" w:rsidTr="00882457">
        <w:tc>
          <w:tcPr>
            <w:tcW w:w="3005" w:type="dxa"/>
          </w:tcPr>
          <w:p w14:paraId="1108A6CB" w14:textId="77777777" w:rsidR="00882457" w:rsidRDefault="00882457" w:rsidP="00882457"/>
        </w:tc>
        <w:tc>
          <w:tcPr>
            <w:tcW w:w="3005" w:type="dxa"/>
          </w:tcPr>
          <w:p w14:paraId="13F361C3" w14:textId="77777777" w:rsidR="00882457" w:rsidRDefault="00882457" w:rsidP="00882457"/>
        </w:tc>
        <w:tc>
          <w:tcPr>
            <w:tcW w:w="3006" w:type="dxa"/>
          </w:tcPr>
          <w:p w14:paraId="7AFA292A" w14:textId="77777777" w:rsidR="00882457" w:rsidRDefault="00882457" w:rsidP="00882457"/>
        </w:tc>
      </w:tr>
      <w:tr w:rsidR="00882457" w14:paraId="028D2B2F" w14:textId="77777777" w:rsidTr="00882457">
        <w:tc>
          <w:tcPr>
            <w:tcW w:w="3005" w:type="dxa"/>
          </w:tcPr>
          <w:p w14:paraId="20A1F6B1" w14:textId="77777777" w:rsidR="00882457" w:rsidRDefault="00882457" w:rsidP="00882457"/>
        </w:tc>
        <w:tc>
          <w:tcPr>
            <w:tcW w:w="3005" w:type="dxa"/>
          </w:tcPr>
          <w:p w14:paraId="0081B1C8" w14:textId="77777777" w:rsidR="00882457" w:rsidRDefault="00882457" w:rsidP="00882457"/>
        </w:tc>
        <w:tc>
          <w:tcPr>
            <w:tcW w:w="3006" w:type="dxa"/>
          </w:tcPr>
          <w:p w14:paraId="0A8DF218" w14:textId="77777777" w:rsidR="00882457" w:rsidRDefault="00882457" w:rsidP="00882457"/>
        </w:tc>
      </w:tr>
    </w:tbl>
    <w:p w14:paraId="010C6C31" w14:textId="77777777" w:rsidR="00882457" w:rsidRPr="00882457" w:rsidRDefault="00882457" w:rsidP="00882457"/>
    <w:sectPr w:rsidR="00882457" w:rsidRPr="00882457" w:rsidSect="00DB0E9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C68CB"/>
    <w:multiLevelType w:val="hybridMultilevel"/>
    <w:tmpl w:val="B08C952C"/>
    <w:lvl w:ilvl="0" w:tplc="48B007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84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2"/>
    <w:rsid w:val="00020997"/>
    <w:rsid w:val="00083BE2"/>
    <w:rsid w:val="00096ACE"/>
    <w:rsid w:val="000B3BDC"/>
    <w:rsid w:val="00150012"/>
    <w:rsid w:val="001C0ECF"/>
    <w:rsid w:val="002028AE"/>
    <w:rsid w:val="00210680"/>
    <w:rsid w:val="00243D73"/>
    <w:rsid w:val="00260C4D"/>
    <w:rsid w:val="00273609"/>
    <w:rsid w:val="00342D37"/>
    <w:rsid w:val="003A22E6"/>
    <w:rsid w:val="003F6A15"/>
    <w:rsid w:val="00412685"/>
    <w:rsid w:val="00413FF7"/>
    <w:rsid w:val="004504EC"/>
    <w:rsid w:val="004955FC"/>
    <w:rsid w:val="004C2583"/>
    <w:rsid w:val="00517335"/>
    <w:rsid w:val="00546B68"/>
    <w:rsid w:val="005C4BFF"/>
    <w:rsid w:val="005D68FA"/>
    <w:rsid w:val="006103DE"/>
    <w:rsid w:val="0061461C"/>
    <w:rsid w:val="00650C4D"/>
    <w:rsid w:val="006972BF"/>
    <w:rsid w:val="006A60B3"/>
    <w:rsid w:val="006B4C07"/>
    <w:rsid w:val="0072230A"/>
    <w:rsid w:val="00731B4E"/>
    <w:rsid w:val="00731F97"/>
    <w:rsid w:val="00756D8F"/>
    <w:rsid w:val="00764267"/>
    <w:rsid w:val="007822F7"/>
    <w:rsid w:val="0079481B"/>
    <w:rsid w:val="007A113F"/>
    <w:rsid w:val="007B77A4"/>
    <w:rsid w:val="007D20CC"/>
    <w:rsid w:val="0082248D"/>
    <w:rsid w:val="00882457"/>
    <w:rsid w:val="008D2633"/>
    <w:rsid w:val="008D6681"/>
    <w:rsid w:val="008F08B7"/>
    <w:rsid w:val="008F2995"/>
    <w:rsid w:val="00915B12"/>
    <w:rsid w:val="0096368B"/>
    <w:rsid w:val="009A65E9"/>
    <w:rsid w:val="00A50163"/>
    <w:rsid w:val="00A96CDB"/>
    <w:rsid w:val="00AC3205"/>
    <w:rsid w:val="00AD011F"/>
    <w:rsid w:val="00AD0A07"/>
    <w:rsid w:val="00AE55B3"/>
    <w:rsid w:val="00B4403A"/>
    <w:rsid w:val="00B923F5"/>
    <w:rsid w:val="00BF3D61"/>
    <w:rsid w:val="00BF5030"/>
    <w:rsid w:val="00C10E97"/>
    <w:rsid w:val="00C17CEC"/>
    <w:rsid w:val="00C410AC"/>
    <w:rsid w:val="00C827BA"/>
    <w:rsid w:val="00C979B7"/>
    <w:rsid w:val="00D33E05"/>
    <w:rsid w:val="00D5355B"/>
    <w:rsid w:val="00D810F5"/>
    <w:rsid w:val="00DB0E94"/>
    <w:rsid w:val="00DD5D80"/>
    <w:rsid w:val="00E37BBA"/>
    <w:rsid w:val="00E444EF"/>
    <w:rsid w:val="00E60402"/>
    <w:rsid w:val="00E855DB"/>
    <w:rsid w:val="00EE2243"/>
    <w:rsid w:val="00F52596"/>
    <w:rsid w:val="00FB3C53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0BA9"/>
  <w15:chartTrackingRefBased/>
  <w15:docId w15:val="{A65EC981-B41A-4D91-B13B-58AA9AFE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500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1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1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1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1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1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1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1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5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1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1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5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1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50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1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500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0E94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0E94"/>
    <w:rPr>
      <w:rFonts w:eastAsiaTheme="minorEastAsia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60C4D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25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258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8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4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tests.nl/pentest-blog/sql-injectie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6C9DF-BDA0-4B6C-AB2F-803F90BD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PO: DIEDERIK MOORLAG,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Beveiliginsrapport</dc:title>
  <dc:subject/>
  <dc:creator>Corné Noorlander (1054564), Fabio Wolthuis (1093379), Hannah Saunders (1093894) &amp; Merel van der Leeden (1103194)</dc:creator>
  <cp:keywords/>
  <dc:description/>
  <cp:lastModifiedBy>Merel van der Leeden</cp:lastModifiedBy>
  <cp:revision>56</cp:revision>
  <dcterms:created xsi:type="dcterms:W3CDTF">2025-05-22T10:15:00Z</dcterms:created>
  <dcterms:modified xsi:type="dcterms:W3CDTF">2025-05-27T11:58:00Z</dcterms:modified>
</cp:coreProperties>
</file>