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lang w:val="nl-NL" w:bidi="nl-NL"/>
        </w:rPr>
      </w:r>
      <w:r>
        <w:rPr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 w:bidi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 w:bidi="nl-NL"/>
        </w:rPr>
      </w:r>
      <w:r>
        <w:rPr>
          <w:lang w:val="nl-NL"/>
        </w:rPr>
      </w:r>
    </w:p>
    <w:tbl>
      <w:tblPr>
        <w:tblStyle w:val="12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lang w:val="nl-NL" w:bidi="nl-NL"/>
              </w:rPr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Start maken aan documentatie en opzetten planning.</w:t>
            </w: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highlight w:val="none"/>
          <w:lang w:val="nl-NL" w:bidi="nl-NL"/>
        </w:rPr>
      </w:r>
      <w:r>
        <w:rPr>
          <w:highlight w:val="none"/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2026-02-13T12:28:45Z</dcterms:modified>
</cp:coreProperties>
</file>