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40"/>
          <w:szCs w:val="40"/>
          <w:lang w:val="nl-NL"/>
        </w:rPr>
      </w:pPr>
      <w:r>
        <w:rPr>
          <w:sz w:val="40"/>
          <w:szCs w:val="40"/>
          <w:lang w:val="nl-NL"/>
        </w:rPr>
        <w:t xml:space="preserve">Logboek </w:t>
      </w:r>
      <w:r>
        <w:rPr>
          <w:sz w:val="40"/>
          <w:szCs w:val="40"/>
          <w:lang w:val="nl-NL"/>
        </w:rPr>
      </w:r>
      <w:r>
        <w:rPr>
          <w:sz w:val="40"/>
          <w:szCs w:val="40"/>
          <w:lang w:val="nl-NL"/>
        </w:rPr>
      </w:r>
    </w:p>
    <w:p w14:paraId="4CBFC163">
      <w:pPr>
        <w:pBdr/>
        <w:spacing/>
        <w:ind/>
        <w:jc w:val="center"/>
        <w:rPr>
          <w:highlight w:val="none"/>
          <w:lang w:val="nl-NL"/>
        </w:rPr>
      </w:pPr>
      <w:r>
        <w:rPr>
          <w:lang w:val="nl-NL"/>
        </w:rPr>
        <w:t xml:space="preserve">Fabio Wolthuis (1093379)</w:t>
      </w:r>
      <w:r>
        <w:rPr>
          <w:highlight w:val="none"/>
          <w:lang w:val="nl-NL"/>
        </w:rPr>
      </w:r>
      <w:r>
        <w:rPr>
          <w:highlight w:val="none"/>
          <w:lang w:val="nl-NL"/>
        </w:rPr>
      </w:r>
    </w:p>
    <w:p w14:paraId="4F7B99E8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p w14:paraId="675CC8BF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tbl>
      <w:tblPr>
        <w:tblStyle w:val="701"/>
        <w:tblInd w:w="-115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7"/>
        <w:gridCol w:w="1134"/>
        <w:gridCol w:w="1559"/>
        <w:gridCol w:w="1417"/>
        <w:gridCol w:w="2126"/>
        <w:gridCol w:w="3827"/>
      </w:tblGrid>
      <w:tr>
        <w:trPr/>
        <w:tc>
          <w:tcPr>
            <w:tcBorders/>
            <w:tcW w:w="1417" w:type="dxa"/>
            <w:textDirection w:val="lrTb"/>
            <w:noWrap w:val="false"/>
          </w:tcPr>
          <w:p w14:paraId="3F10E12F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Datum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0DEC40D7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Reistijd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AE31270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 uren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2B7610B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Kilometers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11A1DF2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Plaats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057F50ED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Werkzaamheden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textDirection w:val="lrTb"/>
            <w:noWrap w:val="false"/>
          </w:tcPr>
          <w:p w14:paraId="67B2BB6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12-02-2026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283ED0A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4:15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204D8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  <w:t xml:space="preserve">10:35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16:05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2865FA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281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ADEED1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2D99244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Kick-off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379619C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13-02-2026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677D88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6B54E71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en-US"/>
              </w:rPr>
              <w:t xml:space="preserve"> 17:00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BF300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7D84865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5F8F8E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stakeholder analyse.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  <w:p w14:paraId="6664C1A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Start maken aan documentatie en opzetten planning.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5C37608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19-2-2026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9C9039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3:10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C60383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13:00 - 16:30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656DE54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294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26A0BD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1E4854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1ste test dag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551A22A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1A22C2D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CB9522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020FFC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47DEFE7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559E1964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</w:tbl>
    <w:p w14:paraId="77EE7983">
      <w:pPr>
        <w:pBdr/>
        <w:spacing/>
        <w:ind/>
        <w:jc w:val="left"/>
        <w:rPr>
          <w:lang w:val="nl-NL"/>
        </w:rPr>
      </w:pPr>
      <w:r>
        <w:rPr>
          <w:highlight w:val="none"/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2026-02-19T23:46:56Z</dcterms:modified>
</cp:coreProperties>
</file>