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2"/>
        <w:ind w:right="-58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￼</w:t>
      </w:r>
    </w:p>
    <w:p>
      <w:pPr>
        <w:spacing w:before="0" w:after="160" w:line="252"/>
        <w:ind w:right="-58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МИНОБРНАУКИ РОССИИ</w:t>
      </w:r>
    </w:p>
    <w:p>
      <w:pPr>
        <w:spacing w:before="0" w:after="160" w:line="252"/>
        <w:ind w:right="-58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федеральное государственное бюджетное образовательное учреждение </w:t>
        <w:br/>
        <w:t xml:space="preserve">высшего образования </w:t>
        <w:br/>
        <w:t xml:space="preserve">«Санкт-Петербургский государственный технологический институт</w:t>
        <w:br/>
        <w:t xml:space="preserve">(технический университет)»</w:t>
        <w:br/>
        <w:t xml:space="preserve">СПбГТИ(ТУ)</w:t>
      </w:r>
    </w:p>
    <w:p>
      <w:pPr>
        <w:spacing w:before="0" w:after="160" w:line="252"/>
        <w:ind w:right="-58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6"/>
          <w:shd w:fill="auto" w:val="clear"/>
        </w:rPr>
      </w:pPr>
    </w:p>
    <w:p>
      <w:pPr>
        <w:tabs>
          <w:tab w:val="left" w:pos="426" w:leader="none"/>
        </w:tabs>
        <w:suppressAutoHyphens w:val="true"/>
        <w:spacing w:before="0" w:after="0" w:line="280"/>
        <w:ind w:right="686" w:left="661" w:firstLine="425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ЗАДАНИЕ НА ТЕХНОЛОГИЧЕСКУЮ </w:t>
      </w:r>
    </w:p>
    <w:p>
      <w:pPr>
        <w:tabs>
          <w:tab w:val="left" w:pos="426" w:leader="none"/>
        </w:tabs>
        <w:suppressAutoHyphens w:val="true"/>
        <w:spacing w:before="0" w:after="0" w:line="280"/>
        <w:ind w:right="686" w:left="661" w:firstLine="425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(ПРОЕКТНО-ТЕХНОЛОГИЧЕСКУЮ) ПРАКТИКУ</w:t>
      </w:r>
    </w:p>
    <w:p>
      <w:pPr>
        <w:suppressAutoHyphens w:val="true"/>
        <w:spacing w:before="0" w:after="0" w:line="280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426" w:leader="none"/>
        </w:tabs>
        <w:suppressAutoHyphens w:val="true"/>
        <w:spacing w:before="0" w:after="0" w:line="280"/>
        <w:ind w:right="686" w:left="567" w:firstLine="425"/>
        <w:jc w:val="center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26" w:leader="none"/>
        </w:tabs>
        <w:suppressAutoHyphens w:val="true"/>
        <w:spacing w:before="0" w:after="0" w:line="280"/>
        <w:ind w:right="686" w:left="567" w:firstLine="425"/>
        <w:jc w:val="center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26" w:leader="none"/>
        </w:tabs>
        <w:suppressAutoHyphens w:val="true"/>
        <w:spacing w:before="0" w:after="0" w:line="280"/>
        <w:ind w:right="686" w:left="567" w:firstLine="425"/>
        <w:jc w:val="center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p>
      <w:pPr>
        <w:tabs>
          <w:tab w:val="left" w:pos="426" w:leader="none"/>
        </w:tabs>
        <w:suppressAutoHyphens w:val="true"/>
        <w:spacing w:before="0" w:after="0" w:line="280"/>
        <w:ind w:right="686" w:left="567" w:firstLine="425"/>
        <w:jc w:val="center"/>
        <w:rPr>
          <w:rFonts w:ascii="Calibri" w:hAnsi="Calibri" w:cs="Calibri" w:eastAsia="Calibri"/>
          <w:color w:val="000000"/>
          <w:spacing w:val="0"/>
          <w:position w:val="0"/>
          <w:sz w:val="20"/>
          <w:shd w:fill="auto" w:val="clear"/>
        </w:rPr>
      </w:pPr>
    </w:p>
    <w:tbl>
      <w:tblPr>
        <w:tblInd w:w="50" w:type="dxa"/>
      </w:tblPr>
      <w:tblGrid>
        <w:gridCol w:w="1225"/>
        <w:gridCol w:w="1956"/>
        <w:gridCol w:w="1640"/>
        <w:gridCol w:w="260"/>
        <w:gridCol w:w="4265"/>
      </w:tblGrid>
      <w:tr>
        <w:trPr>
          <w:trHeight w:val="661" w:hRule="auto"/>
          <w:jc w:val="left"/>
        </w:trPr>
        <w:tc>
          <w:tcPr>
            <w:tcW w:w="122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Студент</w:t>
            </w:r>
          </w:p>
        </w:tc>
        <w:tc>
          <w:tcPr>
            <w:tcW w:w="8121" w:type="dxa"/>
            <w:gridSpan w:val="4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</w:tc>
      </w:tr>
      <w:tr>
        <w:trPr>
          <w:trHeight w:val="721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Направление подготовки (специальность)</w:t>
            </w:r>
          </w:p>
        </w:tc>
        <w:tc>
          <w:tcPr>
            <w:tcW w:w="1640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09.03.01</w:t>
            </w:r>
          </w:p>
          <w:p>
            <w:pPr>
              <w:widowControl w:val="false"/>
              <w:spacing w:before="0" w:after="16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09.03.03 </w:t>
            </w:r>
          </w:p>
          <w:p>
            <w:pPr>
              <w:widowControl w:val="false"/>
              <w:spacing w:before="0" w:after="16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</w:tc>
        <w:tc>
          <w:tcPr>
            <w:tcW w:w="4525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00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Прикладная информатика</w:t>
            </w:r>
          </w:p>
        </w:tc>
      </w:tr>
      <w:tr>
        <w:trPr>
          <w:trHeight w:val="1096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Направленность </w:t>
              <w:br/>
              <w:t xml:space="preserve">(специализация)</w:t>
            </w:r>
          </w:p>
        </w:tc>
        <w:tc>
          <w:tcPr>
            <w:tcW w:w="616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widowControl w:val="false"/>
              <w:spacing w:before="0" w:after="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Системы автоматизированного проектирования </w:t>
            </w:r>
          </w:p>
          <w:p>
            <w:pPr>
              <w:widowControl w:val="false"/>
              <w:spacing w:before="0" w:after="16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Прикладная информатика в химии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00" w:val="clear"/>
              </w:rPr>
              <w:br/>
            </w:r>
          </w:p>
        </w:tc>
      </w:tr>
      <w:tr>
        <w:trPr>
          <w:trHeight w:val="661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Факультет</w:t>
            </w:r>
          </w:p>
        </w:tc>
        <w:tc>
          <w:tcPr>
            <w:tcW w:w="616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00" w:val="clear"/>
              </w:rPr>
              <w:t xml:space="preserve"> </w:t>
            </w:r>
          </w:p>
        </w:tc>
      </w:tr>
      <w:tr>
        <w:trPr>
          <w:trHeight w:val="1072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Кафедра</w:t>
            </w:r>
          </w:p>
        </w:tc>
        <w:tc>
          <w:tcPr>
            <w:tcW w:w="616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widowControl w:val="false"/>
              <w:spacing w:before="0" w:after="160" w:line="31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Систем автоматизированного проектирования и управления</w:t>
            </w:r>
          </w:p>
        </w:tc>
      </w:tr>
      <w:tr>
        <w:trPr>
          <w:trHeight w:val="639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Группа</w:t>
            </w:r>
          </w:p>
        </w:tc>
        <w:tc>
          <w:tcPr>
            <w:tcW w:w="616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</w:tc>
      </w:tr>
      <w:tr>
        <w:trPr>
          <w:trHeight w:val="639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Профильная организация</w:t>
            </w:r>
          </w:p>
        </w:tc>
        <w:tc>
          <w:tcPr>
            <w:tcW w:w="6165" w:type="dxa"/>
            <w:gridSpan w:val="3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СПбГТИ(ТУ), Санкт-Петербург</w:t>
            </w:r>
          </w:p>
        </w:tc>
      </w:tr>
      <w:tr>
        <w:trPr>
          <w:trHeight w:val="489" w:hRule="auto"/>
          <w:jc w:val="left"/>
        </w:trPr>
        <w:tc>
          <w:tcPr>
            <w:tcW w:w="3181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Срок проведения </w:t>
            </w:r>
          </w:p>
        </w:tc>
        <w:tc>
          <w:tcPr>
            <w:tcW w:w="1900" w:type="dxa"/>
            <w:gridSpan w:val="2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с 06.07.2026</w:t>
            </w:r>
          </w:p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4265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по 19.07.2026</w:t>
            </w:r>
          </w:p>
        </w:tc>
      </w:tr>
      <w:tr>
        <w:trPr>
          <w:trHeight w:val="616" w:hRule="auto"/>
          <w:jc w:val="left"/>
        </w:trPr>
        <w:tc>
          <w:tcPr>
            <w:tcW w:w="9346" w:type="dxa"/>
            <w:gridSpan w:val="5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36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Срок сдачи отчета о практике    19.07.2026 </w:t>
            </w:r>
          </w:p>
        </w:tc>
      </w:tr>
    </w:tbl>
    <w:p>
      <w:pPr>
        <w:tabs>
          <w:tab w:val="left" w:pos="426" w:leader="none"/>
        </w:tabs>
        <w:suppressAutoHyphens w:val="true"/>
        <w:spacing w:before="0" w:after="0" w:line="280"/>
        <w:ind w:right="686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tabs>
          <w:tab w:val="left" w:pos="426" w:leader="none"/>
        </w:tabs>
        <w:suppressAutoHyphens w:val="true"/>
        <w:spacing w:before="0" w:after="0" w:line="280"/>
        <w:ind w:right="686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Тема задания: </w:t>
      </w:r>
    </w:p>
    <w:p>
      <w:pPr>
        <w:tabs>
          <w:tab w:val="left" w:pos="426" w:leader="none"/>
        </w:tabs>
        <w:suppressAutoHyphens w:val="true"/>
        <w:spacing w:before="0" w:after="0" w:line="280"/>
        <w:ind w:right="686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Разработка информационно-поисковой системы для выбора теплообменных аппаратов</w:t>
      </w:r>
    </w:p>
    <w:p>
      <w:pPr>
        <w:tabs>
          <w:tab w:val="left" w:pos="426" w:leader="none"/>
        </w:tabs>
        <w:spacing w:before="0" w:after="160" w:line="252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tabs>
          <w:tab w:val="left" w:pos="426" w:leader="none"/>
        </w:tabs>
        <w:spacing w:before="0" w:after="160" w:line="280"/>
        <w:ind w:right="686" w:left="661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  <w:t xml:space="preserve">Календарный план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технологической </w:t>
      </w:r>
    </w:p>
    <w:p>
      <w:pPr>
        <w:tabs>
          <w:tab w:val="left" w:pos="426" w:leader="none"/>
        </w:tabs>
        <w:spacing w:before="0" w:after="160" w:line="280"/>
        <w:ind w:right="686" w:left="661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(проектно-технологической) практики </w:t>
      </w:r>
    </w:p>
    <w:tbl>
      <w:tblPr>
        <w:tblInd w:w="50" w:type="dxa"/>
      </w:tblPr>
      <w:tblGrid>
        <w:gridCol w:w="6408"/>
        <w:gridCol w:w="2700"/>
      </w:tblGrid>
      <w:tr>
        <w:trPr>
          <w:trHeight w:val="0" w:hRule="atLeast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26" w:leader="none"/>
              </w:tabs>
              <w:spacing w:before="0" w:after="160" w:line="280"/>
              <w:ind w:right="686" w:left="207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Наименование задач (мероприятий)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8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Срок выполнения задачи (мероприятия)</w:t>
            </w:r>
          </w:p>
        </w:tc>
      </w:tr>
      <w:tr>
        <w:trPr>
          <w:trHeight w:val="456" w:hRule="auto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74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 Анализ литературных источников и интернет-ресурсов о процессе теплообмена и аппаратах для его проведения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tabs>
                <w:tab w:val="left" w:pos="426" w:leader="none"/>
                <w:tab w:val="left" w:pos="1944" w:leader="none"/>
                <w:tab w:val="left" w:pos="2227" w:leader="none"/>
              </w:tabs>
              <w:spacing w:before="0" w:after="160" w:line="252"/>
              <w:ind w:right="0" w:left="-108" w:hanging="31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1-2 рабочий день</w:t>
            </w:r>
          </w:p>
        </w:tc>
      </w:tr>
      <w:tr>
        <w:trPr>
          <w:trHeight w:val="482" w:hRule="auto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2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Построение концептуальной и даталогической моделей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 базы данных теплообменных аппаратов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-108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3-4 рабочий день</w:t>
            </w:r>
          </w:p>
        </w:tc>
      </w:tr>
      <w:tr>
        <w:trPr>
          <w:trHeight w:val="632" w:hRule="auto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3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Построение UML-диаграмм для пользователя и администратора системы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5 рабочий день</w:t>
            </w:r>
          </w:p>
        </w:tc>
      </w:tr>
      <w:tr>
        <w:trPr>
          <w:trHeight w:val="758" w:hRule="auto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4 Построение алгоритма обработки данных и формирования запросов в соответствии с целью функционирования системы 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6–7 рабочий день</w:t>
            </w:r>
          </w:p>
        </w:tc>
      </w:tr>
      <w:tr>
        <w:trPr>
          <w:trHeight w:val="298" w:hRule="auto"/>
          <w:jc w:val="left"/>
        </w:trPr>
        <w:tc>
          <w:tcPr>
            <w:tcW w:w="6408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52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5 Тестирование системы и оформление отчёта о технологической (проектно-технологической) практике</w:t>
            </w:r>
          </w:p>
        </w:tc>
        <w:tc>
          <w:tcPr>
            <w:tcW w:w="2700" w:type="dxa"/>
            <w:tcBorders>
              <w:top w:val="single" w:color="836967" w:sz="5"/>
              <w:left w:val="single" w:color="836967" w:sz="5"/>
              <w:bottom w:val="single" w:color="836967" w:sz="5"/>
              <w:right w:val="single" w:color="836967" w:sz="5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2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8"/>
                <w:shd w:fill="auto" w:val="clear"/>
              </w:rPr>
              <w:t xml:space="preserve">8–10 рабочий день</w:t>
            </w:r>
          </w:p>
        </w:tc>
      </w:tr>
    </w:tbl>
    <w:p>
      <w:pPr>
        <w:tabs>
          <w:tab w:val="left" w:pos="426" w:leader="none"/>
        </w:tabs>
        <w:suppressAutoHyphens w:val="true"/>
        <w:spacing w:before="0" w:after="0" w:line="280"/>
        <w:ind w:right="686" w:left="661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8"/>
          <w:shd w:fill="auto" w:val="clear"/>
        </w:rPr>
      </w:pPr>
    </w:p>
    <w:tbl>
      <w:tblPr>
        <w:tblInd w:w="50" w:type="dxa"/>
      </w:tblPr>
      <w:tblGrid>
        <w:gridCol w:w="3348"/>
        <w:gridCol w:w="2698"/>
        <w:gridCol w:w="3278"/>
      </w:tblGrid>
      <w:tr>
        <w:trPr>
          <w:trHeight w:val="1231" w:hRule="auto"/>
          <w:jc w:val="left"/>
        </w:trPr>
        <w:tc>
          <w:tcPr>
            <w:tcW w:w="334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Зав. каф. САПРиУ</w:t>
            </w:r>
          </w:p>
        </w:tc>
        <w:tc>
          <w:tcPr>
            <w:tcW w:w="269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327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Т.Б. Чистякова</w:t>
            </w:r>
          </w:p>
        </w:tc>
      </w:tr>
      <w:tr>
        <w:trPr>
          <w:trHeight w:val="1023" w:hRule="auto"/>
          <w:jc w:val="left"/>
        </w:trPr>
        <w:tc>
          <w:tcPr>
            <w:tcW w:w="334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Руководители практики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 каф. САПРиУ, 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ст. преподаватель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ст. преподаватель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269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327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А.В. Козлов</w:t>
            </w: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А.А. Иванов</w:t>
            </w:r>
          </w:p>
        </w:tc>
      </w:tr>
      <w:tr>
        <w:trPr>
          <w:trHeight w:val="0" w:hRule="atLeast"/>
          <w:jc w:val="left"/>
        </w:trPr>
        <w:tc>
          <w:tcPr>
            <w:tcW w:w="334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Задание принял </w:t>
              <w:br/>
              <w:t xml:space="preserve">к выполнению</w:t>
              <w:br/>
            </w:r>
          </w:p>
        </w:tc>
        <w:tc>
          <w:tcPr>
            <w:tcW w:w="269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</w:tc>
        <w:tc>
          <w:tcPr>
            <w:tcW w:w="3278" w:type="dxa"/>
            <w:tcBorders>
              <w:top w:val="single" w:color="836967" w:sz="0"/>
              <w:left w:val="single" w:color="836967" w:sz="0"/>
              <w:bottom w:val="single" w:color="836967" w:sz="0"/>
              <w:right w:val="single" w:color="836967" w:sz="0"/>
            </w:tcBorders>
            <w:shd w:color="auto" w:fill="auto" w:val="clear"/>
            <w:tcMar>
              <w:left w:w="108" w:type="dxa"/>
              <w:right w:w="108" w:type="dxa"/>
            </w:tcMar>
            <w:vAlign w:val="center"/>
          </w:tcPr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618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