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Toegankelijkheidsonderzoek {projectSubject}</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{websiteUrl}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{projectSubject}</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10" w:name="_Toc_Samenvatting"/>
      <w:r w:rsidRPr="005648B9">
        <w:lastRenderedPageBreak/>
        <w:t>Samenvatting</w:t>
      </w:r>
      <w:bookmarkEnd w:id="10"/>
    </w:p>
    <w:p w14:paraId="00BE3001" w14:textId="19D42809" w:rsidR="00BF285C" w:rsidRDefault="005C32CE" w:rsidP="00CF4FA4">
      <w:bookmarkStart w:id="11" w:name="_Toc_OverDitOnderzoek"/>
      <w:pPr>
        <w:pStyle w:val="Kop2"/>
      </w:pPr>
      <w:r w:rsidRPr="00221303">
        <w:t>Over dit onderzoek</w:t>
      </w:r>
      <w:bookmarkEnd w:id="11"/>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drie jaar. Bij substanti</w:t>
      </w:r>
      <w:r>
        <w:rPr>
          <w:rFonts w:hint="eastAsia"/>
        </w:rPr>
        <w:t>ë</w:t>
      </w:r>
      <w:r>
        <w:t>le wijzigingen in de content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12" w:name="_Toc_OverzichtResultaten"/>
      <w:r w:rsidRPr="00221303">
        <w:lastRenderedPageBreak/>
        <w:t>Overzicht resultaten</w:t>
      </w:r>
      <w:bookmarkEnd w:id="1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Pr>
        <w:pageBreakBefore/>
        <w:pStyle w:val="Kop2"/>
      </w:pPr>
      <w:bookmarkStart w:id="13" w:name="_Toc_Bevindingen"/>
      <w:r w:rsidRPr="00221303">
        <w:t>Bevindingen</w:t>
      </w:r>
      <w:bookmarkEnd w:id="13"/>
    </w:p>
    <w:p w14:paraId="4389EF35" w14:textId="77777778" w:rsidR="00221303" w:rsidRDefault="00221303" w:rsidP="00221303">
      <w:pPr>
        <w:pageBreakBefore/>
        <w:pStyle w:val="Kop2"/>
      </w:pPr>
      <w:bookmarkStart w:id="14" w:name="_Toc_Opmerkingen"/>
      <w:r w:rsidRPr="00221303">
        <w:t>Opmerkingen</w:t>
      </w:r>
      <w:bookmarkEnd w:id="14"/>
    </w:p>
    <w:p>
      <w:pPr/>
      <w:r>
        <w:t xml:space="preserve">De onderstaande opmerkingen leiden niet tot een afkeuring, maar bevatten suggesties die de toegankelijkheid of gebruiksvriendelijkheid verder kunnen verbeteren.</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2 - Controleren (Reactieformulier)</w:t>
      </w:r>
      <w:r>
        <w:br/>
      </w:r>
      <w:r>
        <w:rPr>
          <w:rStyle w:val="Hyperlink"/>
        </w:rPr>
        <w:t>https://www.{websiteUrl}/form/reactieformulier-vernieuwing-speelplek-de-stouwe-europaring-oostzijde/overzicht-1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15" w:name="_Toc_BorgingEnVervolg"/>
      <w:r w:rsidRPr="00076DF6">
        <w:t>Borging en vervolg</w:t>
      </w:r>
      <w:bookmarkEnd w:id="1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6" w:name="_Toc_Onderzoeksdetails"/>
      <w:proofErr w:type="spellStart"/>
      <w:r w:rsidRPr="00076DF6">
        <w:lastRenderedPageBreak/>
        <w:t>Onderzoeksdetails</w:t>
      </w:r>
      <w:bookmarkEnd w:id="1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https://www.{websiteUrl}/form/aanmelden-updates-zenderink/gegevens-0-1</w:t>
        </w:r>
      </w:hyperlink>
    </w:p>
    <w:p>
      <w:pPr>
        <w:pStyle w:val="Normal"/>
      </w:pPr>
      <w:hyperlink r:id="rId26">
        <w:r>
          <w:rPr>
            <w:rStyle w:val="Hyperlink"/>
          </w:rPr>
          <w:t>https://www.{websiteUrl}/form/contactformulier-trouwambtenaar-bert-groothengel/contactformulier-trouwambtenaar-bert-groothengel-0</w:t>
        </w:r>
      </w:hyperlink>
    </w:p>
    <w:p>
      <w:pPr>
        <w:pStyle w:val="Normal"/>
      </w:pPr>
      <w:hyperlink r:id="rId27">
        <w:r>
          <w:rPr>
            <w:rStyle w:val="Hyperlink"/>
          </w:rPr>
          <w:t>https://www.{websiteUrl}/form/reactieformulier-vernieuwing-speelplek-de-stouwe-europaring-oostzijde/reactieformulier-vernieuwing-speelplek-de-stouwe-europaring-oostzijde-0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https://www.{websiteUrl}/form/reactieformulier-vernieuwing-speelplek-de-stouwe-europaring-oostzijde/overzicht-1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https://www.{websiteUrl}/form/reactieformulier-vernieuwing-speelplek-de-stouwe-europaring-oostzijde/voltooid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https://www.{websiteUrl}/form/aanmelden-updates-zenderink/gegevens-0-1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https://www.{websiteUrl}/form/aanmelden-updates-zenderink/overzicht-1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https://www.{websiteUrl}/form/aanmelden-updates-zenderink/voltooid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https://www.{websiteUrl}/form/contactformulier-trouwambtenaar-bert-groothengel/contactformulier-trouwambtenaar-bert-groothengel-0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https://www.{websiteUrl}/form/contactformulier-trouwambtenaar-bert-groothengel/overzicht-1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https://www.{websiteUrl}/form/contactformulier-trouwambtenaar-bert-groothengel/voltooid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