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3" w:name="_Toc_Bevindingen"/>
      <w:r w:rsidRPr="005648B9">
        <w:lastRenderedPageBreak/>
        <w:t>Bevindingen</w:t>
      </w:r>
      <w:bookmarkEnd w:id="13"/>
    </w:p>
    <w:p w14:paraId="00BE3010" w14:textId="12345678" w:rsidR="00221303" w:rsidRDefault="00221303">
      <w:pPr/>
      <w:r>
        <w:t xml:space="preserve">Hieronder worden de bevindingen beschreven die zijn geconstateerd tijdens het onderzoek.</w:t>
      </w:r>
    </w:p>
    <w:p w14:paraId="00BE2FFD" w14:textId="3D049120" w:rsidR="00BF285C" w:rsidRPr="005648B9" w:rsidRDefault="005C32CE" w:rsidP="005648B9">
      <w:pPr>
        <w:pageBreakBefore/>
        <w:pStyle w:val="Kop2"/>
      </w:pPr>
      <w:bookmarkStart w:id="14" w:name="_Toc_Opmerkingen"/>
      <w:r w:rsidRPr="005648B9">
        <w:lastRenderedPageBreak/>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