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E2FF4" w14:textId="77777777" w:rsidR="00BF285C" w:rsidRDefault="005C32CE">
      <w:r>
        <w:rPr>
          <w:noProof/>
        </w:rPr>
        <w:drawing>
          <wp:inline distT="0" distB="0" distL="0" distR="0" wp14:anchorId="00BE2FF4" wp14:editId="4578A84C">
            <wp:extent cx="2315836" cy="704554"/>
            <wp:effectExtent l="0" t="0" r="8264" b="296"/>
            <wp:docPr id="2087484703" name="Afbeelding 1" descr="Logo Shift2"/>
            <wp:cNvGraphicFramePr/>
            <a:graphic xmlns:a="http://schemas.openxmlformats.org/drawingml/2006/main">
              <a:graphicData uri="http://schemas.openxmlformats.org/drawingml/2006/picture">
                <pic:pic xmlns:pic="http://schemas.openxmlformats.org/drawingml/2006/picture">
                  <pic:nvPicPr>
                    <pic:cNvPr id="2087484703" name="Afbeelding 1" descr="Logo Shift2"/>
                    <pic:cNvPicPr/>
                  </pic:nvPicPr>
                  <pic:blipFill>
                    <a:blip r:embed="rId8"/>
                    <a:srcRect/>
                    <a:stretch>
                      <a:fillRect/>
                    </a:stretch>
                  </pic:blipFill>
                  <pic:spPr>
                    <a:xfrm>
                      <a:off x="0" y="0"/>
                      <a:ext cx="2315836" cy="704554"/>
                    </a:xfrm>
                    <a:prstGeom prst="rect">
                      <a:avLst/>
                    </a:prstGeom>
                    <a:noFill/>
                    <a:ln>
                      <a:noFill/>
                      <a:prstDash/>
                    </a:ln>
                  </pic:spPr>
                </pic:pic>
              </a:graphicData>
            </a:graphic>
          </wp:inline>
        </w:drawing>
      </w:r>
    </w:p>
    <w:p w14:paraId="00000001" w14:textId="00000001" w:rsidR="00CA6E99" w:rsidRDefault="00CA6E99">
      <w:pPr>
        <w:pStyle w:val="Kop1"/>
        <w:rPr>
          <w:rFonts w:ascii="Brockmann" w:hAnsi="Brockmann"/>
          <w:sz w:val="28"/>
          <w:szCs w:val="28"/>
        </w:rPr>
      </w:pPr>
      <w:r w:rsidR="00CA6E99">
        <w:rPr>
          <w:rFonts w:ascii="Brockmann" w:hAnsi="Brockmann"/>
          <w:sz w:val="28"/>
          <w:szCs w:val="28"/>
        </w:rPr>
        <w:t>Toegankelijkheidsonderzoek {projectSubject}</w:t>
      </w:r>
    </w:p>
    <w:p w14:paraId="00BE2FF6" w14:textId="77777777" w:rsidR="00BF285C" w:rsidRDefault="005C32CE" w:rsidP="005648B9">
      <w:r>
        <w:t xml:space="preserve">WCAG 2.2 AA  Deelonderzoek content </w:t>
      </w:r>
    </w:p>
    <w:p w14:paraId="00BE2FF7" w14:textId="4212C3E0" w:rsidR="00BF285C" w:rsidRDefault="005C32CE">
      <w:pPr>
        <w:spacing w:before="720"/>
      </w:pPr>
      <w:r>
        <w:t xml:space="preserve">Dit rapport beschrijft de resultaten van het deelonderzoek naar de toegankelijkheid van de content op de website {websiteUrl}</w:t>
      </w:r>
      <w:r>
        <w:br/>
      </w:r>
      <w:r>
        <w:t xml:space="preserve">Het onderzoek is uitgevoerd </w:t>
      </w:r>
      <w:proofErr w:type="gramStart"/>
      <w:r>
        <w:t>conform</w:t>
      </w:r>
      <w:proofErr w:type="gramEnd"/>
      <w:r>
        <w:t xml:space="preserve"> WCAG 2.2 niveau A en AA (EN 301 549), volgens de evaluatiemethode WCAG-EM.</w:t>
      </w:r>
    </w:p>
    <w:p w14:paraId="00BE2FF8" w14:textId="77777777" w:rsidR="00BF285C" w:rsidRDefault="005C32CE">
      <w:pPr>
        <w:spacing w:before="3600"/>
        <w:jc w:val="right"/>
      </w:pPr>
      <w:r>
        <w:rPr>
          <w:b/>
          <w:bCs/>
          <w:sz w:val="22"/>
          <w:szCs w:val="22"/>
        </w:rPr>
        <w:t>Opdrachtgever:</w:t>
      </w:r>
      <w:r>
        <w:rPr>
          <w:sz w:val="22"/>
          <w:szCs w:val="22"/>
        </w:rPr>
        <w:t xml:space="preserve"> {clientName}</w:t>
      </w:r>
    </w:p>
    <w:p w14:paraId="00BE2FF9" w14:textId="002A7E86" w:rsidR="00BF285C" w:rsidRDefault="00922071">
      <w:pPr>
        <w:jc w:val="right"/>
      </w:pPr>
      <w:r>
        <w:rPr>
          <w:b/>
          <w:bCs/>
          <w:sz w:val="22"/>
          <w:szCs w:val="22"/>
        </w:rPr>
        <w:t>Website</w:t>
      </w:r>
      <w:r w:rsidR="005C32CE">
        <w:rPr>
          <w:b/>
          <w:bCs/>
          <w:sz w:val="22"/>
          <w:szCs w:val="22"/>
        </w:rPr>
        <w:t>:</w:t>
      </w:r>
      <w:r w:rsidR="005C32CE">
        <w:rPr>
          <w:sz w:val="22"/>
          <w:szCs w:val="22"/>
        </w:rPr>
        <w:t xml:space="preserve"> </w:t>
      </w:r>
      <w:hyperlink r:id="rId24" w:history="1">
        <w:r w:rsidR="005C32CE">
          <w:rPr>
            <w:rStyle w:val="Hyperlink"/>
            <w:sz w:val="22"/>
            <w:szCs w:val="22"/>
          </w:rPr>
          <w:t xml:space="preserve">{websiteUrl}</w:t>
        </w:r>
      </w:hyperlink>
    </w:p>
    <w:p w14:paraId="00BE2FFA" w14:textId="77777777" w:rsidR="00BF285C" w:rsidRDefault="005C32CE">
      <w:pPr>
        <w:spacing w:after="120" w:line="276" w:lineRule="auto"/>
        <w:jc w:val="right"/>
      </w:pPr>
      <w:r>
        <w:rPr>
          <w:b/>
          <w:bCs/>
          <w:sz w:val="22"/>
          <w:szCs w:val="22"/>
        </w:rPr>
        <w:t>Rapportversie:</w:t>
      </w:r>
      <w:r>
        <w:rPr>
          <w:sz w:val="22"/>
          <w:szCs w:val="22"/>
        </w:rPr>
        <w:t>1.0</w:t>
      </w:r>
    </w:p>
    <w:p w14:paraId="00BE2FFB" w14:textId="77777777" w:rsidR="00BF285C" w:rsidRDefault="005C32CE">
      <w:pPr>
        <w:jc w:val="right"/>
      </w:pPr>
      <w:r>
        <w:rPr>
          <w:b/>
          <w:bCs/>
          <w:sz w:val="22"/>
          <w:szCs w:val="22"/>
        </w:rPr>
        <w:t>Datum:</w:t>
      </w:r>
      <w:r>
        <w:rPr>
          <w:sz w:val="22"/>
          <w:szCs w:val="22"/>
        </w:rPr>
        <w:t xml:space="preserve"> 23 maart 2026</w:t>
      </w:r>
    </w:p>
    <w:bookmarkStart w:id="1" w:name="_Toc223874290" w:displacedByCustomXml="next"/>
    <w:p w14:paraId="512C4D66" w14:textId="76A0D339" w:rsidR="00B65DDF" w:rsidRDefault="00B65DDF">
      <w:pPr>
        <w:pStyle w:val="Kop2"/>
        <w:spacing w:after="120"/>
      </w:pPr>
      <w:r>
        <w:t>Inhoud</w:t>
      </w:r>
      <w:bookmarkEnd w:id="1"/>
    </w:p>
    <w:sdt>
      <w:sdtPr>
        <w:id w:val="-123456789"/>
        <w:docPartObj>
          <w:docPartGallery w:val="Table of Contents"/>
          <w:docPartUnique/>
        </w:docPartObj>
      </w:sdtPr>
      <w:sdtContent>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Samenvatting" w:history="1">
            <w:r w:rsidRPr="00081F06">
              <w:rPr>
                <w:rStyle w:val="Hyperlink"/>
                <w:noProof/>
              </w:rPr>
              <w:t>Samenvatting</w:t>
            </w:r>
            <w:r>
              <w:rPr>
                <w:noProof/>
                <w:webHidden/>
              </w:rPr>
              <w:tab/>
            </w:r>
            <w:r>
              <w:rPr>
                <w:noProof/>
                <w:webHidden/>
              </w:rPr>
              <w:fldChar w:fldCharType="begin"/>
            </w:r>
            <w:r>
              <w:rPr>
                <w:noProof/>
                <w:webHidden/>
              </w:rPr>
              <w:instrText xml:space="preserve"> PAGEREF _Toc_Samenvatting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DitOnderzoek" w:history="1">
            <w:r w:rsidRPr="00081F06">
              <w:rPr>
                <w:rStyle w:val="Hyperlink"/>
                <w:noProof/>
              </w:rPr>
              <w:t>Over dit onderzoek</w:t>
            </w:r>
            <w:r>
              <w:rPr>
                <w:noProof/>
                <w:webHidden/>
              </w:rPr>
              <w:tab/>
            </w:r>
            <w:r>
              <w:rPr>
                <w:noProof/>
                <w:webHidden/>
              </w:rPr>
              <w:fldChar w:fldCharType="begin"/>
            </w:r>
            <w:r>
              <w:rPr>
                <w:noProof/>
                <w:webHidden/>
              </w:rPr>
              <w:instrText xml:space="preserve"> PAGEREF _Toc_OverDitOnderzoek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verzichtResultaten" w:history="1">
            <w:r w:rsidRPr="00081F06">
              <w:rPr>
                <w:rStyle w:val="Hyperlink"/>
                <w:noProof/>
              </w:rPr>
              <w:t>Overzicht resultaten</w:t>
            </w:r>
            <w:r>
              <w:rPr>
                <w:noProof/>
                <w:webHidden/>
              </w:rPr>
              <w:tab/>
            </w:r>
            <w:r>
              <w:rPr>
                <w:noProof/>
                <w:webHidden/>
              </w:rPr>
              <w:fldChar w:fldCharType="begin"/>
            </w:r>
            <w:r>
              <w:rPr>
                <w:noProof/>
                <w:webHidden/>
              </w:rPr>
              <w:instrText xml:space="preserve"> PAGEREF _Toc_OverzichtResultaten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evindingen" w:history="1">
            <w:r w:rsidRPr="00081F06">
              <w:rPr>
                <w:rStyle w:val="Hyperlink"/>
                <w:noProof/>
              </w:rPr>
              <w:t>Bevindingen</w:t>
            </w:r>
            <w:r>
              <w:rPr>
                <w:noProof/>
                <w:webHidden/>
              </w:rPr>
              <w:tab/>
            </w:r>
            <w:r>
              <w:rPr>
                <w:noProof/>
                <w:webHidden/>
              </w:rPr>
              <w:fldChar w:fldCharType="begin"/>
            </w:r>
            <w:r>
              <w:rPr>
                <w:noProof/>
                <w:webHidden/>
              </w:rPr>
              <w:instrText xml:space="preserve"> PAGEREF _Toc_Bevindingen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pmerkingen" w:history="1">
            <w:r w:rsidRPr="00081F06">
              <w:rPr>
                <w:rStyle w:val="Hyperlink"/>
                <w:noProof/>
              </w:rPr>
              <w:t>Opmerkingen</w:t>
            </w:r>
            <w:r>
              <w:rPr>
                <w:noProof/>
                <w:webHidden/>
              </w:rPr>
              <w:tab/>
            </w:r>
            <w:r>
              <w:rPr>
                <w:noProof/>
                <w:webHidden/>
              </w:rPr>
              <w:fldChar w:fldCharType="begin"/>
            </w:r>
            <w:r>
              <w:rPr>
                <w:noProof/>
                <w:webHidden/>
              </w:rPr>
              <w:instrText xml:space="preserve"> PAGEREF _Toc_Opmerkingen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BorgingEnVervolg" w:history="1">
            <w:r w:rsidRPr="00081F06">
              <w:rPr>
                <w:rStyle w:val="Hyperlink"/>
                <w:noProof/>
              </w:rPr>
              <w:t>Borging en vervolg</w:t>
            </w:r>
            <w:r>
              <w:rPr>
                <w:noProof/>
                <w:webHidden/>
              </w:rPr>
              <w:tab/>
            </w:r>
            <w:r>
              <w:rPr>
                <w:noProof/>
                <w:webHidden/>
              </w:rPr>
              <w:fldChar w:fldCharType="begin"/>
            </w:r>
            <w:r>
              <w:rPr>
                <w:noProof/>
                <w:webHidden/>
              </w:rPr>
              <w:instrText xml:space="preserve"> PAGEREF _Toc_BorgingEnVervolg \h </w:instrText>
            </w:r>
            <w:r>
              <w:rPr>
                <w:noProof/>
                <w:webHidden/>
              </w:rPr>
            </w:r>
            <w:r>
              <w:rPr>
                <w:noProof/>
                <w:webHidden/>
              </w:rPr>
              <w:fldChar w:fldCharType="separate"/>
            </w:r>
            <w:r>
              <w:rPr>
                <w:noProof/>
                <w:webHidden/>
              </w:rPr>
              <w:t>1</w:t>
            </w:r>
            <w:r>
              <w:rPr>
                <w:noProof/>
                <w:webHidden/>
              </w:rPr>
              <w:fldChar w:fldCharType="end"/>
            </w:r>
          </w:hyperlink>
        </w:p>
        <w:p w14:paraId="FE0EE5BD" w14:textId="30E91054" w:rsidR="000617CE" w:rsidRDefault="000617CE">
          <w:pPr>
            <w:pStyle w:val="Inhopg2"/>
            <w:tabs>
              <w:tab w:val="right" w:leader="dot" w:pos="9062"/>
            </w:tabs>
            <w:rPr>
              <w:rFonts w:asciiTheme="minorHAnsi" w:eastAsiaTheme="minorEastAsia" w:hAnsiTheme="minorHAnsi" w:cstheme="minorBidi"/>
              <w:noProof/>
              <w:kern w:val="2"/>
              <w:lang w:eastAsia="nl-NL"/>
              <w14:ligatures w14:val="standardContextual"/>
            </w:rPr>
          </w:pPr>
          <w:hyperlink w:anchor="_Toc_Onderzoeksdetails" w:history="1">
            <w:r w:rsidRPr="00081F06">
              <w:rPr>
                <w:rStyle w:val="Hyperlink"/>
                <w:noProof/>
              </w:rPr>
              <w:t>Onderzoeksdetails</w:t>
            </w:r>
            <w:r>
              <w:rPr>
                <w:noProof/>
                <w:webHidden/>
              </w:rPr>
              <w:tab/>
            </w:r>
            <w:r>
              <w:rPr>
                <w:noProof/>
                <w:webHidden/>
              </w:rPr>
              <w:fldChar w:fldCharType="begin"/>
            </w:r>
            <w:r>
              <w:rPr>
                <w:noProof/>
                <w:webHidden/>
              </w:rPr>
              <w:instrText xml:space="preserve"> PAGEREF _Toc_Onderzoeksdetails \h </w:instrText>
            </w:r>
            <w:r>
              <w:rPr>
                <w:noProof/>
                <w:webHidden/>
              </w:rPr>
            </w:r>
            <w:r>
              <w:rPr>
                <w:noProof/>
                <w:webHidden/>
              </w:rPr>
              <w:fldChar w:fldCharType="separate"/>
            </w:r>
            <w:r>
              <w:rPr>
                <w:noProof/>
                <w:webHidden/>
              </w:rPr>
              <w:t>1</w:t>
            </w:r>
            <w:r>
              <w:rPr>
                <w:noProof/>
                <w:webHidden/>
              </w:rPr>
              <w:fldChar w:fldCharType="end"/>
            </w:r>
          </w:hyperlink>
        </w:p>
      </w:sdtContent>
    </w:sdt>
    <w:p w14:paraId="00BE2FFD" w14:textId="3D049120" w:rsidR="00BF285C" w:rsidRPr="005648B9" w:rsidRDefault="005C32CE" w:rsidP="005648B9">
      <w:pPr>
        <w:pageBreakBefore/>
        <w:pStyle w:val="Kop2"/>
      </w:pPr>
      <w:bookmarkStart w:id="10" w:name="_Toc_Samenvatting"/>
      <w:r w:rsidRPr="005648B9">
        <w:lastRenderedPageBreak/>
        <w:t>Samenvatting</w:t>
      </w:r>
      <w:bookmarkEnd w:id="10"/>
    </w:p>
    <w:p w14:paraId="00BE3001" w14:textId="19D42809" w:rsidR="00BF285C" w:rsidRDefault="005C32CE" w:rsidP="00CF4FA4">
      <w:bookmarkStart w:id="11" w:name="_Toc_OverDitOnderzoek"/>
      <w:pPr>
        <w:pStyle w:val="Kop2"/>
      </w:pPr>
      <w:r w:rsidRPr="00221303">
        <w:t>Over dit onderzoek</w:t>
      </w:r>
      <w:bookmarkEnd w:id="11"/>
      <w:bookmarkEnd w:id="1"/>
    </w:p>
    <w:p w14:paraId="60DD88E3" w14:textId="77777777" w:rsidR="008323CA" w:rsidRDefault="008323CA" w:rsidP="000C285C">
      <w:r w:rsidRPr="008323CA">
        <w:t>Voor de website is een deelonderzoek uitgevoerd naar de toegankelijkheid van de content, om vast te stellen in hoeverre deze voldoet aan WCAG 2.2 niveau A en AA (EN 301 549).</w:t>
      </w:r>
    </w:p>
    <w:p w14:paraId="0CA624DE" w14:textId="11D9855A" w:rsidR="000C285C" w:rsidRPr="000C285C" w:rsidRDefault="000C285C" w:rsidP="000C285C">
      <w:r>
        <w:t>De geldigheid van dit onderzoeksrapport bedraagt drie jaar. Bij substanti</w:t>
      </w:r>
      <w:r>
        <w:rPr>
          <w:rFonts w:hint="eastAsia"/>
        </w:rPr>
        <w:t>ë</w:t>
      </w:r>
      <w:r>
        <w:t>le wijzigingen in de content adviseren wij een aanvullend of nieuw onderzoek uit te laten voeren.</w:t>
      </w:r>
    </w:p>
    <w:p w14:paraId="00BE3004" w14:textId="77777777" w:rsidR="00BF285C" w:rsidRDefault="005C32CE">
      <w:pPr>
        <w:pStyle w:val="Kop3"/>
      </w:pPr>
      <w:bookmarkStart w:id="4" w:name="_Toc223874293"/>
      <w:r>
        <w:t>A</w:t>
      </w:r>
      <w:r>
        <w:t xml:space="preserve">fbakening van </w:t>
      </w:r>
      <w:r>
        <w:t>het deelonderzoek</w:t>
      </w:r>
      <w:bookmarkEnd w:id="4"/>
    </w:p>
    <w:p w14:paraId="4073F455" w14:textId="77777777" w:rsidR="00D47490" w:rsidRPr="00D47490" w:rsidRDefault="00D47490" w:rsidP="00D47490">
      <w:pPr>
        <w:suppressAutoHyphens w:val="0"/>
        <w:spacing w:line="276" w:lineRule="auto"/>
      </w:pPr>
      <w:r w:rsidRPr="00D47490">
        <w:t>Dit deelonderzoek heeft uitsluitend betrekking op de content van de website die door de organisatie via het beheersysteem kan worden ingevoerd of aangepast.</w:t>
      </w:r>
    </w:p>
    <w:p w14:paraId="3B713BFE" w14:textId="77777777" w:rsidR="00D47490" w:rsidRPr="00D47490" w:rsidRDefault="00D47490" w:rsidP="00D47490">
      <w:pPr>
        <w:suppressAutoHyphens w:val="0"/>
        <w:spacing w:line="276" w:lineRule="auto"/>
      </w:pPr>
      <w:r w:rsidRPr="00D47490">
        <w:t>Bij dit onderzoek zijn 30 van de 55 succescriteria van WCAG 2.2 niveau A en AA beoordeeld.</w:t>
      </w:r>
    </w:p>
    <w:p w14:paraId="02175452" w14:textId="77777777" w:rsidR="00D47490" w:rsidRPr="00D47490" w:rsidRDefault="00D47490" w:rsidP="00D47490">
      <w:pPr>
        <w:suppressAutoHyphens w:val="0"/>
        <w:spacing w:line="276" w:lineRule="auto"/>
      </w:pPr>
      <w:r w:rsidRPr="00D47490">
        <w:t>De overige 25 succescriteria hebben betrekking op de technische basis van de website en worden beoordeeld in het afzonderlijk deelonderzoek techniek.</w:t>
      </w:r>
    </w:p>
    <w:p w14:paraId="540A877C" w14:textId="77777777" w:rsidR="00D47490" w:rsidRPr="00D47490" w:rsidRDefault="00D47490" w:rsidP="00D47490">
      <w:pPr>
        <w:suppressAutoHyphens w:val="0"/>
        <w:spacing w:line="276" w:lineRule="auto"/>
      </w:pPr>
      <w:r w:rsidRPr="00D47490">
        <w:t>Beide deelonderzoeken vormen gezamenlijk de volledige beoordeling van de website .</w:t>
      </w:r>
    </w:p>
    <w:p w14:paraId="406DE9A8" w14:textId="770CD435" w:rsidR="000C285C" w:rsidRPr="000C285C" w:rsidRDefault="000C285C" w:rsidP="000C285C">
      <w:pPr>
        <w:pStyle w:val="Kop4"/>
      </w:pPr>
      <w:r w:rsidRPr="000C285C">
        <w:lastRenderedPageBreak/>
        <w:t>Succescriteria beoordeeld in het technisch deelonderzoek</w:t>
      </w:r>
    </w:p>
    <w:p w14:paraId="1C3AE161" w14:textId="3D125E2C" w:rsidR="000C285C" w:rsidRDefault="000C285C" w:rsidP="000C285C">
      <w:r w:rsidRPr="000C285C">
        <w:t>Onderstaande succescriteria zijn in dit contentonderzoek niet beoordeeld en vallen onder het afzonderlijke deelonderzoek techniek:</w:t>
      </w:r>
    </w:p>
    <w:tbl>
      <w:tblPr>
        <w:tblStyle w:val="Tabelraster"/>
        <w:tblW w:w="0" w:type="auto"/>
        <w:tblLook w:val="04A0" w:firstRow="1" w:lastRow="0" w:firstColumn="1" w:lastColumn="0" w:noHBand="0" w:noVBand="1"/>
      </w:tblPr>
      <w:tblGrid>
        <w:gridCol w:w="1129"/>
        <w:gridCol w:w="2410"/>
        <w:gridCol w:w="1701"/>
        <w:gridCol w:w="3822"/>
      </w:tblGrid>
      <w:tr w:rsidR="000C285C" w14:paraId="456315AC" w14:textId="77777777" w:rsidTr="005628BE">
        <w:trPr>
          <w:trHeight w:val="667"/>
        </w:trPr>
        <w:tc>
          <w:tcPr>
            <w:tcW w:w="1129" w:type="dxa"/>
            <w:shd w:val="clear" w:color="auto" w:fill="7030A0"/>
            <w:vAlign w:val="center"/>
          </w:tcPr>
          <w:p w14:paraId="41469C07" w14:textId="7130623B"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SC</w:t>
            </w:r>
          </w:p>
        </w:tc>
        <w:tc>
          <w:tcPr>
            <w:tcW w:w="2410" w:type="dxa"/>
            <w:shd w:val="clear" w:color="auto" w:fill="7030A0"/>
            <w:vAlign w:val="center"/>
          </w:tcPr>
          <w:p w14:paraId="4CDC8BCA" w14:textId="68355AB5"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Naam</w:t>
            </w:r>
          </w:p>
        </w:tc>
        <w:tc>
          <w:tcPr>
            <w:tcW w:w="1701" w:type="dxa"/>
            <w:shd w:val="clear" w:color="auto" w:fill="7030A0"/>
            <w:vAlign w:val="center"/>
          </w:tcPr>
          <w:p w14:paraId="43EB96A7" w14:textId="61E5B389"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Niveau</w:t>
            </w:r>
          </w:p>
        </w:tc>
        <w:tc>
          <w:tcPr>
            <w:tcW w:w="3822" w:type="dxa"/>
            <w:shd w:val="clear" w:color="auto" w:fill="7030A0"/>
            <w:vAlign w:val="center"/>
          </w:tcPr>
          <w:p w14:paraId="3FFF6F71" w14:textId="44256A2F" w:rsidR="000C285C" w:rsidRPr="00C85013" w:rsidRDefault="000C285C" w:rsidP="00C85013">
            <w:pPr>
              <w:rPr>
                <w:rFonts w:ascii="Neulis Sans" w:hAnsi="Neulis Sans"/>
                <w:color w:val="FFFFFF" w:themeColor="background1"/>
              </w:rPr>
            </w:pPr>
            <w:r w:rsidRPr="00C85013">
              <w:rPr>
                <w:rFonts w:ascii="Neulis Sans" w:hAnsi="Neulis Sans" w:cs="Arial"/>
                <w:b/>
                <w:bCs/>
                <w:color w:val="FFFFFF" w:themeColor="background1"/>
              </w:rPr>
              <w:t>Reden van uitsluiting</w:t>
            </w:r>
          </w:p>
        </w:tc>
      </w:tr>
      <w:tr w:rsidR="00221303" w14:paraId="426B65B8" w14:textId="77777777" w:rsidTr="005628BE">
        <w:tc>
          <w:tcPr>
            <w:vAlign w:val="center"/>
            <w:tcW w:w="1129" w:type="dxa"/>
          </w:tcPr>
          <w:p w14:paraId="0543363D" w14:textId="3EFD398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3.3.1</w:t>
            </w:r>
          </w:p>
        </w:tc>
        <w:tc>
          <w:tcPr>
            <w:vAlign w:val="center"/>
            <w:tcW w:w="2410" w:type="dxa"/>
          </w:tcPr>
          <w:p w14:paraId="7E8471F6" w14:textId="13950587"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Foutidentificatie</w:t>
            </w:r>
          </w:p>
        </w:tc>
        <w:tc>
          <w:tcPr>
            <w:vAlign w:val="center"/>
            <w:tcW w:w="1701" w:type="dxa"/>
          </w:tcPr>
          <w:p w14:paraId="3A14E639" w14:textId="5701CDD4"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4ED0FC49" w14:textId="7B422A49"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Formuliervalidatie wordt volledig door het systeem afgehandeld</w:t>
            </w:r>
          </w:p>
        </w:tc>
      </w:tr>
      <w:tr w:rsidR="00221303" w14:paraId="36920BFF" w14:textId="77777777" w:rsidTr="005628BE">
        <w:tc>
          <w:tcPr>
            <w:vAlign w:val="center"/>
            <w:tcW w:w="1129" w:type="dxa"/>
          </w:tcPr>
          <w:p w14:paraId="2D2A1E95" w14:textId="2B495E9B"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3.3.3</w:t>
            </w:r>
          </w:p>
        </w:tc>
        <w:tc>
          <w:tcPr>
            <w:vAlign w:val="center"/>
            <w:tcW w:w="2410" w:type="dxa"/>
          </w:tcPr>
          <w:p w14:paraId="43E412B2" w14:textId="38BF2A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w:t>
            </w:r>
          </w:p>
        </w:tc>
        <w:tc>
          <w:tcPr>
            <w:vAlign w:val="center"/>
            <w:tcW w:w="1701" w:type="dxa"/>
          </w:tcPr>
          <w:p w14:paraId="1FAE04F7" w14:textId="18BF712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AA</w:t>
            </w:r>
          </w:p>
        </w:tc>
        <w:tc>
          <w:tcPr>
            <w:vAlign w:val="center"/>
            <w:tcW w:w="3822" w:type="dxa"/>
          </w:tcPr>
          <w:p w14:paraId="72014A73" w14:textId="0364BE1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Foutsuggesties worden door het systeem gegenereerd</w:t>
            </w:r>
          </w:p>
        </w:tc>
      </w:tr>
      <w:tr w:rsidR="00221303" w14:paraId="73050811" w14:textId="77777777" w:rsidTr="005628BE">
        <w:tc>
          <w:tcPr>
            <w:vAlign w:val="center"/>
            <w:tcW w:w="1129" w:type="dxa"/>
          </w:tcPr>
          <w:p w14:paraId="1BE316F9" w14:textId="50E40D88"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3.3.7</w:t>
            </w:r>
          </w:p>
        </w:tc>
        <w:tc>
          <w:tcPr>
            <w:vAlign w:val="center"/>
            <w:tcW w:w="2410" w:type="dxa"/>
          </w:tcPr>
          <w:p w14:paraId="71F5000F" w14:textId="57E80002"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Overbodige invoer</w:t>
            </w:r>
          </w:p>
        </w:tc>
        <w:tc>
          <w:tcPr>
            <w:vAlign w:val="center"/>
            <w:tcW w:w="1701" w:type="dxa"/>
          </w:tcPr>
          <w:p w14:paraId="5F1022BA" w14:textId="7A553240"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A</w:t>
            </w:r>
          </w:p>
        </w:tc>
        <w:tc>
          <w:tcPr>
            <w:vAlign w:val="center"/>
            <w:tcW w:w="3822" w:type="dxa"/>
          </w:tcPr>
          <w:p w14:paraId="09112D57" w14:textId="3175C62D" w:rsidR="00221303" w:rsidRPr="00221303" w:rsidRDefault="00221303" w:rsidP="00221303">
            <w:pPr>
              <w:rPr>
                <w:rFonts w:ascii="Neulis Sans" w:hAnsi="Neulis Sans"/>
                <w:sz w:val="22"/>
                <w:szCs w:val="22"/>
              </w:rPr>
            </w:pPr>
            <w:r w:rsidRPr="00221303">
              <w:rPr>
                <w:rFonts w:ascii="Neulis Sans" w:hAnsi="Neulis Sans" w:cs="Arial"/>
                <w:color w:val="290047"/>
                <w:sz w:val="22"/>
                <w:szCs w:val="22"/>
              </w:rPr>
              <w:t>Het hergebruik van eerder ingevoerde gegevens binnen processen is binnen het platform technisch ingericht en wordt centraal beheerd.</w:t>
            </w:r>
          </w:p>
        </w:tc>
      </w:tr>
    </w:tbl>
    <w:p w14:paraId="4B55DEBE" w14:textId="77777777" w:rsidR="00221303" w:rsidRDefault="00221303" w:rsidP="00221303">
      <w:pPr>
        <w:pStyle w:val="Kop4"/>
      </w:pPr>
      <w:r w:rsidRPr="00221303">
        <w:t>Reikwijdte en werkwijze</w:t>
      </w:r>
    </w:p>
    <w:p w14:paraId="138AAB4D" w14:textId="77777777" w:rsidR="00D828DD" w:rsidRPr="00D828DD" w:rsidRDefault="00D828DD" w:rsidP="00D828DD">
      <w:r w:rsidRPr="00D828DD">
        <w:t>Het onderzoek is uitgevoerd op basis van een representatieve steekproef . Binnen deze steekproef zijn de aangetroffen toegankelijkheidsproblemen zo concreet mogelijk beschreven. Waar mogelijk is een aanbeveling opgenomen om de afwijking te verhelpen.</w:t>
      </w:r>
    </w:p>
    <w:p w14:paraId="49DA637E" w14:textId="77777777" w:rsidR="00D828DD" w:rsidRPr="00D828DD" w:rsidRDefault="00D828DD" w:rsidP="00D828DD">
      <w:r w:rsidRPr="00D828DD">
        <w:t>Dit onderzoek biedt geen uitputtend overzicht van alle mogelijke toegankelijkheidsproblemen. De bevindingen vormen een momentopname van de situatie ten tijde van het onderzoek.</w:t>
      </w:r>
    </w:p>
    <w:p w14:paraId="123EE41D" w14:textId="77777777" w:rsidR="00221303" w:rsidRPr="00221303" w:rsidRDefault="00221303" w:rsidP="00221303">
      <w:pPr>
        <w:pStyle w:val="Kop4"/>
      </w:pPr>
      <w:r w:rsidRPr="00221303">
        <w:t>Wat is WCAG?</w:t>
      </w:r>
    </w:p>
    <w:p w14:paraId="5C13FEA9" w14:textId="1DAA7928" w:rsidR="00221303" w:rsidRDefault="00221303" w:rsidP="00221303">
      <w:r>
        <w:t xml:space="preserve">WCAG (Web Content Accessibility </w:t>
      </w:r>
      <w:proofErr w:type="spellStart"/>
      <w:r>
        <w:t>Guidelines</w:t>
      </w:r>
      <w:proofErr w:type="spellEnd"/>
      <w:r>
        <w:t>) zijn internationaal erkende richtlijnen voor digitale toegankelijkheid, opgebouwd rond vier principes: Waarneembaar, Bedienbaar, Begrijpelijk en Robuust. Binnen deze principes zijn meetbare succescriteria vastgesteld.</w:t>
      </w:r>
      <w:r>
        <w:t xml:space="preserve"> </w:t>
      </w:r>
      <w:hyperlink r:id="rId11" w:history="1">
        <w:r w:rsidRPr="00221303">
          <w:rPr>
            <w:rStyle w:val="Hyperlink"/>
          </w:rPr>
          <w:t>Meer informatie: WCAG 2.2 (Nederlandse vertaling)</w:t>
        </w:r>
      </w:hyperlink>
    </w:p>
    <w:p w14:paraId="2FF6B026" w14:textId="77777777" w:rsidR="00221303" w:rsidRDefault="00221303">
      <w:pPr>
        <w:suppressAutoHyphens w:val="0"/>
        <w:spacing w:line="276" w:lineRule="auto"/>
      </w:pPr>
      <w:r>
        <w:br w:type="page"/>
      </w:r>
    </w:p>
    <w:p w14:paraId="4F84DB32" w14:textId="77777777" w:rsidR="00221303" w:rsidRDefault="00221303" w:rsidP="00221303">
      <w:pPr>
        <w:pStyle w:val="Kop2"/>
      </w:pPr>
      <w:bookmarkStart w:id="12" w:name="_Toc_OverzichtResultaten"/>
      <w:r w:rsidRPr="00221303">
        <w:lastRenderedPageBreak/>
        <w:t>Overzicht resultaten</w:t>
      </w:r>
      <w:bookmarkEnd w:id="12"/>
    </w:p>
    <w:p w14:paraId="379081F2" w14:textId="55227B28" w:rsidR="00221303" w:rsidRDefault="00221303" w:rsidP="00221303">
      <w:r w:rsidRPr="00221303">
        <w:t>De resultaten zijn weergegeven in twee overzichten: per succescriterium en per WCAG-principe.</w:t>
      </w:r>
    </w:p>
    <w:p w14:paraId="3ADA258F" w14:textId="50748B3A" w:rsidR="00221303" w:rsidRDefault="00221303" w:rsidP="00221303">
      <w:pPr>
        <w:pStyle w:val="Kop3"/>
        <w:spacing w:after="360"/>
      </w:pPr>
      <w:bookmarkStart w:id="6" w:name="_Toc223874295"/>
      <w:r w:rsidRPr="00221303">
        <w:t xml:space="preserve">Resultaten per </w:t>
      </w:r>
      <w:proofErr w:type="spellStart"/>
      <w:r w:rsidRPr="00221303">
        <w:t>succecriterium</w:t>
      </w:r>
      <w:bookmarkEnd w:id="6"/>
      <w:proofErr w:type="spellEnd"/>
    </w:p>
    <w:tbl>
      <w:tblPr>
        <w:tblW w:w="9067" w:type="dxa"/>
        <w:tblBorders>
          <w:top w:val="single" w:sz="2" w:space="0" w:color="E2E8F0"/>
          <w:left w:val="single" w:sz="2" w:space="0" w:color="E2E8F0"/>
          <w:bottom w:val="single" w:sz="2" w:space="0" w:color="E2E8F0"/>
          <w:right w:val="single" w:sz="2" w:space="0" w:color="E2E8F0"/>
        </w:tblBorders>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807"/>
        <w:gridCol w:w="1418"/>
        <w:gridCol w:w="1842"/>
      </w:tblGrid>
      <w:tr w:rsidR="00C85013" w:rsidRPr="00C85013" w14:paraId="3D1BF0A7" w14:textId="77777777" w:rsidTr="005628BE">
        <w:tc>
          <w:tcPr>
            <w:tcW w:w="5807"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vAlign w:val="center"/>
            <w:hideMark/>
          </w:tcPr>
          <w:p w14:paraId="5B5D505D" w14:textId="77777777" w:rsidR="00221303" w:rsidRPr="00221303" w:rsidRDefault="00221303" w:rsidP="00C85013">
            <w:pPr>
              <w:rPr>
                <w:b/>
                <w:bCs/>
                <w:color w:val="FFFFFF" w:themeColor="background1"/>
              </w:rPr>
            </w:pPr>
            <w:r w:rsidRPr="00221303">
              <w:rPr>
                <w:b/>
                <w:bCs/>
                <w:color w:val="FFFFFF" w:themeColor="background1"/>
              </w:rPr>
              <w:t>Succescriterium</w:t>
            </w:r>
          </w:p>
        </w:tc>
        <w:tc>
          <w:tcPr>
            <w:tcW w:w="1418" w:type="dxa"/>
            <w:tcBorders>
              <w:top w:val="single" w:sz="4" w:space="0" w:color="290047"/>
              <w:left w:val="single" w:sz="4" w:space="0" w:color="auto"/>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25E0F2E0" w14:textId="77777777" w:rsidR="00221303" w:rsidRPr="00221303" w:rsidRDefault="00221303" w:rsidP="00C85013">
            <w:pPr>
              <w:rPr>
                <w:b/>
                <w:bCs/>
                <w:color w:val="FFFFFF" w:themeColor="background1"/>
              </w:rPr>
            </w:pPr>
            <w:r w:rsidRPr="00221303">
              <w:rPr>
                <w:b/>
                <w:bCs/>
                <w:color w:val="FFFFFF" w:themeColor="background1"/>
              </w:rPr>
              <w:t>Niveau</w:t>
            </w:r>
          </w:p>
        </w:tc>
        <w:tc>
          <w:tcPr>
            <w:tcW w:w="1842"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vAlign w:val="center"/>
            <w:hideMark/>
          </w:tcPr>
          <w:p w14:paraId="41D25537" w14:textId="77777777" w:rsidR="00221303" w:rsidRPr="00221303" w:rsidRDefault="00221303" w:rsidP="00C85013">
            <w:pPr>
              <w:rPr>
                <w:b/>
                <w:bCs/>
                <w:color w:val="FFFFFF" w:themeColor="background1"/>
              </w:rPr>
            </w:pPr>
            <w:r w:rsidRPr="00221303">
              <w:rPr>
                <w:b/>
                <w:bCs/>
                <w:color w:val="FFFFFF" w:themeColor="background1"/>
              </w:rPr>
              <w:t>Resultaat</w:t>
            </w:r>
          </w:p>
        </w:tc>
      </w:tr>
      <w:tr w:rsidR="00C85013" w:rsidRPr="00221303" w14:paraId="260B3CED" w14:textId="77777777" w:rsidTr="005628BE">
        <w:trPr>
          <w:tblHeader/>
        </w:trPr>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1.1.1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1.2.1 Louter-geluid en louter-videobeeld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1.2.2 Ondertitels voor doven en slechthorenden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1.2.3 Audiodescriptie of media-alternatief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1.2.4 Ondertitels voor doven en slechthorenden (live)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1.2.5 Audiodescriptie (vooraf opgenomen)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1.3.1 Info en relaties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1.3.2 Betekenisvolle volgorde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1.3.3 Zintuiglijke eigenschappen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1.3.5 Identificeer het doel van de input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 Gebruik van kleur</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1.4.2 Geluidsbediening</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1.4.3 Contrast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1.4.5 Afbeeldingen van tekst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1.4.10 Reflow</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1.4.11 Contrast van niet-tekstuele content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2.1.2 Geen toetsenbordval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2.1.4 Enkel teken sneltoetsen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2.2.2 Pauzeren, stoppen of verbergen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Niet aanwezig</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2.3.1 Drie flitsen of beneden drempelwaarde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2.4.2 Paginatitel</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2.4.4 Linkdoel (in context)</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2.4.6 Koppen en labels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2.5.3 Label in naam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2.5.8 Grootte van het aanwijsgebied (minimum)</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3.1.1 Taal van de pagina</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3.1.2 Taal van onderdelen</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sz w:val="22"/>
                <w:szCs w:val="22"/>
              </w:rPr>
            </w:pPr>
            <w:r w:rsidRPr="00221303">
              <w:rPr>
                <w:sz w:val="22"/>
                <w:szCs w:val="22"/>
              </w:rPr>
              <w:t>3.2.4 Consistente identificatie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sz w:val="22"/>
                <w:szCs w:val="22"/>
              </w:rPr>
            </w:pPr>
            <w:r w:rsidRPr="00221303">
              <w:rPr>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sz w:val="22"/>
                <w:szCs w:val="22"/>
              </w:rPr>
            </w:pPr>
            <w:r w:rsidRPr="00221303">
              <w:rPr>
                <w:sz w:val="22"/>
                <w:szCs w:val="22"/>
              </w:rPr>
              <w:t>Voldoet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3.3.2 Labels of instructies</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r w:rsidR="00C85013" w:rsidRPr="00221303" w14:paraId="260B3CED" w14:textId="77777777" w:rsidTr="005628BE">
        <w:tc>
          <w:tcPr>
            <w:tcW w:w="5807"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3EC100E" w14:textId="77777777" w:rsidR="00221303" w:rsidRPr="00221303" w:rsidRDefault="00221303" w:rsidP="00221303">
            <w:pPr>
              <w:rPr>
                <w:b/>
                <w:bCs/>
                <w:sz w:val="22"/>
                <w:szCs w:val="22"/>
              </w:rPr>
            </w:pPr>
            <w:r w:rsidRPr="00221303">
              <w:rPr>
                <w:b/>
                <w:bCs/>
                <w:b/>
                <w:bCs/>
                <w:sz w:val="22"/>
                <w:szCs w:val="22"/>
              </w:rPr>
              <w:t>4.1.2 Naam, rol en waarde</w:t>
            </w:r>
          </w:p>
        </w:tc>
        <w:tc>
          <w:tcPr>
            <w:tcW w:w="1418"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230DDAD" w14:textId="77777777" w:rsidR="00221303" w:rsidRPr="00221303" w:rsidRDefault="00221303" w:rsidP="00221303">
            <w:pPr>
              <w:rPr>
                <w:b/>
                <w:bCs/>
                <w:sz w:val="22"/>
                <w:szCs w:val="22"/>
              </w:rPr>
            </w:pPr>
            <w:r w:rsidRPr="00221303">
              <w:rPr>
                <w:b/>
                <w:bCs/>
                <w:b/>
                <w:bCs/>
                <w:sz w:val="22"/>
                <w:szCs w:val="22"/>
              </w:rPr>
              <w:t>A</w:t>
            </w:r>
          </w:p>
        </w:tc>
        <w:tc>
          <w:tcPr>
            <w:tcW w:w="1842"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7B50199" w14:textId="77777777" w:rsidR="00221303" w:rsidRPr="00221303" w:rsidRDefault="00221303" w:rsidP="00221303">
            <w:pPr>
              <w:rPr>
                <w:b/>
                <w:bCs/>
                <w:sz w:val="22"/>
                <w:szCs w:val="22"/>
              </w:rPr>
            </w:pPr>
            <w:r w:rsidRPr="00221303">
              <w:rPr>
                <w:b/>
                <w:bCs/>
                <w:b/>
                <w:bCs/>
                <w:sz w:val="22"/>
                <w:szCs w:val="22"/>
              </w:rPr>
              <w:t>Voldoet niet</w:t>
            </w:r>
          </w:p>
        </w:tc>
      </w:tr>
    </w:tbl>
    <w:p w14:paraId="6D57D931" w14:textId="7C8FF742" w:rsidR="00C85013" w:rsidRDefault="00C85013" w:rsidP="00C85013">
      <w:pPr>
        <w:pStyle w:val="Kop3"/>
      </w:pPr>
      <w:bookmarkStart w:id="7" w:name="_Toc223874296"/>
      <w:r w:rsidRPr="00C85013">
        <w:t>Onderzoeksscores</w:t>
      </w:r>
      <w:bookmarkEnd w:id="7"/>
    </w:p>
    <w:p w14:paraId="395B3C78" w14:textId="26B3F8E4" w:rsidR="00C85013" w:rsidRDefault="00C85013" w:rsidP="00C85013">
      <w:r w:rsidRPr="00C85013">
        <w:t>De tabel hieronder laat per WCAG-principe en per WCAG-niveau zien hoeveel succescriteria zijn getoetst en hoeveel daarvan goedgekeurd zijn.</w:t>
      </w:r>
    </w:p>
    <w:p w14:paraId="09D077B8" w14:textId="77777777" w:rsidR="00C85013" w:rsidRPr="00C85013" w:rsidRDefault="00C85013" w:rsidP="00C85013"/>
    <w:tbl>
      <w:tblPr>
        <w:tblW w:w="9067" w:type="dxa"/>
        <w:tblBorders>
          <w:top w:val="single" w:sz="2" w:space="0" w:color="E2E8F0"/>
          <w:left w:val="single" w:sz="2" w:space="0" w:color="E2E8F0"/>
          <w:bottom w:val="single" w:sz="2" w:space="0" w:color="E2E8F0"/>
          <w:right w:val="single" w:sz="2" w:space="0" w:color="E2E8F0"/>
        </w:tblBorders>
        <w:shd w:val="clear" w:color="auto" w:fill="FFFFFF"/>
        <w:tblCellMar>
          <w:top w:w="15" w:type="dxa"/>
          <w:left w:w="15" w:type="dxa"/>
          <w:bottom w:w="15" w:type="dxa"/>
          <w:right w:w="15" w:type="dxa"/>
        </w:tblCellMar>
        <w:tblLook w:val="04A0" w:firstRow="1" w:lastRow="0" w:firstColumn="1" w:lastColumn="0" w:noHBand="0" w:noVBand="1"/>
      </w:tblPr>
      <w:tblGrid>
        <w:gridCol w:w="2405"/>
        <w:gridCol w:w="1559"/>
        <w:gridCol w:w="1843"/>
        <w:gridCol w:w="3260"/>
      </w:tblGrid>
      <w:tr w:rsidR="00C85013" w:rsidRPr="00C85013" w14:paraId="144DF07E" w14:textId="77777777" w:rsidTr="005628BE">
        <w:trPr>
          <w:trHeight w:val="564"/>
          <w:tblHeader/>
        </w:trPr>
        <w:tc>
          <w:tcPr>
            <w:tcW w:w="2405"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2288A7D3" w14:textId="77777777" w:rsidR="00C85013" w:rsidRPr="00C85013" w:rsidRDefault="00C85013" w:rsidP="00C85013">
            <w:pPr>
              <w:rPr>
                <w:b/>
                <w:bCs/>
                <w:color w:val="FFFFFF" w:themeColor="background1"/>
              </w:rPr>
            </w:pPr>
            <w:r w:rsidRPr="00C85013">
              <w:rPr>
                <w:b/>
                <w:bCs/>
                <w:color w:val="FFFFFF" w:themeColor="background1"/>
              </w:rPr>
              <w:t>WCAG Principe</w:t>
            </w:r>
          </w:p>
        </w:tc>
        <w:tc>
          <w:tcPr>
            <w:tcW w:w="1559" w:type="dxa"/>
            <w:tcBorders>
              <w:top w:val="single" w:sz="4" w:space="0" w:color="290047"/>
              <w:left w:val="single" w:sz="4" w:space="0" w:color="290047"/>
              <w:bottom w:val="single" w:sz="4" w:space="0" w:color="290047"/>
              <w:right w:val="single" w:sz="4" w:space="0" w:color="290047"/>
            </w:tcBorders>
            <w:shd w:val="clear" w:color="auto" w:fill="7030A0"/>
            <w:tcMar>
              <w:top w:w="225" w:type="dxa"/>
              <w:left w:w="225" w:type="dxa"/>
              <w:bottom w:w="225" w:type="dxa"/>
              <w:right w:w="225" w:type="dxa"/>
            </w:tcMar>
            <w:hideMark/>
          </w:tcPr>
          <w:p w14:paraId="6F9B1ED8" w14:textId="77777777" w:rsidR="00C85013" w:rsidRPr="00C85013" w:rsidRDefault="00C85013" w:rsidP="00C85013">
            <w:pPr>
              <w:rPr>
                <w:b/>
                <w:bCs/>
                <w:color w:val="FFFFFF" w:themeColor="background1"/>
              </w:rPr>
            </w:pPr>
            <w:r w:rsidRPr="00C85013">
              <w:rPr>
                <w:b/>
                <w:bCs/>
                <w:color w:val="FFFFFF" w:themeColor="background1"/>
              </w:rPr>
              <w:t>Niveau A</w:t>
            </w:r>
          </w:p>
        </w:tc>
        <w:tc>
          <w:tcPr>
            <w:tcW w:w="1843" w:type="dxa"/>
            <w:tcBorders>
              <w:top w:val="single" w:sz="4" w:space="0" w:color="290047"/>
              <w:left w:val="single" w:sz="4" w:space="0" w:color="290047"/>
              <w:bottom w:val="single" w:sz="4" w:space="0" w:color="290047"/>
              <w:right w:val="single" w:sz="4" w:space="0" w:color="auto"/>
            </w:tcBorders>
            <w:shd w:val="clear" w:color="auto" w:fill="7030A0"/>
            <w:tcMar>
              <w:top w:w="225" w:type="dxa"/>
              <w:left w:w="225" w:type="dxa"/>
              <w:bottom w:w="225" w:type="dxa"/>
              <w:right w:w="225" w:type="dxa"/>
            </w:tcMar>
            <w:hideMark/>
          </w:tcPr>
          <w:p w14:paraId="2CFB3277" w14:textId="77777777" w:rsidR="00C85013" w:rsidRPr="00C85013" w:rsidRDefault="00C85013" w:rsidP="00C85013">
            <w:pPr>
              <w:rPr>
                <w:b/>
                <w:bCs/>
                <w:color w:val="FFFFFF" w:themeColor="background1"/>
              </w:rPr>
            </w:pPr>
            <w:r w:rsidRPr="00C85013">
              <w:rPr>
                <w:b/>
                <w:bCs/>
                <w:color w:val="FFFFFF" w:themeColor="background1"/>
              </w:rPr>
              <w:t>Niveau AA</w:t>
            </w:r>
          </w:p>
        </w:tc>
        <w:tc>
          <w:tcPr>
            <w:tcW w:w="3260" w:type="dxa"/>
            <w:tcBorders>
              <w:top w:val="single" w:sz="4" w:space="0" w:color="auto"/>
              <w:left w:val="single" w:sz="4" w:space="0" w:color="auto"/>
              <w:bottom w:val="single" w:sz="4" w:space="0" w:color="auto"/>
              <w:right w:val="single" w:sz="4" w:space="0" w:color="auto"/>
            </w:tcBorders>
            <w:shd w:val="clear" w:color="auto" w:fill="7030A0"/>
            <w:tcMar>
              <w:top w:w="225" w:type="dxa"/>
              <w:left w:w="225" w:type="dxa"/>
              <w:bottom w:w="225" w:type="dxa"/>
              <w:right w:w="225" w:type="dxa"/>
            </w:tcMar>
            <w:hideMark/>
          </w:tcPr>
          <w:p w14:paraId="3BCBCB95" w14:textId="77777777" w:rsidR="00C85013" w:rsidRPr="00C85013" w:rsidRDefault="00C85013" w:rsidP="00C85013">
            <w:pPr>
              <w:rPr>
                <w:b/>
                <w:bCs/>
                <w:color w:val="FFFFFF" w:themeColor="background1"/>
              </w:rPr>
            </w:pPr>
            <w:r w:rsidRPr="00C85013">
              <w:rPr>
                <w:b/>
                <w:bCs/>
                <w:color w:val="FFFFFF" w:themeColor="background1"/>
              </w:rPr>
              <w:t>Totaal</w:t>
            </w:r>
          </w:p>
        </w:tc>
      </w:tr>
      <w:tr w:rsidR="00C85013" w:rsidRPr="00C85013" w14:paraId="36DCBF34" w14:textId="77777777" w:rsidTr="005628BE">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D0FD1B1" w14:textId="77777777" w:rsidR="00C85013" w:rsidRPr="00C85013" w:rsidRDefault="00C85013" w:rsidP="00C85013">
            <w:pPr>
              <w:rPr>
                <w:sz w:val="22"/>
                <w:szCs w:val="22"/>
              </w:rPr>
            </w:pPr>
            <w:r w:rsidRPr="00C85013">
              <w:rPr>
                <w:sz w:val="22"/>
                <w:szCs w:val="22"/>
              </w:rPr>
              <w:t>Waarneembaar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EC2474" w14:textId="77777777" w:rsidR="00C85013" w:rsidRPr="00C85013" w:rsidRDefault="00C85013" w:rsidP="00C85013">
            <w:pPr>
              <w:rPr>
                <w:sz w:val="22"/>
                <w:szCs w:val="22"/>
              </w:rPr>
            </w:pPr>
            <w:proofErr w:type="gramStart"/>
            <w:r w:rsidRPr="00C85013">
              <w:rPr>
                <w:sz w:val="22"/>
                <w:szCs w:val="22"/>
              </w:rPr>
              <w:t>4 /</w:t>
            </w:r>
            <w:proofErr w:type="gramEnd"/>
            <w:r w:rsidRPr="00C85013">
              <w:rPr>
                <w:sz w:val="22"/>
                <w:szCs w:val="22"/>
              </w:rPr>
              <w:t> 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83F55FA"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7</w:t>
            </w:r>
          </w:p>
        </w:tc>
        <w:tc>
          <w:tcPr>
            <w:tcW w:w="3260" w:type="dxa"/>
            <w:tcBorders>
              <w:top w:val="single" w:sz="4" w:space="0" w:color="auto"/>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0D21783" w14:textId="77777777" w:rsidR="00C85013" w:rsidRPr="00C85013" w:rsidRDefault="00C85013" w:rsidP="00C85013">
            <w:pPr>
              <w:rPr>
                <w:sz w:val="22"/>
                <w:szCs w:val="22"/>
              </w:rPr>
            </w:pPr>
            <w:proofErr w:type="gramStart"/>
            <w:r w:rsidRPr="00C85013">
              <w:rPr>
                <w:sz w:val="22"/>
                <w:szCs w:val="22"/>
              </w:rPr>
              <w:t>10 /</w:t>
            </w:r>
            <w:proofErr w:type="gramEnd"/>
            <w:r w:rsidRPr="00C85013">
              <w:rPr>
                <w:sz w:val="22"/>
                <w:szCs w:val="22"/>
              </w:rPr>
              <w:t> 16</w:t>
            </w:r>
          </w:p>
        </w:tc>
      </w:tr>
      <w:tr w:rsidR="00C85013" w:rsidRPr="00C85013" w14:paraId="56363BD8"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4D9FF3B9" w14:textId="77777777" w:rsidR="00C85013" w:rsidRPr="00C85013" w:rsidRDefault="00C85013" w:rsidP="00C85013">
            <w:pPr>
              <w:rPr>
                <w:sz w:val="22"/>
                <w:szCs w:val="22"/>
              </w:rPr>
            </w:pPr>
            <w:r w:rsidRPr="00C85013">
              <w:rPr>
                <w:sz w:val="22"/>
                <w:szCs w:val="22"/>
              </w:rPr>
              <w:t>Bedienbaar</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0C55E524" w14:textId="77777777" w:rsidR="00C85013" w:rsidRPr="00C85013" w:rsidRDefault="00C85013" w:rsidP="00C85013">
            <w:pPr>
              <w:rPr>
                <w:sz w:val="22"/>
                <w:szCs w:val="22"/>
              </w:rPr>
            </w:pPr>
            <w:proofErr w:type="gramStart"/>
            <w:r w:rsidRPr="00C85013">
              <w:rPr>
                <w:sz w:val="22"/>
                <w:szCs w:val="22"/>
              </w:rPr>
              <w:t>5 /</w:t>
            </w:r>
            <w:proofErr w:type="gramEnd"/>
            <w:r w:rsidRPr="00C85013">
              <w:rPr>
                <w:sz w:val="22"/>
                <w:szCs w:val="22"/>
              </w:rPr>
              <w:t> 7</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56443CE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2E0D41E" w14:textId="77777777" w:rsidR="00C85013" w:rsidRPr="00C85013" w:rsidRDefault="00C85013" w:rsidP="00C85013">
            <w:pPr>
              <w:rPr>
                <w:sz w:val="22"/>
                <w:szCs w:val="22"/>
              </w:rPr>
            </w:pPr>
            <w:proofErr w:type="gramStart"/>
            <w:r w:rsidRPr="00C85013">
              <w:rPr>
                <w:sz w:val="22"/>
                <w:szCs w:val="22"/>
              </w:rPr>
              <w:t>6 /</w:t>
            </w:r>
            <w:proofErr w:type="gramEnd"/>
            <w:r w:rsidRPr="00C85013">
              <w:rPr>
                <w:sz w:val="22"/>
                <w:szCs w:val="22"/>
              </w:rPr>
              <w:t> 9</w:t>
            </w:r>
          </w:p>
        </w:tc>
      </w:tr>
      <w:tr w:rsidR="00C85013" w:rsidRPr="00C85013" w14:paraId="547393B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9A2A91A" w14:textId="77777777" w:rsidR="00C85013" w:rsidRPr="00C85013" w:rsidRDefault="00C85013" w:rsidP="00C85013">
            <w:pPr>
              <w:rPr>
                <w:sz w:val="22"/>
                <w:szCs w:val="22"/>
              </w:rPr>
            </w:pPr>
            <w:r w:rsidRPr="00C85013">
              <w:rPr>
                <w:sz w:val="22"/>
                <w:szCs w:val="22"/>
              </w:rPr>
              <w:t>Begrijpelijk</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3E5044" w14:textId="77777777" w:rsidR="00C85013" w:rsidRPr="00C85013" w:rsidRDefault="00C85013" w:rsidP="00C85013">
            <w:pPr>
              <w:rPr>
                <w:sz w:val="22"/>
                <w:szCs w:val="22"/>
              </w:rPr>
            </w:pPr>
            <w:proofErr w:type="gramStart"/>
            <w:r w:rsidRPr="00C85013">
              <w:rPr>
                <w:sz w:val="22"/>
                <w:szCs w:val="22"/>
              </w:rPr>
              <w:t>1 /</w:t>
            </w:r>
            <w:proofErr w:type="gramEnd"/>
            <w:r w:rsidRPr="00C85013">
              <w:rPr>
                <w:sz w:val="22"/>
                <w:szCs w:val="22"/>
              </w:rPr>
              <w:t> 2</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19A2A6E" w14:textId="77777777" w:rsidR="00C85013" w:rsidRPr="00C85013" w:rsidRDefault="00C85013" w:rsidP="00C85013">
            <w:pPr>
              <w:rPr>
                <w:sz w:val="22"/>
                <w:szCs w:val="22"/>
              </w:rPr>
            </w:pPr>
            <w:proofErr w:type="gramStart"/>
            <w:r w:rsidRPr="00C85013">
              <w:rPr>
                <w:sz w:val="22"/>
                <w:szCs w:val="22"/>
              </w:rPr>
              <w:t>2 /</w:t>
            </w:r>
            <w:proofErr w:type="gramEnd"/>
            <w:r w:rsidRPr="00C85013">
              <w:rPr>
                <w:sz w:val="22"/>
                <w:szCs w:val="22"/>
              </w:rPr>
              <w:t> 2</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25A7CD4" w14:textId="77777777" w:rsidR="00C85013" w:rsidRPr="00C85013" w:rsidRDefault="00C85013" w:rsidP="00C85013">
            <w:pPr>
              <w:rPr>
                <w:sz w:val="22"/>
                <w:szCs w:val="22"/>
              </w:rPr>
            </w:pPr>
            <w:proofErr w:type="gramStart"/>
            <w:r w:rsidRPr="00C85013">
              <w:rPr>
                <w:sz w:val="22"/>
                <w:szCs w:val="22"/>
              </w:rPr>
              <w:t>3 /</w:t>
            </w:r>
            <w:proofErr w:type="gramEnd"/>
            <w:r w:rsidRPr="00C85013">
              <w:rPr>
                <w:sz w:val="22"/>
                <w:szCs w:val="22"/>
              </w:rPr>
              <w:t> 4</w:t>
            </w:r>
          </w:p>
        </w:tc>
      </w:tr>
      <w:tr w:rsidR="00C85013" w:rsidRPr="00C85013" w14:paraId="565533CF"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0F62D31" w14:textId="77777777" w:rsidR="00C85013" w:rsidRPr="00C85013" w:rsidRDefault="00C85013" w:rsidP="00C85013">
            <w:pPr>
              <w:rPr>
                <w:sz w:val="22"/>
                <w:szCs w:val="22"/>
              </w:rPr>
            </w:pPr>
            <w:r w:rsidRPr="00C85013">
              <w:rPr>
                <w:sz w:val="22"/>
                <w:szCs w:val="22"/>
              </w:rPr>
              <w:t>Robuust</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2F30919C"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754EDB3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0</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6D3CF378" w14:textId="77777777" w:rsidR="00C85013" w:rsidRPr="00C85013" w:rsidRDefault="00C85013" w:rsidP="00C85013">
            <w:pPr>
              <w:rPr>
                <w:sz w:val="22"/>
                <w:szCs w:val="22"/>
              </w:rPr>
            </w:pPr>
            <w:proofErr w:type="gramStart"/>
            <w:r w:rsidRPr="00C85013">
              <w:rPr>
                <w:sz w:val="22"/>
                <w:szCs w:val="22"/>
              </w:rPr>
              <w:t>0 /</w:t>
            </w:r>
            <w:proofErr w:type="gramEnd"/>
            <w:r w:rsidRPr="00C85013">
              <w:rPr>
                <w:sz w:val="22"/>
                <w:szCs w:val="22"/>
              </w:rPr>
              <w:t> 1</w:t>
            </w:r>
          </w:p>
        </w:tc>
      </w:tr>
      <w:tr w:rsidR="00C85013" w:rsidRPr="00C85013" w14:paraId="10BD2DF3" w14:textId="77777777" w:rsidTr="00C85013">
        <w:tc>
          <w:tcPr>
            <w:tcW w:w="2405"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DB177B9" w14:textId="77777777" w:rsidR="00C85013" w:rsidRPr="00C85013" w:rsidRDefault="00C85013" w:rsidP="00C85013">
            <w:pPr>
              <w:rPr>
                <w:sz w:val="22"/>
                <w:szCs w:val="22"/>
              </w:rPr>
            </w:pPr>
            <w:r w:rsidRPr="00C85013">
              <w:rPr>
                <w:b/>
                <w:bCs/>
                <w:sz w:val="22"/>
                <w:szCs w:val="22"/>
              </w:rPr>
              <w:t>Totaal</w:t>
            </w:r>
          </w:p>
        </w:tc>
        <w:tc>
          <w:tcPr>
            <w:tcW w:w="1559"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3C4AC0C9" w14:textId="77777777" w:rsidR="00C85013" w:rsidRPr="00C85013" w:rsidRDefault="00C85013" w:rsidP="00C85013">
            <w:pPr>
              <w:rPr>
                <w:sz w:val="22"/>
                <w:szCs w:val="22"/>
              </w:rPr>
            </w:pPr>
            <w:proofErr w:type="gramStart"/>
            <w:r w:rsidRPr="00C85013">
              <w:rPr>
                <w:b/>
                <w:bCs/>
                <w:sz w:val="22"/>
                <w:szCs w:val="22"/>
              </w:rPr>
              <w:t>12 /</w:t>
            </w:r>
            <w:proofErr w:type="gramEnd"/>
            <w:r w:rsidRPr="00C85013">
              <w:rPr>
                <w:b/>
                <w:bCs/>
                <w:sz w:val="22"/>
                <w:szCs w:val="22"/>
              </w:rPr>
              <w:t> 19</w:t>
            </w:r>
          </w:p>
        </w:tc>
        <w:tc>
          <w:tcPr>
            <w:tcW w:w="1843"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AD2AAED" w14:textId="77777777" w:rsidR="00C85013" w:rsidRPr="00C85013" w:rsidRDefault="00C85013" w:rsidP="00C85013">
            <w:pPr>
              <w:rPr>
                <w:sz w:val="22"/>
                <w:szCs w:val="22"/>
              </w:rPr>
            </w:pPr>
            <w:proofErr w:type="gramStart"/>
            <w:r w:rsidRPr="00C85013">
              <w:rPr>
                <w:b/>
                <w:bCs/>
                <w:sz w:val="22"/>
                <w:szCs w:val="22"/>
              </w:rPr>
              <w:t>7 /</w:t>
            </w:r>
            <w:proofErr w:type="gramEnd"/>
            <w:r w:rsidRPr="00C85013">
              <w:rPr>
                <w:b/>
                <w:bCs/>
                <w:sz w:val="22"/>
                <w:szCs w:val="22"/>
              </w:rPr>
              <w:t> 11</w:t>
            </w:r>
          </w:p>
        </w:tc>
        <w:tc>
          <w:tcPr>
            <w:tcW w:w="3260" w:type="dxa"/>
            <w:tcBorders>
              <w:top w:val="single" w:sz="4" w:space="0" w:color="290047"/>
              <w:left w:val="single" w:sz="4" w:space="0" w:color="290047"/>
              <w:bottom w:val="single" w:sz="4" w:space="0" w:color="290047"/>
              <w:right w:val="single" w:sz="4" w:space="0" w:color="290047"/>
            </w:tcBorders>
            <w:shd w:val="clear" w:color="auto" w:fill="FFFFFF"/>
            <w:tcMar>
              <w:top w:w="225" w:type="dxa"/>
              <w:left w:w="225" w:type="dxa"/>
              <w:bottom w:w="225" w:type="dxa"/>
              <w:right w:w="225" w:type="dxa"/>
            </w:tcMar>
            <w:hideMark/>
          </w:tcPr>
          <w:p w14:paraId="1EF3F9A7" w14:textId="77777777" w:rsidR="00C85013" w:rsidRPr="00C85013" w:rsidRDefault="00C85013" w:rsidP="00C85013">
            <w:pPr>
              <w:rPr>
                <w:sz w:val="22"/>
                <w:szCs w:val="22"/>
              </w:rPr>
            </w:pPr>
            <w:r w:rsidRPr="00C85013">
              <w:rPr>
                <w:b/>
                <w:bCs/>
                <w:sz w:val="22"/>
                <w:szCs w:val="22"/>
              </w:rPr>
              <w:t>19/ 30</w:t>
            </w:r>
          </w:p>
        </w:tc>
      </w:tr>
    </w:tbl>
    <w:p w14:paraId="00BE3003" w14:textId="00000001" w:rsidR="00386D5C" w:rsidRDefault="00386D5C">
      <w:pPr>
        <w:suppressAutoHyphens w:val="0"/>
        <w:spacing w:line="276" w:lineRule="auto"/>
        <w:rPr>
          <w:rFonts w:ascii="Brockmann" w:eastAsia="Times New Roman" w:hAnsi="Brockmann"/>
          <w:color w:val="290047"/>
          <w:sz w:val="32"/>
          <w:szCs w:val="32"/>
        </w:rPr>
      </w:pPr>
      <w:r/>
    </w:p>
    <w:p w14:paraId="00BE2FFD" w14:textId="3D049120" w:rsidR="00BF285C" w:rsidRPr="005648B9" w:rsidRDefault="005C32CE" w:rsidP="005648B9">
      <w:pPr>
        <w:pageBreakBefore/>
        <w:pStyle w:val="Kop2"/>
      </w:pPr>
      <w:bookmarkStart w:id="13" w:name="_Toc_Bevindingen"/>
      <w:r w:rsidRPr="005648B9">
        <w:lastRenderedPageBreak/>
        <w:t>Bevindingen</w:t>
      </w:r>
      <w:bookmarkEnd w:id="13"/>
    </w:p>
    <w:p w14:paraId="00BE3010" w14:textId="12345678" w:rsidR="00221303" w:rsidRDefault="00221303">
      <w:pPr/>
      <w:r>
        <w:t xml:space="preserve">Hieronder worden de bevindingen beschreven die zijn geconstateerd tijdens het onderzoek.</w:t>
      </w:r>
    </w:p>
    <w:p w14:paraId="00BE2FFD" w14:textId="3D049120" w:rsidR="00BF285C" w:rsidRPr="005648B9" w:rsidRDefault="005C32CE" w:rsidP="005648B9">
      <w:pPr>
        <w:pageBreakBefore/>
        <w:pStyle w:val="Kop2"/>
      </w:pPr>
      <w:bookmarkStart w:id="14" w:name="_Toc_Opmerkingen"/>
      <w:r w:rsidRPr="005648B9">
        <w:lastRenderedPageBreak/>
        <w:t>Opmerkingen</w:t>
      </w:r>
      <w:bookmarkEnd w:id="14"/>
    </w:p>
    <w:p>
      <w:pPr/>
      <w:r>
        <w:t xml:space="preserve">De onderstaande opmerkingen leiden niet tot een afkeuring, maar bevatten suggesties die de toegankelijkheid of gebruiksvriendelijkheid verder kunnen verbeteren.</w:t>
      </w:r>
    </w:p>
    <w:p>
      <w:pPr>
        <w:pStyle w:val="Kop3"/>
      </w:pPr>
      <w:r>
        <w:t>1.3.3 Zintuiglijke eigenschappen A</w:t>
      </w:r>
    </w:p>
    <w:p>
      <w:pPr>
        <w:spacing w:after="240"/>
      </w:pPr>
      <w:r>
        <w:t xml:space="preserve">Verwijs niet naar vorm, locatie, kleur, omvang, oriëntatie of geluid.</w:t>
      </w:r>
      <w:r>
        <w:br/>
      </w:r>
      <w:r>
        <w:rPr>
          <w:rStyle w:val="Hyperlink"/>
        </w:rPr>
        <w:t>1.3.3 Zintuiglijke eigenschappen</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1.3.3)</w:t>
      </w:r>
    </w:p>
    <w:p>
      <w:pPr/>
      <w:r>
        <w:t xml:space="preserve">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pPr/>
      <w:r>
        <w:t xml:space="preserve">Stap 2 - Controleren (Reactieformulier)</w:t>
      </w:r>
      <w:r>
        <w:br/>
      </w:r>
      <w:r>
        <w:rPr>
          <w:rStyle w:val="Hyperlink"/>
        </w:rPr>
        <w:t>https://www.{websiteUrl}/form/reactieformulier-vernieuwing-speelplek-de-stouwe-europaring-oostzijde/overzicht-1</w:t>
      </w:r>
    </w:p>
    <w:p>
      <w:pPr/>
      <w:r>
        <w:t xml:space="preserve">Op deze pagina's staat in de introductietekst de zin "Hieronder een overzicht van de huidige speellocaties." Dit overzicht staat er echter niet. Na de introductietekst volgen direct de invulvelden van het formulier. Daardoor missen alle gebruikers informatie die bedoeld is om het formulier goed in te kunnen vullen. Hetzelfde probleem doet zich voor op de pagina "Overzicht" (stap 2), waar exact dezelfde introductietekst wordt gebruikt.
Dit wordt niet afgekeurd omdat de verwijzing "hieronder" voor geen enkele gebruiker werkt: het overzicht ontbreekt volledig. Er is daardoor geen sprake van een ongelijke toegankelijkheidssituatie op basis van zintuiglijke kenmerken.</w:t>
      </w:r>
    </w:p>
    <w:p>
      <w:pPr>
        <w:pStyle w:val="Kop5"/>
      </w:pPr>
      <w:r>
        <w:t>Advies</w:t>
      </w:r>
    </w:p>
    <w:p>
      <w:pPr/>
      <w:r>
        <w:t xml:space="preserve">Voeg het overzicht van de huidige speellocaties toe aan de pagina, direct na de introductietekst. Staat het overzicht elders, vervang de verwijzing dan door een link, bijvoorbeeld: "Bekijk het overzicht van de huidige speellocaties."</w:t>
      </w:r>
    </w:p>
    <w:p>
      <w:pPr>
        <w:pStyle w:val="Kop3"/>
      </w:pPr>
      <w:r>
        <w:t>1.4.3 Contrast (minimum) AA</w:t>
      </w:r>
    </w:p>
    <w:p>
      <w:pPr>
        <w:spacing w:after="240"/>
      </w:pPr>
      <w:r>
        <w:t xml:space="preserve">Alle teksten moeten voldoende kleurcontrast hebben. Tip: gebruik de Colour Contrast Analyzer om het kleurcontrast te bepalen.</w:t>
      </w:r>
      <w:r>
        <w:br/>
      </w:r>
      <w:r>
        <w:rPr>
          <w:rStyle w:val="Hyperlink"/>
        </w:rPr>
        <w:t>1.4.3 Contrast (minimum)</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1.4.3)</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We adviseren om ook de standaard versie te voorzien van voldoende kleurcontrast in alle teksten. Dit bevordert de toegankelijkheid van de website voor bezoekers met een zichtbeperking.
Teksten met voldoende kleurcontrast lezen ook makkelijker voor alle lezers. Het lezen is hierdoor minder intensief, kost minder energie en het lezen wordt (onbewust) als prettiger ervaren. Hierdoor is de lezer eerder geneigd om over te gaan tot activatie.
De versie voor hoog contrast kan dan vervolgens ingezet worden voor een "verhoogd contrast", waarbij wordt voldaan aan succescriterium WCAG 1.4.6 Verhoogd contrast (niveau AAA).</w:t>
      </w:r>
    </w:p>
    <w:p>
      <w:pPr>
        <w:pStyle w:val="Kop3"/>
      </w:pPr>
      <w:r>
        <w:t>1.4.11 Contrast van niet-tekstuele content AA</w:t>
      </w:r>
    </w:p>
    <w:p>
      <w:pPr>
        <w:spacing w:after="240"/>
      </w:pPr>
      <w:r>
        <w:t xml:space="preserve">Niet-tekstuele content op je website heeft voldoende kleurcontrast (3,0:1). Denk bijvoorbeeld aan belangrijke afbeeldingen en formuliervelden.</w:t>
      </w:r>
      <w:r>
        <w:br/>
      </w:r>
      <w:r>
        <w:rPr>
          <w:rStyle w:val="Hyperlink"/>
        </w:rPr>
        <w:t>1.4.11 Contrast van niet-tekstuele content</w:t>
      </w:r>
    </w:p>
    <w:p>
      <w:pPr>
        <w:shd w:val="clear" w:color="auto" w:fill="EEEEEE"/>
        <w:spacing w:before="240" w:after="240"/>
      </w:pPr>
      <w:r>
        <w:br/>
      </w:r>
      <w:r>
        <w:br/>
      </w:r>
      <w:r>
        <w:rPr>
          <w:b/>
          <w:bCs/>
          <w:sz w:val="30"/>
          <w:szCs w:val="30"/>
        </w:rPr>
        <w:t xml:space="preserve">  Resultaat:</w:t>
      </w:r>
      <w:r>
        <w:rPr>
          <w:sz w:val="30"/>
          <w:szCs w:val="30"/>
        </w:rPr>
        <w:t xml:space="preserve"> Voldoet maar met opmerking  </w:t>
      </w:r>
      <w:r>
        <w:br/>
      </w:r>
    </w:p>
    <w:p>
      <w:pPr>
        <w:pStyle w:val="Kop4"/>
        <w:spacing w:before="720"/>
      </w:pPr>
      <w:r>
        <w:rPr>
          <w:b w:val="0"/>
          <w:bCs w:val="0"/>
        </w:rPr>
        <w:t>Opmerking 1 (SC 1.4.11)</w:t>
      </w:r>
    </w:p>
    <w:p>
      <w:pPr/>
      <w:r>
        <w:t xml:space="preserve">Op pagina's met website is een versie voor hoog contrast aanwezig. Deze is aan te zetten door middel van een zogenaamde "contrast switch".
Dit succescriterium is volledig getest in de modus voor hoog contrast. De versie voor hoog contrast wordt gezien als een alternatief voor de standaard versie.
Hierdoor kunnen er contrastproblemen zijn in de standaard versie. Deze zijn verder niet beoordeeld.</w:t>
      </w:r>
    </w:p>
    <w:p>
      <w:pPr>
        <w:pStyle w:val="Kop5"/>
      </w:pPr>
      <w:r>
        <w:t>Advies</w:t>
      </w:r>
    </w:p>
    <w:p>
      <w:pPr/>
      <w:r>
        <w:t xml:space="preserve">Voorzie ook de standaard versie van voldoende kleurcontrast voor alle grafische elementen. Dit bevordert de toegankelijkheid van de website voor bezoekers met een zichtbeperking.
De versie voor hoog contrast kan dan vervolgens ingezet worden voor een "verhoogd contrast".</w:t>
      </w:r>
    </w:p>
    <w:p w14:paraId="65316A25" w14:textId="77777777" w:rsidR="00076DF6" w:rsidRDefault="00076DF6" w:rsidP="00076DF6">
      <w:pPr>
        <w:pStyle w:val="Kop2"/>
      </w:pPr>
      <w:bookmarkStart w:id="15" w:name="_Toc_BorgingEnVervolg"/>
      <w:r w:rsidRPr="00076DF6">
        <w:t>Borging en vervolg</w:t>
      </w:r>
      <w:bookmarkEnd w:id="15"/>
    </w:p>
    <w:p w14:paraId="280C2CAA" w14:textId="77777777" w:rsidR="00D11687" w:rsidRPr="00D11687" w:rsidRDefault="00D11687" w:rsidP="00D11687">
      <w:pPr>
        <w:suppressAutoHyphens w:val="0"/>
        <w:spacing w:line="276" w:lineRule="auto"/>
      </w:pPr>
      <w:r w:rsidRPr="00D11687">
        <w:t>{continuityAdvice1}</w:t>
      </w:r>
    </w:p>
    <w:p w14:paraId="761A30A6" w14:textId="77777777" w:rsidR="00D11687" w:rsidRPr="00D11687" w:rsidRDefault="00D11687" w:rsidP="00D11687">
      <w:pPr>
        <w:suppressAutoHyphens w:val="0"/>
        <w:spacing w:line="276" w:lineRule="auto"/>
      </w:pPr>
      <w:r w:rsidRPr="00D11687">
        <w:t>{continuityAdvice2}</w:t>
      </w:r>
    </w:p>
    <w:p w14:paraId="1C238FF3" w14:textId="77777777" w:rsidR="00076DF6" w:rsidRDefault="00076DF6">
      <w:pPr>
        <w:suppressAutoHyphens w:val="0"/>
        <w:spacing w:line="276" w:lineRule="auto"/>
        <w:rPr>
          <w:rFonts w:ascii="Brockmann" w:eastAsia="Times New Roman" w:hAnsi="Brockmann"/>
          <w:color w:val="290047"/>
          <w:sz w:val="32"/>
          <w:szCs w:val="32"/>
        </w:rPr>
      </w:pPr>
      <w:r>
        <w:br w:type="page"/>
      </w:r>
    </w:p>
    <w:p w14:paraId="26C31C3A" w14:textId="1761C086" w:rsidR="00076DF6" w:rsidRDefault="00076DF6" w:rsidP="00076DF6">
      <w:pPr>
        <w:pStyle w:val="Kop2"/>
      </w:pPr>
      <w:bookmarkStart w:id="16" w:name="_Toc_Onderzoeksdetails"/>
      <w:proofErr w:type="spellStart"/>
      <w:r w:rsidRPr="00076DF6">
        <w:lastRenderedPageBreak/>
        <w:t>Onderzoeksdetails</w:t>
      </w:r>
      <w:bookmarkEnd w:id="16"/>
      <w:proofErr w:type="spellEnd"/>
    </w:p>
    <w:p w14:paraId="19189AF6" w14:textId="463F29F5" w:rsidR="00076DF6" w:rsidRDefault="00076DF6" w:rsidP="00076DF6">
      <w:r w:rsidRPr="00076DF6">
        <w:t xml:space="preserve">Dit hoofdstuk bevat de </w:t>
      </w:r>
      <w:proofErr w:type="spellStart"/>
      <w:r w:rsidRPr="00076DF6">
        <w:t>onderzoeksverantwoording</w:t>
      </w:r>
      <w:proofErr w:type="spellEnd"/>
      <w:r w:rsidRPr="00076DF6">
        <w:t>: de scope en steekproef van het onderzoek, de gehanteerde methode en de hulpmiddelen waarmee is getest.</w:t>
      </w:r>
    </w:p>
    <w:p w14:paraId="4E0D8E31" w14:textId="77777777" w:rsidR="00076DF6" w:rsidRDefault="00076DF6" w:rsidP="00076DF6">
      <w:pPr>
        <w:pStyle w:val="Kop3"/>
      </w:pPr>
      <w:bookmarkStart w:id="14" w:name="_Toc223874303"/>
      <w:r w:rsidRPr="00076DF6">
        <w:t>Scope</w:t>
      </w:r>
      <w:bookmarkEnd w:id="14"/>
    </w:p>
    <w:p w14:paraId="7825D144" w14:textId="77777777" w:rsidR="00076DF6" w:rsidRPr="00076DF6" w:rsidRDefault="00076DF6" w:rsidP="00076DF6">
      <w:r w:rsidRPr="00076DF6">
        <w:t xml:space="preserve">Bij de URL staat de reden waarom een gedeelte wel of niet is meegenomen. Dit is </w:t>
      </w:r>
      <w:proofErr w:type="gramStart"/>
      <w:r w:rsidRPr="00076DF6">
        <w:t>conform</w:t>
      </w:r>
      <w:proofErr w:type="gramEnd"/>
      <w:r w:rsidRPr="00076DF6">
        <w:t xml:space="preserve"> de regels voor het bepalen van de scope in de evaluatiemethode WCAG-EM.</w:t>
      </w:r>
    </w:p>
    <w:p>
      <w:pPr>
        <w:pStyle w:val="Normal"/>
      </w:pPr>
      <w:hyperlink r:id="rId23">
        <w:r>
          <w:rPr>
            <w:rStyle w:val="Hyperlink"/>
          </w:rPr>
          <w:t>https://www.{websiteUrl}/form/aanmelden-updates-zenderink/gegevens-0-1</w:t>
        </w:r>
      </w:hyperlink>
    </w:p>
    <w:p>
      <w:pPr>
        <w:pStyle w:val="Normal"/>
      </w:pPr>
      <w:hyperlink r:id="rId26">
        <w:r>
          <w:rPr>
            <w:rStyle w:val="Hyperlink"/>
          </w:rPr>
          <w:t>https://www.{websiteUrl}/form/contactformulier-trouwambtenaar-bert-groothengel/contactformulier-trouwambtenaar-bert-groothengel-0</w:t>
        </w:r>
      </w:hyperlink>
    </w:p>
    <w:p>
      <w:pPr>
        <w:pStyle w:val="Normal"/>
      </w:pPr>
      <w:hyperlink r:id="rId27">
        <w:r>
          <w:rPr>
            <w:rStyle w:val="Hyperlink"/>
          </w:rPr>
          <w:t>https://www.{websiteUrl}/form/reactieformulier-vernieuwing-speelplek-de-stouwe-europaring-oostzijde/reactieformulier-vernieuwing-speelplek-de-stouwe-europaring-oostzijde-0</w:t>
        </w:r>
      </w:hyperlink>
    </w:p>
    <w:p w14:paraId="512DB999" w14:textId="5C99BDE4" w:rsidR="00B65DDF" w:rsidRDefault="00B65DDF" w:rsidP="00B65DDF">
      <w:pPr>
        <w:pStyle w:val="Kop3"/>
      </w:pPr>
      <w:bookmarkStart w:id="15" w:name="_Toc223874304"/>
      <w:r w:rsidRPr="00B65DDF">
        <w:t>Steekproef</w:t>
      </w:r>
      <w:bookmarkEnd w:id="15"/>
    </w:p>
    <w:p w14:paraId="048FBB3B" w14:textId="77777777" w:rsidR="00B65DDF" w:rsidRPr="00B65DDF" w:rsidRDefault="00B65DDF" w:rsidP="00B65DDF">
      <w:r w:rsidRPr="00B65DDF">
        <w:t>Dit onderzoek is uitgevoerd op basis van een steekproef. De wijze waarop de steekproef is bepaald staat voorgeschreven in het evaluatiedocument WCAG-EM. Als een proces is meegenomen in het onderzoek staan ook alle procespagina’s in de steekproef vermeld. Zie: </w:t>
      </w:r>
      <w:hyperlink r:id="rId20" w:history="1">
        <w:r w:rsidRPr="00B65DDF">
          <w:rPr>
            <w:rStyle w:val="Hyperlink"/>
          </w:rPr>
          <w:t>https://www.digitoegankelijk.nl/toegankelijkheidsverklaring/onderzoek</w:t>
        </w:r>
      </w:hyperlink>
      <w:r w:rsidRPr="00B65DDF">
        <w:t> </w:t>
      </w:r>
    </w:p>
    <w:p w14:paraId="190E720B" w14:textId="77777777" w:rsidR="00B65DDF" w:rsidRPr="00B65DDF" w:rsidRDefault="00B65DDF" w:rsidP="00B65DDF">
      <w:pPr>
        <w:pStyle w:val="Kop4"/>
        <w:spacing w:before="480" w:after="240"/>
      </w:pPr>
      <w:r w:rsidRPr="00B65DDF">
        <w:t>Volledige steekproef</w:t>
      </w:r>
    </w:p>
    <w:p w14:paraId="5A39DEE5" w14:textId="77777777" w:rsidR="00B65DDF" w:rsidRPr="00B65DDF" w:rsidRDefault="00B65DDF" w:rsidP="00B65DDF">
      <w:pPr>
        <w:numPr>
          <w:ilvl w:val="0"/>
          <w:numId w:val="3"/>
        </w:numPr>
      </w:pPr>
      <w:r>
        <w:rPr>
          <w:b/>
          <w:bCs/>
        </w:rPr>
        <w:t>Stap 1 - Reactieformulier Vernieuwing Speelplek De Stouwe Europaring Oostzijde</w:t>
      </w:r>
      <w:r>
        <w:br/>
      </w:r>
      <w:r>
        <w:rPr>
          <w:rStyle w:val="Hyperlink"/>
        </w:rPr>
        <w:t>https://www.{websiteUrl}/form/reactieformulier-vernieuwing-speelplek-de-stouwe-europaring-oostzijde/reactieformulier-vernieuwing-speelplek-de-stouwe-europaring-oostzijde-0</w:t>
      </w:r>
    </w:p>
    <w:p w14:paraId="5A39DEE5" w14:textId="77777777" w:rsidR="00B65DDF" w:rsidRPr="00B65DDF" w:rsidRDefault="00B65DDF" w:rsidP="00B65DDF">
      <w:pPr>
        <w:numPr>
          <w:ilvl w:val="0"/>
          <w:numId w:val="3"/>
        </w:numPr>
      </w:pPr>
      <w:r>
        <w:rPr>
          <w:b/>
          <w:bCs/>
        </w:rPr>
        <w:t>Stap 2 - Controleren (Reactieformulier)</w:t>
      </w:r>
      <w:r>
        <w:br/>
      </w:r>
      <w:r>
        <w:rPr>
          <w:rStyle w:val="Hyperlink"/>
        </w:rPr>
        <w:t>https://www.{websiteUrl}/form/reactieformulier-vernieuwing-speelplek-de-stouwe-europaring-oostzijde/overzicht-1</w:t>
      </w:r>
    </w:p>
    <w:p w14:paraId="5A39DEE5" w14:textId="77777777" w:rsidR="00B65DDF" w:rsidRPr="00B65DDF" w:rsidRDefault="00B65DDF" w:rsidP="00B65DDF">
      <w:pPr>
        <w:numPr>
          <w:ilvl w:val="0"/>
          <w:numId w:val="3"/>
        </w:numPr>
      </w:pPr>
      <w:r>
        <w:rPr>
          <w:b/>
          <w:bCs/>
        </w:rPr>
        <w:t>Stap3 -voltooid (reactieformulier)</w:t>
      </w:r>
      <w:r>
        <w:br/>
      </w:r>
      <w:r>
        <w:rPr>
          <w:rStyle w:val="Hyperlink"/>
        </w:rPr>
        <w:t>https://www.{websiteUrl}/form/reactieformulier-vernieuwing-speelplek-de-stouwe-europaring-oostzijde/voltooid</w:t>
      </w:r>
    </w:p>
    <w:p w14:paraId="5A39DEE5" w14:textId="77777777" w:rsidR="00B65DDF" w:rsidRPr="00B65DDF" w:rsidRDefault="00B65DDF" w:rsidP="00B65DDF">
      <w:pPr>
        <w:numPr>
          <w:ilvl w:val="0"/>
          <w:numId w:val="3"/>
        </w:numPr>
      </w:pPr>
      <w:r>
        <w:rPr>
          <w:b/>
          <w:bCs/>
        </w:rPr>
        <w:t>Stap 1 - Gegevens (Aanmelden updates Zenderink)</w:t>
      </w:r>
      <w:r>
        <w:br/>
      </w:r>
      <w:r>
        <w:rPr>
          <w:rStyle w:val="Hyperlink"/>
        </w:rPr>
        <w:t>https://www.{websiteUrl}/form/aanmelden-updates-zenderink/gegevens-0-1</w:t>
      </w:r>
    </w:p>
    <w:p w14:paraId="5A39DEE5" w14:textId="77777777" w:rsidR="00B65DDF" w:rsidRPr="00B65DDF" w:rsidRDefault="00B65DDF" w:rsidP="00B65DDF">
      <w:pPr>
        <w:numPr>
          <w:ilvl w:val="0"/>
          <w:numId w:val="3"/>
        </w:numPr>
      </w:pPr>
      <w:r>
        <w:rPr>
          <w:b/>
          <w:bCs/>
        </w:rPr>
        <w:t>Stap 2 - Controleren (Aanmelden updates Zenderink)</w:t>
      </w:r>
      <w:r>
        <w:br/>
      </w:r>
      <w:r>
        <w:rPr>
          <w:rStyle w:val="Hyperlink"/>
        </w:rPr>
        <w:t>https://www.{websiteUrl}/form/aanmelden-updates-zenderink/overzicht-1</w:t>
      </w:r>
    </w:p>
    <w:p w14:paraId="5A39DEE5" w14:textId="77777777" w:rsidR="00B65DDF" w:rsidRPr="00B65DDF" w:rsidRDefault="00B65DDF" w:rsidP="00B65DDF">
      <w:pPr>
        <w:numPr>
          <w:ilvl w:val="0"/>
          <w:numId w:val="3"/>
        </w:numPr>
      </w:pPr>
      <w:r>
        <w:rPr>
          <w:b/>
          <w:bCs/>
        </w:rPr>
        <w:t>Stap 3 - Voltooid (Aanmelden updates Zenderink)</w:t>
      </w:r>
      <w:r>
        <w:br/>
      </w:r>
      <w:r>
        <w:rPr>
          <w:rStyle w:val="Hyperlink"/>
        </w:rPr>
        <w:t>https://www.{websiteUrl}/form/aanmelden-updates-zenderink/voltooid</w:t>
      </w:r>
    </w:p>
    <w:p w14:paraId="5A39DEE5" w14:textId="77777777" w:rsidR="00B65DDF" w:rsidRPr="00B65DDF" w:rsidRDefault="00B65DDF" w:rsidP="00B65DDF">
      <w:pPr>
        <w:numPr>
          <w:ilvl w:val="0"/>
          <w:numId w:val="3"/>
        </w:numPr>
      </w:pPr>
      <w:r>
        <w:rPr>
          <w:b/>
          <w:bCs/>
        </w:rPr>
        <w:t>Stap 1 - Contactformulier-trouwambtenaar-bert-groothengel/contactformulier-trouwambtenaar-bert-groothengel</w:t>
      </w:r>
      <w:r>
        <w:br/>
      </w:r>
      <w:r>
        <w:rPr>
          <w:rStyle w:val="Hyperlink"/>
        </w:rPr>
        <w:t>https://www.{websiteUrl}/form/contactformulier-trouwambtenaar-bert-groothengel/contactformulier-trouwambtenaar-bert-groothengel-0</w:t>
      </w:r>
    </w:p>
    <w:p w14:paraId="5A39DEE5" w14:textId="77777777" w:rsidR="00B65DDF" w:rsidRPr="00B65DDF" w:rsidRDefault="00B65DDF" w:rsidP="00B65DDF">
      <w:pPr>
        <w:numPr>
          <w:ilvl w:val="0"/>
          <w:numId w:val="3"/>
        </w:numPr>
      </w:pPr>
      <w:r>
        <w:rPr>
          <w:b/>
          <w:bCs/>
        </w:rPr>
        <w:t>Stap 2 - Controleren (Contactformulier trouwambtenaar)</w:t>
      </w:r>
      <w:r>
        <w:br/>
      </w:r>
      <w:r>
        <w:rPr>
          <w:rStyle w:val="Hyperlink"/>
        </w:rPr>
        <w:t>https://www.{websiteUrl}/form/contactformulier-trouwambtenaar-bert-groothengel/overzicht-1</w:t>
      </w:r>
    </w:p>
    <w:p w14:paraId="5A39DEE5" w14:textId="77777777" w:rsidR="00B65DDF" w:rsidRPr="00B65DDF" w:rsidRDefault="00B65DDF" w:rsidP="00B65DDF">
      <w:pPr>
        <w:numPr>
          <w:ilvl w:val="0"/>
          <w:numId w:val="3"/>
        </w:numPr>
      </w:pPr>
      <w:r>
        <w:rPr>
          <w:b/>
          <w:bCs/>
        </w:rPr>
        <w:t>Stap 3 - Voltooid (Contactformulier trouwambtenaar)</w:t>
      </w:r>
      <w:r>
        <w:br/>
      </w:r>
      <w:r>
        <w:rPr>
          <w:rStyle w:val="Hyperlink"/>
        </w:rPr>
        <w:t>https://www.{websiteUrl}/form/contactformulier-trouwambtenaar-bert-groothengel/voltooid</w:t>
      </w:r>
    </w:p>
    <w:p w14:paraId="786A384B" w14:textId="77777777" w:rsidR="00B65DDF" w:rsidRPr="00B65DDF" w:rsidRDefault="00B65DDF" w:rsidP="00B65DDF">
      <w:pPr>
        <w:pStyle w:val="Kop3"/>
      </w:pPr>
      <w:bookmarkStart w:id="16" w:name="_Toc223874305"/>
      <w:r w:rsidRPr="00B65DDF">
        <w:t>Onderzoeksmethode en technieken</w:t>
      </w:r>
      <w:bookmarkEnd w:id="16"/>
    </w:p>
    <w:p w14:paraId="48381292" w14:textId="66A9E2D2" w:rsidR="00B65DDF" w:rsidRDefault="00B65DDF" w:rsidP="00B65DDF">
      <w:r w:rsidRPr="00B65DDF">
        <w:t xml:space="preserve">Dit onderzoek is uitgevoerd </w:t>
      </w:r>
      <w:proofErr w:type="gramStart"/>
      <w:r w:rsidRPr="00B65DDF">
        <w:t>conform</w:t>
      </w:r>
      <w:proofErr w:type="gramEnd"/>
      <w:r w:rsidRPr="00B65DDF">
        <w:t xml:space="preserve"> de evaluatiemethode WCAG-EM. Deze methode is aanbevolen door </w:t>
      </w:r>
      <w:proofErr w:type="spellStart"/>
      <w:r w:rsidRPr="00B65DDF">
        <w:t>DigiToegankelijk</w:t>
      </w:r>
      <w:proofErr w:type="spellEnd"/>
      <w:r w:rsidRPr="00B65DDF">
        <w:t xml:space="preserve"> (</w:t>
      </w:r>
      <w:proofErr w:type="spellStart"/>
      <w:r w:rsidRPr="00B65DDF">
        <w:t>Logius</w:t>
      </w:r>
      <w:proofErr w:type="spellEnd"/>
      <w:r w:rsidRPr="00B65DDF">
        <w:t>). Bij het uitvoeren van dit onderzoek is ervan uitgegaan dat alle technieken van het W3C ondersteund worden en dus gebruikt mogen worden.</w:t>
      </w:r>
    </w:p>
    <w:p w14:paraId="28A1A2DB" w14:textId="77777777" w:rsidR="00B65DDF" w:rsidRDefault="00B65DDF" w:rsidP="00B65DDF">
      <w:pPr>
        <w:pStyle w:val="Kop3"/>
      </w:pPr>
      <w:bookmarkStart w:id="17" w:name="_Toc223874306"/>
      <w:r w:rsidRPr="00B65DDF">
        <w:t>Testomgeving</w:t>
      </w:r>
      <w:bookmarkEnd w:id="17"/>
    </w:p>
    <w:p w14:paraId="44AB4793" w14:textId="77777777" w:rsidR="00B65DDF" w:rsidRPr="00B65DDF" w:rsidRDefault="00B65DDF" w:rsidP="00B65DDF">
      <w:r w:rsidRPr="00B65DDF">
        <w:t>Het basisniveau van ondersteuning bestaat uit gangbare webbrowsers en hulptechnologieën. Het onderzoek is uitgevoerd met:</w:t>
      </w:r>
    </w:p>
    <w:p>
      <w:pPr>
        <w:numPr>
          <w:ilvl w:val="0"/>
          <w:numId w:val="4"/>
        </w:numPr>
      </w:pPr>
      <w:r>
        <w:rPr>
          <w:sz w:val="24"/>
          <w:szCs w:val="24"/>
        </w:rPr>
        <w:t xml:space="preserve">Google Chrome, versie 143 (primair)</w:t>
      </w:r>
    </w:p>
    <w:p>
      <w:pPr>
        <w:numPr>
          <w:ilvl w:val="0"/>
          <w:numId w:val="4"/>
        </w:numPr>
      </w:pPr>
      <w:r>
        <w:rPr>
          <w:sz w:val="24"/>
          <w:szCs w:val="24"/>
        </w:rPr>
        <w:t xml:space="preserve">Mozilla Firefox, versie 146</w:t>
      </w:r>
    </w:p>
    <w:p>
      <w:pPr>
        <w:numPr>
          <w:ilvl w:val="0"/>
          <w:numId w:val="4"/>
        </w:numPr>
      </w:pPr>
      <w:r>
        <w:rPr>
          <w:sz w:val="24"/>
          <w:szCs w:val="24"/>
        </w:rPr>
        <w:t xml:space="preserve">Microsoft Edge, versie 143</w:t>
      </w:r>
    </w:p>
    <w:p>
      <w:pPr>
        <w:numPr>
          <w:ilvl w:val="0"/>
          <w:numId w:val="4"/>
        </w:numPr>
      </w:pPr>
      <w:r>
        <w:rPr>
          <w:sz w:val="24"/>
          <w:szCs w:val="24"/>
        </w:rPr>
        <w:t xml:space="preserve">NVDA (Windows) in combinatie met Google Chrome</w:t>
      </w:r>
    </w:p>
    <w:p w14:paraId="60AB821C" w14:textId="77777777" w:rsidR="00B65DDF" w:rsidRDefault="00B65DDF" w:rsidP="00B65DDF">
      <w:pPr>
        <w:pStyle w:val="Kop3"/>
      </w:pPr>
      <w:bookmarkStart w:id="18" w:name="_Toc223874307"/>
      <w:r w:rsidRPr="00B65DDF">
        <w:t>Technologieën</w:t>
      </w:r>
      <w:bookmarkEnd w:id="18"/>
    </w:p>
    <w:p w14:paraId="464A3CC3" w14:textId="77777777" w:rsidR="00B65DDF" w:rsidRPr="00B65DDF" w:rsidRDefault="00B65DDF" w:rsidP="00B65DDF">
      <w:pPr>
        <w:numPr>
          <w:ilvl w:val="0"/>
          <w:numId w:val="5"/>
        </w:numPr>
      </w:pPr>
      <w:r w:rsidRPr="00B65DDF">
        <w:t>DOM</w:t>
      </w:r>
    </w:p>
    <w:p w14:paraId="2909E14E" w14:textId="77777777" w:rsidR="00B65DDF" w:rsidRPr="00B65DDF" w:rsidRDefault="00B65DDF" w:rsidP="00B65DDF">
      <w:pPr>
        <w:numPr>
          <w:ilvl w:val="0"/>
          <w:numId w:val="5"/>
        </w:numPr>
      </w:pPr>
      <w:r w:rsidRPr="00B65DDF">
        <w:t>HTML</w:t>
      </w:r>
    </w:p>
    <w:p w14:paraId="756D53A9" w14:textId="7C388143" w:rsidR="00B65DDF" w:rsidRPr="00B65DDF" w:rsidRDefault="00B65DDF" w:rsidP="004021D7">
      <w:pPr>
        <w:numPr>
          <w:ilvl w:val="0"/>
          <w:numId w:val="5"/>
        </w:numPr>
      </w:pPr>
      <w:r w:rsidRPr="00B65DDF">
        <w:t>CSS</w:t>
      </w:r>
    </w:p>
    <w:sectPr w:rsidR="00B65DDF" w:rsidRPr="00B65DDF">
      <w:pgSz w:w="11906" w:h="16838"/>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14F9F" w14:textId="77777777" w:rsidR="005C32CE" w:rsidRDefault="005C32CE">
      <w:pPr>
        <w:spacing w:after="0"/>
      </w:pPr>
      <w:r>
        <w:separator/>
      </w:r>
    </w:p>
  </w:endnote>
  <w:endnote w:type="continuationSeparator" w:id="0">
    <w:p w14:paraId="1E9DC04B" w14:textId="77777777" w:rsidR="005C32CE" w:rsidRDefault="005C32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Nuelis">
    <w:altName w:val="Cambria"/>
    <w:charset w:val="00"/>
    <w:family w:val="roman"/>
    <w:pitch w:val="default"/>
  </w:font>
  <w:font w:name="Aptos Display">
    <w:charset w:val="00"/>
    <w:family w:val="swiss"/>
    <w:pitch w:val="variable"/>
    <w:sig w:usb0="20000287" w:usb1="00000003" w:usb2="00000000" w:usb3="00000000" w:csb0="0000019F" w:csb1="00000000"/>
  </w:font>
  <w:font w:name="Brockmann">
    <w:panose1 w:val="00000000000000000000"/>
    <w:charset w:val="00"/>
    <w:family w:val="modern"/>
    <w:notTrueType/>
    <w:pitch w:val="variable"/>
    <w:sig w:usb0="A000006F" w:usb1="0000006A" w:usb2="00000000" w:usb3="00000000" w:csb0="00000093" w:csb1="00000000"/>
  </w:font>
  <w:font w:name="Neulis Sans">
    <w:panose1 w:val="00000000000000000000"/>
    <w:charset w:val="00"/>
    <w:family w:val="modern"/>
    <w:notTrueType/>
    <w:pitch w:val="variable"/>
    <w:sig w:usb0="A00000EF" w:usb1="5000807B" w:usb2="00000000" w:usb3="00000000" w:csb0="00000193"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96E72" w14:textId="77777777" w:rsidR="005C32CE" w:rsidRDefault="005C32CE">
      <w:pPr>
        <w:spacing w:after="0"/>
      </w:pPr>
      <w:r>
        <w:rPr>
          <w:color w:val="000000"/>
        </w:rPr>
        <w:separator/>
      </w:r>
    </w:p>
  </w:footnote>
  <w:footnote w:type="continuationSeparator" w:id="0">
    <w:p w14:paraId="209B47FE" w14:textId="77777777" w:rsidR="005C32CE" w:rsidRDefault="005C32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117B"/>
    <w:multiLevelType w:val="multilevel"/>
    <w:tmpl w:val="AD12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E4C63"/>
    <w:multiLevelType w:val="multilevel"/>
    <w:tmpl w:val="646CEF4A"/>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2" w15:restartNumberingAfterBreak="0">
    <w:nsid w:val="5C462D77"/>
    <w:multiLevelType w:val="multilevel"/>
    <w:tmpl w:val="D2AA524E"/>
    <w:lvl w:ilvl="0">
      <w:start w:val="1"/>
      <w:numFmt w:val="bullet"/>
      <w:lvlText w:val=""/>
      <w:lvlJc w:val="left"/>
      <w:pPr>
        <w:tabs>
          <w:tab w:val="num" w:pos="720"/>
        </w:tabs>
        <w:ind w:left="720" w:hanging="360"/>
      </w:pPr>
      <w:rPr>
        <w:rFonts w:ascii="Symbol" w:hAnsi="Symbol" w:hint="default"/>
        <w:sz w:val="24"/>
      </w:rPr>
    </w:lvl>
    <w:lvl w:ilvl="1" w:tentative="1">
      <w:start w:val="1"/>
      <w:numFmt w:val="bullet"/>
      <w:lvlText w:val="o"/>
      <w:lvlJc w:val="left"/>
      <w:pPr>
        <w:tabs>
          <w:tab w:val="num" w:pos="1440"/>
        </w:tabs>
        <w:ind w:left="1440" w:hanging="360"/>
      </w:pPr>
      <w:rPr>
        <w:rFonts w:ascii="Courier New" w:hAnsi="Courier New" w:hint="default"/>
        <w:sz w:val="24"/>
      </w:rPr>
    </w:lvl>
    <w:lvl w:ilvl="2" w:tentative="1">
      <w:start w:val="1"/>
      <w:numFmt w:val="bullet"/>
      <w:lvlText w:val="·"/>
      <w:lvlJc w:val="left"/>
      <w:pPr>
        <w:tabs>
          <w:tab w:val="num" w:pos="2160"/>
        </w:tabs>
        <w:ind w:left="2160" w:hanging="360"/>
      </w:pPr>
      <w:rPr>
        <w:rFonts w:ascii="Wingdings" w:hAnsi="Wingdings" w:hint="default"/>
        <w:sz w:val="24"/>
      </w:rPr>
    </w:lvl>
    <w:lvl w:ilvl="3" w:tentative="1">
      <w:start w:val="1"/>
      <w:numFmt w:val="bullet"/>
      <w:lvlText w:val="·"/>
      <w:lvlJc w:val="left"/>
      <w:pPr>
        <w:tabs>
          <w:tab w:val="num" w:pos="2880"/>
        </w:tabs>
        <w:ind w:left="2880" w:hanging="360"/>
      </w:pPr>
      <w:rPr>
        <w:rFonts w:ascii="Wingdings" w:hAnsi="Wingdings" w:hint="default"/>
        <w:sz w:val="24"/>
      </w:rPr>
    </w:lvl>
    <w:lvl w:ilvl="4" w:tentative="1">
      <w:start w:val="1"/>
      <w:numFmt w:val="bullet"/>
      <w:lvlText w:val="·"/>
      <w:lvlJc w:val="left"/>
      <w:pPr>
        <w:tabs>
          <w:tab w:val="num" w:pos="3600"/>
        </w:tabs>
        <w:ind w:left="3600" w:hanging="360"/>
      </w:pPr>
      <w:rPr>
        <w:rFonts w:ascii="Wingdings" w:hAnsi="Wingdings" w:hint="default"/>
        <w:sz w:val="24"/>
      </w:rPr>
    </w:lvl>
    <w:lvl w:ilvl="5" w:tentative="1">
      <w:start w:val="1"/>
      <w:numFmt w:val="bullet"/>
      <w:lvlText w:val="·"/>
      <w:lvlJc w:val="left"/>
      <w:pPr>
        <w:tabs>
          <w:tab w:val="num" w:pos="4320"/>
        </w:tabs>
        <w:ind w:left="4320" w:hanging="360"/>
      </w:pPr>
      <w:rPr>
        <w:rFonts w:ascii="Wingdings" w:hAnsi="Wingdings" w:hint="default"/>
        <w:sz w:val="24"/>
      </w:rPr>
    </w:lvl>
    <w:lvl w:ilvl="6" w:tentative="1">
      <w:start w:val="1"/>
      <w:numFmt w:val="bullet"/>
      <w:lvlText w:val="·"/>
      <w:lvlJc w:val="left"/>
      <w:pPr>
        <w:tabs>
          <w:tab w:val="num" w:pos="5040"/>
        </w:tabs>
        <w:ind w:left="5040" w:hanging="360"/>
      </w:pPr>
      <w:rPr>
        <w:rFonts w:ascii="Wingdings" w:hAnsi="Wingdings" w:hint="default"/>
        <w:sz w:val="24"/>
      </w:rPr>
    </w:lvl>
    <w:lvl w:ilvl="7" w:tentative="1">
      <w:start w:val="1"/>
      <w:numFmt w:val="bullet"/>
      <w:lvlText w:val="·"/>
      <w:lvlJc w:val="left"/>
      <w:pPr>
        <w:tabs>
          <w:tab w:val="num" w:pos="5760"/>
        </w:tabs>
        <w:ind w:left="5760" w:hanging="360"/>
      </w:pPr>
      <w:rPr>
        <w:rFonts w:ascii="Wingdings" w:hAnsi="Wingdings" w:hint="default"/>
        <w:sz w:val="24"/>
      </w:rPr>
    </w:lvl>
    <w:lvl w:ilvl="8" w:tentative="1">
      <w:start w:val="1"/>
      <w:numFmt w:val="bullet"/>
      <w:lvlText w:val="·"/>
      <w:lvlJc w:val="left"/>
      <w:pPr>
        <w:tabs>
          <w:tab w:val="num" w:pos="6480"/>
        </w:tabs>
        <w:ind w:left="6480" w:hanging="360"/>
      </w:pPr>
      <w:rPr>
        <w:rFonts w:ascii="Wingdings" w:hAnsi="Wingdings" w:hint="default"/>
        <w:sz w:val="24"/>
      </w:rPr>
    </w:lvl>
  </w:abstractNum>
  <w:abstractNum w:abstractNumId="3" w15:restartNumberingAfterBreak="0">
    <w:nsid w:val="6F542F30"/>
    <w:multiLevelType w:val="multilevel"/>
    <w:tmpl w:val="1A8E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AD3116"/>
    <w:multiLevelType w:val="multilevel"/>
    <w:tmpl w:val="8A6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9840265">
    <w:abstractNumId w:val="3"/>
  </w:num>
  <w:num w:numId="2" w16cid:durableId="1292517343">
    <w:abstractNumId w:val="4"/>
  </w:num>
  <w:num w:numId="3" w16cid:durableId="168760765">
    <w:abstractNumId w:val="0"/>
  </w:num>
  <w:num w:numId="4" w16cid:durableId="28651495">
    <w:abstractNumId w:val="2"/>
  </w:num>
  <w:num w:numId="5" w16cid:durableId="1456678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F285C"/>
    <w:rsid w:val="000617CE"/>
    <w:rsid w:val="00076DF6"/>
    <w:rsid w:val="000C285C"/>
    <w:rsid w:val="00221303"/>
    <w:rsid w:val="00280895"/>
    <w:rsid w:val="00386D5C"/>
    <w:rsid w:val="003A50B5"/>
    <w:rsid w:val="004021D7"/>
    <w:rsid w:val="004978CF"/>
    <w:rsid w:val="004A635E"/>
    <w:rsid w:val="004D1476"/>
    <w:rsid w:val="005628BE"/>
    <w:rsid w:val="005648B9"/>
    <w:rsid w:val="005C32CE"/>
    <w:rsid w:val="008323CA"/>
    <w:rsid w:val="0087650D"/>
    <w:rsid w:val="00922071"/>
    <w:rsid w:val="00A074A0"/>
    <w:rsid w:val="00AC551F"/>
    <w:rsid w:val="00B65DDF"/>
    <w:rsid w:val="00BF285C"/>
    <w:rsid w:val="00C85013"/>
    <w:rsid w:val="00CA6E99"/>
    <w:rsid w:val="00CF4FA4"/>
    <w:rsid w:val="00D11687"/>
    <w:rsid w:val="00D1606E"/>
    <w:rsid w:val="00D47490"/>
    <w:rsid w:val="00D52F32"/>
    <w:rsid w:val="00D828DD"/>
    <w:rsid w:val="00D961A4"/>
    <w:rsid w:val="00D975DF"/>
    <w:rsid w:val="00DD48B5"/>
    <w:rsid w:val="00EF1E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E2FF4"/>
  <w15:docId w15:val="{87BB7705-5521-453C-AB81-F08DE9C35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nl-NL"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5648B9"/>
    <w:pPr>
      <w:suppressAutoHyphens/>
      <w:spacing w:line="240" w:lineRule="auto"/>
    </w:pPr>
    <w:rPr>
      <w:rFonts w:ascii="Nuelis" w:hAnsi="Nuelis"/>
    </w:rPr>
  </w:style>
  <w:style w:type="paragraph" w:styleId="Kop1">
    <w:name w:val="heading 1"/>
    <w:basedOn w:val="Standaard"/>
    <w:next w:val="Standaard"/>
    <w:uiPriority w:val="9"/>
    <w:qFormat/>
    <w:pPr>
      <w:keepNext/>
      <w:keepLines/>
      <w:spacing w:before="360" w:after="80"/>
      <w:outlineLvl w:val="0"/>
    </w:pPr>
    <w:rPr>
      <w:rFonts w:ascii="Aptos Display" w:eastAsia="Times New Roman" w:hAnsi="Aptos Display"/>
      <w:color w:val="290047"/>
      <w:sz w:val="40"/>
      <w:szCs w:val="40"/>
    </w:rPr>
  </w:style>
  <w:style w:type="paragraph" w:styleId="Kop2">
    <w:name w:val="heading 2"/>
    <w:basedOn w:val="Standaard"/>
    <w:next w:val="Standaard"/>
    <w:uiPriority w:val="9"/>
    <w:unhideWhenUsed/>
    <w:qFormat/>
    <w:rsid w:val="005648B9"/>
    <w:pPr>
      <w:keepNext/>
      <w:keepLines/>
      <w:spacing w:before="720" w:after="80"/>
      <w:outlineLvl w:val="1"/>
    </w:pPr>
    <w:rPr>
      <w:rFonts w:ascii="Brockmann" w:eastAsia="Times New Roman" w:hAnsi="Brockmann"/>
      <w:color w:val="290047"/>
      <w:sz w:val="40"/>
      <w:szCs w:val="40"/>
    </w:rPr>
  </w:style>
  <w:style w:type="paragraph" w:styleId="Kop3">
    <w:name w:val="heading 3"/>
    <w:basedOn w:val="Standaard"/>
    <w:next w:val="Standaard"/>
    <w:uiPriority w:val="9"/>
    <w:unhideWhenUsed/>
    <w:qFormat/>
    <w:pPr>
      <w:keepNext/>
      <w:keepLines/>
      <w:spacing w:before="480" w:after="80"/>
      <w:outlineLvl w:val="2"/>
    </w:pPr>
    <w:rPr>
      <w:sz w:val="32"/>
      <w:szCs w:val="32"/>
      <w:rFonts w:eastAsia="Times New Roman"/>
      <w:b/>
      <w:bCs/>
      <w:color w:val="8F1CFF"/>
    </w:rPr>
  </w:style>
  <w:style w:type="paragraph" w:styleId="Kop4">
    <w:name w:val="heading 4"/>
    <w:basedOn w:val="Standaard"/>
    <w:next w:val="Standaard"/>
    <w:uiPriority w:val="9"/>
    <w:unhideWhenUsed/>
    <w:qFormat/>
    <w:rsid w:val="000C285C"/>
    <w:pPr>
      <w:keepNext/>
      <w:keepLines/>
      <w:spacing w:before="240" w:after="40"/>
      <w:outlineLvl w:val="3"/>
    </w:pPr>
    <w:rPr>
      <w:b/>
      <w:bCs/>
      <w:rFonts w:ascii="Brockmann" w:eastAsia="Times New Roman" w:hAnsi="Brockmann"/>
      <w:iCs/>
      <w:sz w:val="28"/>
    </w:rPr>
  </w:style>
  <w:style w:type="paragraph" w:styleId="Kop5">
    <w:name w:val="heading 5"/>
    <w:basedOn w:val="Standaard"/>
    <w:next w:val="Standaard"/>
    <w:uiPriority w:val="9"/>
    <w:unhideWhenUsed/>
    <w:qFormat/>
    <w:rsid w:val="00D1606E"/>
    <w:pPr>
      <w:keepNext/>
      <w:keepLines/>
      <w:spacing w:before="80" w:after="40"/>
      <w:outlineLvl w:val="4"/>
    </w:pPr>
    <w:rPr>
      <w:b/>
      <w:bCs/>
      <w:rFonts w:ascii="Brockmann" w:eastAsia="Times New Roman" w:hAnsi="Brockmann"/>
      <w:color w:val="000000"/>
      <w:sz w:val="24"/>
    </w:rPr>
  </w:style>
  <w:style w:type="paragraph" w:styleId="Kop6">
    <w:name w:val="heading 6"/>
    <w:basedOn w:val="Standaard"/>
    <w:next w:val="Standaard"/>
    <w:uiPriority w:val="9"/>
    <w:semiHidden/>
    <w:unhideWhenUsed/>
    <w:qFormat/>
    <w:pPr>
      <w:keepNext/>
      <w:keepLines/>
      <w:spacing w:before="40" w:after="0"/>
      <w:outlineLvl w:val="5"/>
    </w:pPr>
    <w:rPr>
      <w:rFonts w:eastAsia="Times New Roman"/>
      <w:i/>
      <w:iCs/>
      <w:color w:val="595959"/>
    </w:rPr>
  </w:style>
  <w:style w:type="paragraph" w:styleId="Kop7">
    <w:name w:val="heading 7"/>
    <w:basedOn w:val="Standaard"/>
    <w:next w:val="Standaard"/>
    <w:pPr>
      <w:keepNext/>
      <w:keepLines/>
      <w:spacing w:before="40" w:after="0"/>
      <w:outlineLvl w:val="6"/>
    </w:pPr>
    <w:rPr>
      <w:rFonts w:eastAsia="Times New Roman"/>
      <w:color w:val="595959"/>
    </w:rPr>
  </w:style>
  <w:style w:type="paragraph" w:styleId="Kop8">
    <w:name w:val="heading 8"/>
    <w:basedOn w:val="Standaard"/>
    <w:next w:val="Standaard"/>
    <w:pPr>
      <w:keepNext/>
      <w:keepLines/>
      <w:spacing w:after="0"/>
      <w:outlineLvl w:val="7"/>
    </w:pPr>
    <w:rPr>
      <w:rFonts w:eastAsia="Times New Roman"/>
      <w:i/>
      <w:iCs/>
      <w:color w:val="272727"/>
    </w:rPr>
  </w:style>
  <w:style w:type="paragraph" w:styleId="Kop9">
    <w:name w:val="heading 9"/>
    <w:basedOn w:val="Standaard"/>
    <w:next w:val="Standaard"/>
    <w:pPr>
      <w:keepNext/>
      <w:keepLines/>
      <w:spacing w:after="0"/>
      <w:outlineLvl w:val="8"/>
    </w:pPr>
    <w:rPr>
      <w:rFonts w:eastAsia="Times New Roman"/>
      <w:color w:val="272727"/>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rPr>
      <w:rFonts w:ascii="Aptos Display" w:eastAsia="Times New Roman" w:hAnsi="Aptos Display" w:cs="Times New Roman"/>
      <w:color w:val="290047"/>
      <w:sz w:val="40"/>
      <w:szCs w:val="40"/>
    </w:rPr>
  </w:style>
  <w:style w:type="character" w:customStyle="1" w:styleId="Kop2Char">
    <w:name w:val="Kop 2 Char"/>
    <w:basedOn w:val="Standaardalinea-lettertype"/>
    <w:rPr>
      <w:rFonts w:ascii="Aptos Display" w:eastAsia="Times New Roman" w:hAnsi="Aptos Display" w:cs="Times New Roman"/>
      <w:color w:val="290047"/>
      <w:sz w:val="32"/>
      <w:szCs w:val="32"/>
    </w:rPr>
  </w:style>
  <w:style w:type="character" w:customStyle="1" w:styleId="Kop3Char">
    <w:name w:val="Kop 3 Char"/>
    <w:basedOn w:val="Standaardalinea-lettertype"/>
    <w:rPr>
      <w:rFonts w:eastAsia="Times New Roman" w:cs="Times New Roman"/>
      <w:b/>
      <w:bCs/>
      <w:color w:val="8F1CFF"/>
    </w:rPr>
  </w:style>
  <w:style w:type="character" w:customStyle="1" w:styleId="Kop4Char">
    <w:name w:val="Kop 4 Char"/>
    <w:basedOn w:val="Standaardalinea-lettertype"/>
    <w:rPr>
      <w:rFonts w:eastAsia="Times New Roman" w:cs="Times New Roman"/>
      <w:i/>
      <w:iCs/>
      <w:color w:val="0F4761"/>
    </w:rPr>
  </w:style>
  <w:style w:type="character" w:customStyle="1" w:styleId="Kop5Char">
    <w:name w:val="Kop 5 Char"/>
    <w:basedOn w:val="Standaardalinea-lettertype"/>
    <w:rPr>
      <w:rFonts w:eastAsia="Times New Roman" w:cs="Times New Roman"/>
      <w:color w:val="0F4761"/>
    </w:rPr>
  </w:style>
  <w:style w:type="character" w:customStyle="1" w:styleId="Kop6Char">
    <w:name w:val="Kop 6 Char"/>
    <w:basedOn w:val="Standaardalinea-lettertype"/>
    <w:rPr>
      <w:rFonts w:eastAsia="Times New Roman" w:cs="Times New Roman"/>
      <w:i/>
      <w:iCs/>
      <w:color w:val="595959"/>
    </w:rPr>
  </w:style>
  <w:style w:type="character" w:customStyle="1" w:styleId="Kop7Char">
    <w:name w:val="Kop 7 Char"/>
    <w:basedOn w:val="Standaardalinea-lettertype"/>
    <w:rPr>
      <w:rFonts w:eastAsia="Times New Roman" w:cs="Times New Roman"/>
      <w:color w:val="595959"/>
    </w:rPr>
  </w:style>
  <w:style w:type="character" w:customStyle="1" w:styleId="Kop8Char">
    <w:name w:val="Kop 8 Char"/>
    <w:basedOn w:val="Standaardalinea-lettertype"/>
    <w:rPr>
      <w:rFonts w:eastAsia="Times New Roman" w:cs="Times New Roman"/>
      <w:i/>
      <w:iCs/>
      <w:color w:val="272727"/>
    </w:rPr>
  </w:style>
  <w:style w:type="character" w:customStyle="1" w:styleId="Kop9Char">
    <w:name w:val="Kop 9 Char"/>
    <w:basedOn w:val="Standaardalinea-lettertype"/>
    <w:rPr>
      <w:rFonts w:eastAsia="Times New Roman" w:cs="Times New Roman"/>
      <w:color w:val="272727"/>
    </w:rPr>
  </w:style>
  <w:style w:type="paragraph" w:styleId="Titel">
    <w:name w:val="Title"/>
    <w:basedOn w:val="Standaard"/>
    <w:next w:val="Standaard"/>
    <w:uiPriority w:val="10"/>
    <w:qFormat/>
    <w:pPr>
      <w:spacing w:after="80"/>
      <w:contextualSpacing/>
    </w:pPr>
    <w:rPr>
      <w:rFonts w:ascii="Aptos Display" w:eastAsia="Times New Roman" w:hAnsi="Aptos Display"/>
      <w:spacing w:val="-10"/>
      <w:sz w:val="56"/>
      <w:szCs w:val="56"/>
    </w:rPr>
  </w:style>
  <w:style w:type="character" w:customStyle="1" w:styleId="TitelChar">
    <w:name w:val="Titel Char"/>
    <w:basedOn w:val="Standaardalinea-lettertype"/>
    <w:rPr>
      <w:rFonts w:ascii="Aptos Display" w:eastAsia="Times New Roman" w:hAnsi="Aptos Display" w:cs="Times New Roman"/>
      <w:spacing w:val="-10"/>
      <w:kern w:val="3"/>
      <w:sz w:val="56"/>
      <w:szCs w:val="56"/>
    </w:rPr>
  </w:style>
  <w:style w:type="paragraph" w:styleId="Ondertitel">
    <w:name w:val="Subtitle"/>
    <w:basedOn w:val="Standaard"/>
    <w:next w:val="Standaard"/>
    <w:uiPriority w:val="11"/>
    <w:qFormat/>
    <w:rPr>
      <w:rFonts w:eastAsia="Times New Roman"/>
      <w:color w:val="595959"/>
      <w:spacing w:val="15"/>
      <w:sz w:val="28"/>
      <w:szCs w:val="28"/>
    </w:rPr>
  </w:style>
  <w:style w:type="character" w:customStyle="1" w:styleId="OndertitelChar">
    <w:name w:val="Ondertitel Char"/>
    <w:basedOn w:val="Standaardalinea-lettertype"/>
    <w:rPr>
      <w:rFonts w:eastAsia="Times New Roman" w:cs="Times New Roman"/>
      <w:color w:val="595959"/>
      <w:spacing w:val="15"/>
      <w:sz w:val="28"/>
      <w:szCs w:val="28"/>
    </w:rPr>
  </w:style>
  <w:style w:type="paragraph" w:styleId="Citaat">
    <w:name w:val="Quote"/>
    <w:basedOn w:val="Standaard"/>
    <w:next w:val="Standaard"/>
    <w:pPr>
      <w:spacing w:before="160"/>
      <w:jc w:val="center"/>
    </w:pPr>
    <w:rPr>
      <w:i/>
      <w:iCs/>
      <w:color w:val="404040"/>
    </w:rPr>
  </w:style>
  <w:style w:type="character" w:customStyle="1" w:styleId="CitaatChar">
    <w:name w:val="Citaat Char"/>
    <w:basedOn w:val="Standaardalinea-lettertype"/>
    <w:rPr>
      <w:i/>
      <w:iCs/>
      <w:color w:val="404040"/>
    </w:rPr>
  </w:style>
  <w:style w:type="paragraph" w:styleId="Lijstalinea">
    <w:name w:val="List Paragraph"/>
    <w:basedOn w:val="Standaard"/>
    <w:pPr>
      <w:ind w:left="720"/>
      <w:contextualSpacing/>
    </w:pPr>
  </w:style>
  <w:style w:type="character" w:styleId="Intensievebenadrukking">
    <w:name w:val="Intense Emphasis"/>
    <w:basedOn w:val="Standaardalinea-lettertype"/>
    <w:rPr>
      <w:i/>
      <w:iCs/>
      <w:color w:val="0F4761"/>
    </w:rPr>
  </w:style>
  <w:style w:type="paragraph" w:styleId="Duidelijkcitaat">
    <w:name w:val="Intense Quote"/>
    <w:basedOn w:val="Standaard"/>
    <w:next w:val="Standaard"/>
    <w:pPr>
      <w:pBdr>
        <w:top w:val="single" w:sz="4" w:space="10" w:color="0F4761"/>
        <w:bottom w:val="single" w:sz="4" w:space="10" w:color="0F4761"/>
      </w:pBdr>
      <w:spacing w:before="360" w:after="360"/>
      <w:ind w:left="864" w:right="864"/>
      <w:jc w:val="center"/>
    </w:pPr>
    <w:rPr>
      <w:i/>
      <w:iCs/>
      <w:color w:val="0F4761"/>
    </w:rPr>
  </w:style>
  <w:style w:type="character" w:customStyle="1" w:styleId="DuidelijkcitaatChar">
    <w:name w:val="Duidelijk citaat Char"/>
    <w:basedOn w:val="Standaardalinea-lettertype"/>
    <w:rPr>
      <w:i/>
      <w:iCs/>
      <w:color w:val="0F4761"/>
    </w:rPr>
  </w:style>
  <w:style w:type="character" w:styleId="Intensieveverwijzing">
    <w:name w:val="Intense Reference"/>
    <w:basedOn w:val="Standaardalinea-lettertype"/>
    <w:rPr>
      <w:b/>
      <w:bCs/>
      <w:smallCaps/>
      <w:color w:val="0F4761"/>
      <w:spacing w:val="5"/>
    </w:rPr>
  </w:style>
  <w:style w:type="character" w:styleId="Hyperlink">
    <w:name w:val="Hyperlink"/>
    <w:basedOn w:val="Standaardalinea-lettertype"/>
    <w:uiPriority w:val="99"/>
    <w:rPr>
      <w:color w:val="0A806A"/>
      <w:u w:val="single"/>
    </w:rPr>
  </w:style>
  <w:style w:type="character" w:styleId="Onopgelostemelding">
    <w:name w:val="Unresolved Mention"/>
    <w:basedOn w:val="Standaardalinea-lettertype"/>
    <w:rPr>
      <w:color w:val="605E5C"/>
      <w:shd w:val="clear" w:color="auto" w:fill="E1DFDD"/>
    </w:rPr>
  </w:style>
  <w:style w:type="character" w:customStyle="1" w:styleId="bold">
    <w:name w:val="bold"/>
    <w:basedOn w:val="Standaardalinea-lettertype"/>
  </w:style>
  <w:style w:type="character" w:styleId="Zwaar">
    <w:name w:val="Strong"/>
    <w:basedOn w:val="Standaardalinea-lettertype"/>
    <w:uiPriority w:val="22"/>
    <w:qFormat/>
    <w:rPr>
      <w:b/>
      <w:bCs/>
    </w:rPr>
  </w:style>
  <w:style w:type="paragraph" w:styleId="Geenafstand">
    <w:name w:val="No Spacing"/>
    <w:uiPriority w:val="1"/>
    <w:qFormat/>
    <w:rsid w:val="005648B9"/>
    <w:pPr>
      <w:suppressAutoHyphens/>
      <w:spacing w:after="0" w:line="240" w:lineRule="auto"/>
    </w:pPr>
    <w:rPr>
      <w:rFonts w:ascii="Nuelis" w:hAnsi="Nuelis"/>
    </w:rPr>
  </w:style>
  <w:style w:type="table" w:styleId="Tabelraster">
    <w:name w:val="Table Grid"/>
    <w:basedOn w:val="Standaardtabel"/>
    <w:uiPriority w:val="39"/>
    <w:rsid w:val="000C28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vaninhoudsopgave">
    <w:name w:val="TOC Heading"/>
    <w:basedOn w:val="Kop1"/>
    <w:next w:val="Standaard"/>
    <w:uiPriority w:val="39"/>
    <w:unhideWhenUsed/>
    <w:qFormat/>
    <w:rsid w:val="00D975DF"/>
    <w:pPr>
      <w:suppressAutoHyphens w:val="0"/>
      <w:autoSpaceDN/>
      <w:spacing w:before="240" w:after="0" w:line="259" w:lineRule="auto"/>
      <w:outlineLvl w:val="1"/>
    </w:pPr>
    <w:rPr>
      <w:rFonts w:asciiTheme="majorHAnsi" w:eastAsiaTheme="majorEastAsia" w:hAnsiTheme="majorHAnsi" w:cstheme="majorBidi"/>
      <w:color w:val="7030A0"/>
      <w:kern w:val="0"/>
      <w:sz w:val="32"/>
      <w:szCs w:val="32"/>
      <w:lang w:eastAsia="nl-NL"/>
    </w:rPr>
  </w:style>
  <w:style w:type="paragraph" w:styleId="Inhopg1">
    <w:name w:val="toc 1"/>
    <w:basedOn w:val="Standaard"/>
    <w:next w:val="Standaard"/>
    <w:autoRedefine/>
    <w:uiPriority w:val="39"/>
    <w:unhideWhenUsed/>
    <w:rsid w:val="00B65DDF"/>
    <w:pPr>
      <w:spacing w:after="100"/>
    </w:pPr>
  </w:style>
  <w:style w:type="paragraph" w:styleId="Inhopg2">
    <w:name w:val="toc 2"/>
    <w:basedOn w:val="Standaard"/>
    <w:next w:val="Standaard"/>
    <w:autoRedefine/>
    <w:uiPriority w:val="39"/>
    <w:unhideWhenUsed/>
    <w:rsid w:val="00B65DDF"/>
    <w:pPr>
      <w:spacing w:after="100"/>
      <w:ind w:left="0"/>
    </w:pPr>
  </w:style>
  <w:style w:type="paragraph" w:styleId="Inhopg3">
    <w:name w:val="toc 3"/>
    <w:basedOn w:val="Standaard"/>
    <w:next w:val="Standaard"/>
    <w:autoRedefine/>
    <w:uiPriority w:val="39"/>
    <w:unhideWhenUsed/>
    <w:rsid w:val="00B65DDF"/>
    <w:pPr>
      <w:spacing w:after="10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3.org/Translations/WCAG22-nl/" TargetMode="External"/><Relationship Id="rId2" Type="http://schemas.openxmlformats.org/officeDocument/2006/relationships/numbering" Target="numbering.xml"/><Relationship Id="rId16" Type="http://schemas.openxmlformats.org/officeDocument/2006/relationships/hyperlink" Target="https://www.w3.org/WAI/WCAG22/Understanding/contrast-enhanced.html" TargetMode="External"/><Relationship Id="rId20" Type="http://schemas.openxmlformats.org/officeDocument/2006/relationships/hyperlink" Target="https://www.digitoegankelijk.nl/toegankelijkheidsverklaring/onderzoek"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3.org/Translations/WCAG22-nl/" TargetMode="External"/><Relationship Id="rId5" Type="http://schemas.openxmlformats.org/officeDocument/2006/relationships/webSettings" Target="webSettings.xml"/><Relationship Id="rId15" Type="http://schemas.openxmlformats.org/officeDocument/2006/relationships/hyperlink" Target="https://www.w3.org/Translations/WCAG22-nl/" TargetMode="External"/><Relationship Id="rId4" Type="http://schemas.openxmlformats.org/officeDocument/2006/relationships/settings" Target="settings.xml"/><Relationship Id="rId22" Type="http://schemas.openxmlformats.org/officeDocument/2006/relationships/theme" Target="theme/theme1.xml"/><Relationship Id="rId23" Type="http://schemas.openxmlformats.org/officeDocument/2006/relationships/hyperlink" Target="{scope_url_1}" TargetMode="External"/><Relationship Id="rId24" Type="http://schemas.openxmlformats.org/officeDocument/2006/relationships/hyperlink" Target="{website_url}" TargetMode="External"/><Relationship Id="rId25" Type="http://schemas.openxmlformats.org/officeDocument/2006/relationships/hyperlink" Target="{website_url}" TargetMode="External"/><Relationship Id="rId26" Type="http://schemas.openxmlformats.org/officeDocument/2006/relationships/hyperlink" Target="{scope_url_2}" TargetMode="External"/><Relationship Id="rId27" Type="http://schemas.openxmlformats.org/officeDocument/2006/relationships/hyperlink" Target="{scope_url_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8D68B-BCE1-4D09-9EF4-FE999EBE99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2231</Words>
  <Characters>12275</Characters>
  <Application>Microsoft Office Word</Application>
  <DocSecurity>0</DocSecurity>
  <Lines>102</Lines>
  <Paragraphs>28</Paragraphs>
  <ScaleCrop>false</ScaleCrop>
  <HeadingPairs>
    <vt:vector size="2" baseType="variant">
      <vt:variant>
        <vt:lpstr>Titel</vt:lpstr>
      </vt:variant>
      <vt:variant>
        <vt:i4>1</vt:i4>
      </vt:variant>
    </vt:vector>
  </HeadingPairs>
  <TitlesOfParts>
    <vt:vector size="1" baseType="lpstr">
      <vt:lpstr>Toegankelijkheidsonderzoek website Valkenswaard</vt:lpstr>
    </vt:vector>
  </TitlesOfParts>
  <Company/>
  <LinksUpToDate>false</LinksUpToDate>
  <CharactersWithSpaces>14478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Toegankelijkheidsonderzoek formulieren Valkenswaard</dc:title>
  <dc:subject/>
  <dc:creator>Frits Karskens</dc:creator>
  <dc:description/>
  <cp:lastModifiedBy>Frits Karskens</cp:lastModifiedBy>
  <cp:revision>17</cp:revision>
  <cp:lastPrinted>2026-03-08T13:55:00Z</cp:lastPrinted>
  <dcterms:created xsi:type="dcterms:W3CDTF">2026-03-08T13:58:00Z</dcterms:created>
  <dcterms:modified xsi:type="dcterms:W3CDTF">2026-03-08T14:12:00Z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595ba92-4c27-49aa-b8ae-b3d5c6d68c61_Enabled">
    <vt:lpwstr>true</vt:lpwstr>
  </property>
  <property fmtid="{D5CDD505-2E9C-101B-9397-08002B2CF9AE}" pid="3" name="MSIP_Label_2595ba92-4c27-49aa-b8ae-b3d5c6d68c61_SetDate">
    <vt:lpwstr>2026-02-28T15:28:55Z</vt:lpwstr>
  </property>
  <property fmtid="{D5CDD505-2E9C-101B-9397-08002B2CF9AE}" pid="4" name="MSIP_Label_2595ba92-4c27-49aa-b8ae-b3d5c6d68c61_Method">
    <vt:lpwstr>Standard</vt:lpwstr>
  </property>
  <property fmtid="{D5CDD505-2E9C-101B-9397-08002B2CF9AE}" pid="5" name="MSIP_Label_2595ba92-4c27-49aa-b8ae-b3d5c6d68c61_Name">
    <vt:lpwstr>General</vt:lpwstr>
  </property>
  <property fmtid="{D5CDD505-2E9C-101B-9397-08002B2CF9AE}" pid="6" name="MSIP_Label_2595ba92-4c27-49aa-b8ae-b3d5c6d68c61_SiteId">
    <vt:lpwstr>b19d02d1-f819-4f4c-a334-a049ade83a9c</vt:lpwstr>
  </property>
  <property fmtid="{D5CDD505-2E9C-101B-9397-08002B2CF9AE}" pid="7" name="MSIP_Label_2595ba92-4c27-49aa-b8ae-b3d5c6d68c61_ActionId">
    <vt:lpwstr>918735ca-0fd1-4a19-b24f-61a78df0b583</vt:lpwstr>
  </property>
  <property fmtid="{D5CDD505-2E9C-101B-9397-08002B2CF9AE}" pid="8" name="MSIP_Label_2595ba92-4c27-49aa-b8ae-b3d5c6d68c61_ContentBits">
    <vt:lpwstr>0</vt:lpwstr>
  </property>
  <property fmtid="{D5CDD505-2E9C-101B-9397-08002B2CF9AE}" pid="9" name="MSIP_Label_2595ba92-4c27-49aa-b8ae-b3d5c6d68c61_Tag">
    <vt:lpwstr>10, 3, 0, 1</vt:lpwstr>
  </property>
</Properties>
</file>