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the </w:t>
      </w:r>
      <w:r w:rsidRPr="008516D8">
        <w:rPr>
          <w:rStyle w:val="fontstyle31"/>
          <w:rFonts w:ascii="Times New Roman" w:hAnsi="Times New Roman" w:cs="Times New Roman"/>
          <w:sz w:val="24"/>
          <w:szCs w:val="24"/>
        </w:rPr>
        <w:t>if</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the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the </w:t>
      </w:r>
      <w:r w:rsidRPr="008516D8">
        <w:rPr>
          <w:rStyle w:val="fontstyle31"/>
          <w:rFonts w:ascii="Times New Roman" w:hAnsi="Times New Roman" w:cs="Times New Roman"/>
          <w:sz w:val="24"/>
          <w:szCs w:val="24"/>
        </w:rPr>
        <w:t>continue</w:t>
      </w:r>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r w:rsidRPr="008E0348">
        <w:rPr>
          <w:rFonts w:cs="Times New Roman"/>
          <w:i/>
          <w:iCs/>
          <w:color w:val="242021"/>
          <w:szCs w:val="24"/>
        </w:rPr>
        <w:t xml:space="preserve">variable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r w:rsidRPr="008E0348">
        <w:rPr>
          <w:rFonts w:cs="Times New Roman"/>
          <w:i/>
          <w:color w:val="231F20"/>
          <w:szCs w:val="24"/>
        </w:rPr>
        <w:t>int variableName; // Declaration of an integer</w:t>
      </w:r>
    </w:p>
    <w:p w:rsidR="00390E84" w:rsidRPr="008E0348" w:rsidRDefault="00BE760F" w:rsidP="00BE760F">
      <w:pPr>
        <w:ind w:left="1462" w:hanging="11"/>
        <w:jc w:val="both"/>
        <w:rPr>
          <w:rFonts w:cs="Times New Roman"/>
          <w:i/>
          <w:color w:val="231F20"/>
          <w:szCs w:val="24"/>
        </w:rPr>
      </w:pPr>
      <w:r w:rsidRPr="008E0348">
        <w:rPr>
          <w:rFonts w:cs="Times New Roman"/>
          <w:i/>
          <w:color w:val="231F20"/>
          <w:szCs w:val="24"/>
        </w:rPr>
        <w:t>variableName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"xxxx" java.lang.RuntimeException: Uncompilable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Conditional statements are used when there is a need for determining the direction of flow based on conditions. Conditional statements include the if,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r w:rsidRPr="00EC4346">
        <w:rPr>
          <w:rFonts w:cs="Times New Roman"/>
          <w:color w:val="231F20"/>
          <w:szCs w:val="24"/>
        </w:rPr>
        <w:t>The if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decide between a choice of statements. The if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statements must evaluate to a boolean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if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r w:rsidRPr="00EC4346">
        <w:rPr>
          <w:rFonts w:cs="Times New Roman"/>
          <w:i/>
          <w:iCs/>
          <w:color w:val="231F20"/>
          <w:szCs w:val="24"/>
        </w:rPr>
        <w:t>statementA</w:t>
      </w:r>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else</w:t>
      </w:r>
    </w:p>
    <w:p w:rsidR="007C4A18" w:rsidRDefault="007C4A18" w:rsidP="007F1826">
      <w:pPr>
        <w:ind w:left="2160"/>
        <w:jc w:val="both"/>
        <w:rPr>
          <w:rFonts w:cs="Times New Roman"/>
          <w:color w:val="231F20"/>
          <w:szCs w:val="24"/>
        </w:rPr>
      </w:pPr>
      <w:r w:rsidRPr="00EC4346">
        <w:rPr>
          <w:rFonts w:cs="Times New Roman"/>
          <w:i/>
          <w:iCs/>
          <w:color w:val="231F20"/>
          <w:szCs w:val="24"/>
        </w:rPr>
        <w:t>statementB</w:t>
      </w:r>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if (bValue = false)</w:t>
      </w:r>
    </w:p>
    <w:p w:rsidR="00F80C0E" w:rsidRPr="00F80C0E" w:rsidRDefault="00F80C0E" w:rsidP="00F80C0E">
      <w:pPr>
        <w:spacing w:after="0"/>
        <w:ind w:left="2160"/>
        <w:jc w:val="both"/>
        <w:rPr>
          <w:rFonts w:cs="Times New Roman"/>
          <w:color w:val="231F20"/>
          <w:szCs w:val="24"/>
        </w:rPr>
      </w:pPr>
      <w:r w:rsidRPr="00F80C0E">
        <w:rPr>
          <w:rFonts w:cs="Times New Roman"/>
          <w:color w:val="231F20"/>
          <w:szCs w:val="24"/>
        </w:rPr>
        <w:t>System.out.println("TRUE");</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 xml:space="preserve">else </w:t>
      </w:r>
    </w:p>
    <w:p w:rsidR="00F80C0E" w:rsidRDefault="00F80C0E" w:rsidP="00F80C0E">
      <w:pPr>
        <w:ind w:left="2160"/>
        <w:jc w:val="both"/>
        <w:rPr>
          <w:rFonts w:cs="Times New Roman"/>
          <w:color w:val="231F20"/>
          <w:szCs w:val="24"/>
        </w:rPr>
      </w:pPr>
      <w:r w:rsidRPr="00F80C0E">
        <w:rPr>
          <w:rFonts w:cs="Times New Roman"/>
          <w:color w:val="231F20"/>
          <w:szCs w:val="24"/>
        </w:rPr>
        <w:lastRenderedPageBreak/>
        <w:t>System.out.println("FALSE")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r w:rsidRPr="00E7229B">
        <w:rPr>
          <w:rFonts w:cs="Times New Roman"/>
          <w:color w:val="231F20"/>
          <w:szCs w:val="24"/>
        </w:rPr>
        <w:t>if (i=1)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expressionA</w:t>
      </w:r>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r w:rsidRPr="00FC0905">
        <w:rPr>
          <w:rFonts w:cs="Times New Roman"/>
          <w:i/>
          <w:iCs/>
          <w:color w:val="231F20"/>
          <w:szCs w:val="24"/>
        </w:rPr>
        <w:t>statementA</w:t>
      </w:r>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else</w:t>
      </w:r>
    </w:p>
    <w:p w:rsidR="00FC0905" w:rsidRPr="00FC0905" w:rsidRDefault="00FC0905" w:rsidP="00FC0905">
      <w:pPr>
        <w:spacing w:after="0"/>
        <w:ind w:left="216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expressionB</w:t>
      </w:r>
      <w:r w:rsidRPr="00FC0905">
        <w:rPr>
          <w:rFonts w:cs="Times New Roman"/>
          <w:color w:val="231F20"/>
          <w:szCs w:val="24"/>
        </w:rPr>
        <w:t>)</w:t>
      </w:r>
    </w:p>
    <w:p w:rsidR="00FC0905" w:rsidRPr="00FC0905" w:rsidRDefault="00FC0905" w:rsidP="00FC0905">
      <w:pPr>
        <w:ind w:left="2880"/>
        <w:jc w:val="both"/>
        <w:rPr>
          <w:rFonts w:cs="Times New Roman"/>
          <w:color w:val="231F20"/>
          <w:szCs w:val="24"/>
        </w:rPr>
      </w:pPr>
      <w:r w:rsidRPr="00FC0905">
        <w:rPr>
          <w:rFonts w:cs="Times New Roman"/>
          <w:i/>
          <w:iCs/>
          <w:color w:val="231F20"/>
          <w:szCs w:val="24"/>
        </w:rPr>
        <w:t>statementB</w:t>
      </w:r>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As with the if and if-then statements, all expressions must evaluate to true or false as the expected primitive type is boolean.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if (</w:t>
      </w:r>
      <w:r w:rsidRPr="00871938">
        <w:rPr>
          <w:rFonts w:cs="Times New Roman"/>
          <w:i/>
          <w:iCs/>
          <w:color w:val="231F20"/>
          <w:szCs w:val="24"/>
        </w:rPr>
        <w:t>expressionA</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statementA</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expressionB</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statementB</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expressionC</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statementC</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w:t>
      </w:r>
    </w:p>
    <w:p w:rsidR="003E711F" w:rsidRPr="00871938" w:rsidRDefault="003E711F" w:rsidP="003E711F">
      <w:pPr>
        <w:ind w:left="720" w:firstLine="1385"/>
        <w:jc w:val="both"/>
        <w:rPr>
          <w:rFonts w:cs="Times New Roman"/>
          <w:i/>
          <w:iCs/>
          <w:color w:val="231F20"/>
          <w:szCs w:val="24"/>
        </w:rPr>
      </w:pPr>
      <w:r w:rsidRPr="00871938">
        <w:rPr>
          <w:rFonts w:cs="Times New Roman"/>
          <w:i/>
          <w:iCs/>
          <w:color w:val="231F20"/>
          <w:szCs w:val="24"/>
        </w:rPr>
        <w:t>statementZZ</w:t>
      </w:r>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The ? and :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boolean value. In this case, </w:t>
      </w:r>
      <w:r w:rsidR="00676130" w:rsidRPr="00676130">
        <w:rPr>
          <w:rFonts w:cs="Times New Roman"/>
          <w:color w:val="231F20"/>
          <w:szCs w:val="24"/>
        </w:rPr>
        <w:lastRenderedPageBreak/>
        <w:t>testCondition is tested to determine if it is greater than 0. If this expression is true, the ternary operation returns value1, the first value after</w:t>
      </w:r>
      <w:r w:rsidR="00676130">
        <w:rPr>
          <w:rFonts w:cs="Times New Roman"/>
          <w:color w:val="231F20"/>
          <w:szCs w:val="24"/>
        </w:rPr>
        <w:t xml:space="preserve"> </w:t>
      </w:r>
      <w:r w:rsidR="00676130" w:rsidRPr="00676130">
        <w:rPr>
          <w:rFonts w:cs="Times New Roman"/>
          <w:color w:val="231F20"/>
          <w:szCs w:val="24"/>
        </w:rPr>
        <w:t>the ? character. A false will result in value2, the value after the : character, to be returned.</w:t>
      </w:r>
    </w:p>
    <w:p w:rsidR="00A94FAF" w:rsidRPr="00A94FAF" w:rsidRDefault="00A94FAF" w:rsidP="00A94FAF">
      <w:pPr>
        <w:ind w:firstLine="1418"/>
        <w:jc w:val="both"/>
        <w:rPr>
          <w:rFonts w:cs="Times New Roman"/>
          <w:i/>
          <w:color w:val="231F20"/>
          <w:szCs w:val="24"/>
        </w:rPr>
      </w:pPr>
      <w:r w:rsidRPr="00A94FAF">
        <w:rPr>
          <w:rFonts w:cs="Times New Roman"/>
          <w:i/>
          <w:color w:val="231F20"/>
          <w:szCs w:val="24"/>
        </w:rPr>
        <w:t xml:space="preserve">result = </w:t>
      </w:r>
      <w:r w:rsidRPr="00A94FAF">
        <w:rPr>
          <w:rFonts w:cs="Times New Roman"/>
          <w:i/>
          <w:iCs/>
          <w:color w:val="231F20"/>
          <w:szCs w:val="24"/>
        </w:rPr>
        <w:t xml:space="preserve">testCondition </w:t>
      </w:r>
      <w:r w:rsidRPr="00A94FAF">
        <w:rPr>
          <w:rFonts w:cs="Times New Roman"/>
          <w:i/>
          <w:color w:val="231F20"/>
          <w:szCs w:val="24"/>
        </w:rPr>
        <w:t>? value1 :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The expression of the switch statement must evaluate to byte, short, int, or char. Wrapper classes of type Byte, Short, Integer, and Character are also allowed because they are automatically unboxed to primitive types. Enumerated types (that is, enum)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r w:rsidRPr="0054056D">
        <w:rPr>
          <w:rFonts w:cs="Times New Roman"/>
          <w:i/>
          <w:color w:val="242021"/>
          <w:szCs w:val="24"/>
        </w:rPr>
        <w:t>switch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r w:rsidRPr="0054056D">
        <w:rPr>
          <w:rFonts w:cs="Times New Roman"/>
          <w:i/>
          <w:color w:val="242021"/>
          <w:szCs w:val="24"/>
        </w:rPr>
        <w:t>case valueA:</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case valueB:</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default: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A43A9D" w:rsidRPr="00845837" w:rsidRDefault="00A43A9D" w:rsidP="00A43A9D">
      <w:pPr>
        <w:ind w:firstLine="567"/>
        <w:jc w:val="both"/>
        <w:rPr>
          <w:rFonts w:cs="Times New Roman"/>
          <w:color w:val="242021"/>
          <w:szCs w:val="24"/>
        </w:rPr>
      </w:pPr>
      <w:r w:rsidRPr="00845837">
        <w:rPr>
          <w:rFonts w:cs="Times New Roman"/>
          <w:color w:val="242021"/>
          <w:szCs w:val="24"/>
        </w:rPr>
        <w:t>Remember that without break statements, the</w:t>
      </w:r>
      <w:r>
        <w:rPr>
          <w:rFonts w:cs="Times New Roman"/>
          <w:color w:val="242021"/>
          <w:szCs w:val="24"/>
        </w:rPr>
        <w:t xml:space="preserve"> </w:t>
      </w:r>
      <w:r w:rsidRPr="00845837">
        <w:rPr>
          <w:rFonts w:cs="Times New Roman"/>
          <w:color w:val="242021"/>
          <w:szCs w:val="24"/>
        </w:rPr>
        <w:t>switch block will continue with its fall-through from the point that the condition has been met.</w:t>
      </w:r>
    </w:p>
    <w:p w:rsidR="0079535A" w:rsidRDefault="0079535A" w:rsidP="00192F0A">
      <w:pPr>
        <w:ind w:firstLine="567"/>
        <w:jc w:val="both"/>
        <w:rPr>
          <w:rFonts w:cs="Times New Roman"/>
          <w:color w:val="242021"/>
          <w:szCs w:val="24"/>
        </w:rPr>
      </w:pPr>
      <w:r w:rsidRPr="00845837">
        <w:rPr>
          <w:rFonts w:cs="Times New Roman"/>
          <w:color w:val="242021"/>
          <w:szCs w:val="24"/>
        </w:rPr>
        <w:t xml:space="preserve">The default case is often listed last for code readability. </w:t>
      </w:r>
      <w:r w:rsidR="00926612">
        <w:rPr>
          <w:rFonts w:cs="Times New Roman"/>
          <w:color w:val="242021"/>
          <w:szCs w:val="24"/>
        </w:rPr>
        <w:t xml:space="preserve">Default can be placed anywhere in switch. </w:t>
      </w:r>
      <w:r w:rsidR="003B494D">
        <w:rPr>
          <w:rFonts w:cs="Times New Roman"/>
          <w:color w:val="242021"/>
          <w:szCs w:val="24"/>
        </w:rPr>
        <w:t>If the default is placed anywhere but in the end, the cases will be first evaluated. If the case matching the value is after the default statement, the case will be executed. But in case none of the cases match the value, the default will be executed and if the “break” is missing, all cases that precedes it will be executed</w:t>
      </w:r>
      <w:r w:rsidR="00A96596">
        <w:rPr>
          <w:rFonts w:cs="Times New Roman"/>
          <w:color w:val="242021"/>
          <w:szCs w:val="24"/>
        </w:rPr>
        <w:t>.</w:t>
      </w:r>
    </w:p>
    <w:p w:rsidR="004B2E8B" w:rsidRDefault="004B2E8B" w:rsidP="004B2E8B">
      <w:pPr>
        <w:jc w:val="center"/>
        <w:rPr>
          <w:rFonts w:cs="Times New Roman"/>
          <w:color w:val="FF0000"/>
          <w:szCs w:val="24"/>
        </w:rPr>
      </w:pPr>
      <w:r>
        <w:rPr>
          <w:noProof/>
        </w:rPr>
        <w:lastRenderedPageBreak/>
        <w:drawing>
          <wp:inline distT="0" distB="0" distL="0" distR="0" wp14:anchorId="34CEA2B4" wp14:editId="7ED0E05A">
            <wp:extent cx="56292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495550"/>
                    </a:xfrm>
                    <a:prstGeom prst="rect">
                      <a:avLst/>
                    </a:prstGeom>
                  </pic:spPr>
                </pic:pic>
              </a:graphicData>
            </a:graphic>
          </wp:inline>
        </w:drawing>
      </w:r>
    </w:p>
    <w:p w:rsidR="004B2E8B" w:rsidRPr="00EE402B" w:rsidRDefault="00B62699" w:rsidP="004B2E8B">
      <w:pPr>
        <w:ind w:firstLine="567"/>
        <w:jc w:val="both"/>
        <w:rPr>
          <w:rFonts w:cs="Times New Roman"/>
          <w:b/>
          <w:bCs/>
          <w:color w:val="231F20"/>
          <w:sz w:val="28"/>
          <w:szCs w:val="28"/>
        </w:rPr>
      </w:pPr>
      <w:r w:rsidRPr="00EE402B">
        <w:rPr>
          <w:rFonts w:cs="Times New Roman"/>
          <w:b/>
          <w:bCs/>
          <w:color w:val="231F20"/>
          <w:sz w:val="28"/>
          <w:szCs w:val="28"/>
        </w:rPr>
        <w:t>Create and Use Iteration Statements</w:t>
      </w:r>
    </w:p>
    <w:p w:rsidR="00B62699" w:rsidRDefault="00EE402B" w:rsidP="004B2E8B">
      <w:pPr>
        <w:ind w:firstLine="567"/>
        <w:jc w:val="both"/>
        <w:rPr>
          <w:rFonts w:cs="Times New Roman"/>
          <w:color w:val="231F20"/>
          <w:szCs w:val="24"/>
        </w:rPr>
      </w:pPr>
      <w:r w:rsidRPr="00EE402B">
        <w:rPr>
          <w:rFonts w:cs="Times New Roman"/>
          <w:color w:val="231F20"/>
          <w:szCs w:val="24"/>
        </w:rPr>
        <w:t>Iteration statements are used when there is a need to iterate through pieces</w:t>
      </w:r>
      <w:r>
        <w:rPr>
          <w:rFonts w:cs="Times New Roman"/>
          <w:color w:val="231F20"/>
          <w:szCs w:val="24"/>
        </w:rPr>
        <w:t xml:space="preserve"> </w:t>
      </w:r>
      <w:r w:rsidRPr="00EE402B">
        <w:rPr>
          <w:rFonts w:cs="Times New Roman"/>
          <w:color w:val="231F20"/>
          <w:szCs w:val="24"/>
        </w:rPr>
        <w:t>of code. Iteration statements include the for loop, enhanced for loop, and the</w:t>
      </w:r>
      <w:r>
        <w:rPr>
          <w:rFonts w:cs="Times New Roman"/>
          <w:color w:val="231F20"/>
          <w:szCs w:val="24"/>
        </w:rPr>
        <w:t xml:space="preserve"> </w:t>
      </w:r>
      <w:r w:rsidRPr="00EE402B">
        <w:rPr>
          <w:rFonts w:cs="Times New Roman"/>
          <w:color w:val="231F20"/>
          <w:szCs w:val="24"/>
        </w:rPr>
        <w:t>while and do-while statements. The break statement is used to exit the body</w:t>
      </w:r>
      <w:r>
        <w:rPr>
          <w:rFonts w:cs="Times New Roman"/>
          <w:color w:val="231F20"/>
          <w:szCs w:val="24"/>
        </w:rPr>
        <w:t xml:space="preserve"> </w:t>
      </w:r>
      <w:r w:rsidRPr="00EE402B">
        <w:rPr>
          <w:rFonts w:cs="Times New Roman"/>
          <w:color w:val="231F20"/>
          <w:szCs w:val="24"/>
        </w:rPr>
        <w:t>of any iteration statement. The continue statement is used to terminate the</w:t>
      </w:r>
      <w:r>
        <w:rPr>
          <w:rFonts w:cs="Times New Roman"/>
          <w:color w:val="231F20"/>
          <w:szCs w:val="24"/>
        </w:rPr>
        <w:t xml:space="preserve"> </w:t>
      </w:r>
      <w:r w:rsidRPr="00EE402B">
        <w:rPr>
          <w:rFonts w:cs="Times New Roman"/>
          <w:color w:val="231F20"/>
          <w:szCs w:val="24"/>
        </w:rPr>
        <w:t>current iteration and continue with the next iteration.</w:t>
      </w:r>
    </w:p>
    <w:p w:rsidR="00777CB7" w:rsidRDefault="00B71698" w:rsidP="00777CB7">
      <w:pPr>
        <w:jc w:val="center"/>
        <w:rPr>
          <w:rFonts w:cs="Times New Roman"/>
          <w:color w:val="231F20"/>
          <w:szCs w:val="24"/>
        </w:rPr>
      </w:pPr>
      <w:r>
        <w:rPr>
          <w:noProof/>
        </w:rPr>
        <w:drawing>
          <wp:inline distT="0" distB="0" distL="0" distR="0" wp14:anchorId="181324E6" wp14:editId="7DC5576A">
            <wp:extent cx="559117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2638425"/>
                    </a:xfrm>
                    <a:prstGeom prst="rect">
                      <a:avLst/>
                    </a:prstGeom>
                  </pic:spPr>
                </pic:pic>
              </a:graphicData>
            </a:graphic>
          </wp:inline>
        </w:drawing>
      </w:r>
    </w:p>
    <w:p w:rsidR="000C2C27" w:rsidRDefault="000C2C27" w:rsidP="00777CB7">
      <w:pPr>
        <w:jc w:val="center"/>
        <w:rPr>
          <w:rFonts w:cs="Times New Roman"/>
          <w:color w:val="231F20"/>
          <w:szCs w:val="24"/>
        </w:rPr>
      </w:pPr>
    </w:p>
    <w:p w:rsidR="00EE402B" w:rsidRDefault="006C2846" w:rsidP="004B2E8B">
      <w:pPr>
        <w:ind w:firstLine="567"/>
        <w:jc w:val="both"/>
        <w:rPr>
          <w:rFonts w:cs="Times New Roman"/>
          <w:b/>
          <w:bCs/>
          <w:color w:val="231F20"/>
          <w:szCs w:val="24"/>
        </w:rPr>
      </w:pPr>
      <w:r w:rsidRPr="006C2846">
        <w:rPr>
          <w:rFonts w:cs="Times New Roman"/>
          <w:b/>
          <w:bCs/>
          <w:color w:val="231F20"/>
          <w:szCs w:val="24"/>
        </w:rPr>
        <w:t>The for Loop Iteration Statement</w:t>
      </w:r>
    </w:p>
    <w:p w:rsidR="006C2846" w:rsidRPr="0090418F" w:rsidRDefault="00897FF9" w:rsidP="004B2E8B">
      <w:pPr>
        <w:ind w:firstLine="567"/>
        <w:jc w:val="both"/>
        <w:rPr>
          <w:rFonts w:cs="Times New Roman"/>
          <w:color w:val="231F20"/>
          <w:szCs w:val="24"/>
        </w:rPr>
      </w:pPr>
      <w:r w:rsidRPr="0090418F">
        <w:rPr>
          <w:rFonts w:cs="Times New Roman"/>
          <w:color w:val="231F20"/>
          <w:szCs w:val="24"/>
        </w:rPr>
        <w:t>It has main parts</w:t>
      </w:r>
      <w:r w:rsidR="00100C8D" w:rsidRPr="0090418F">
        <w:rPr>
          <w:rFonts w:cs="Times New Roman"/>
          <w:color w:val="231F20"/>
          <w:szCs w:val="24"/>
        </w:rPr>
        <w:t xml:space="preserve"> </w:t>
      </w:r>
      <w:r w:rsidRPr="0090418F">
        <w:rPr>
          <w:rFonts w:cs="Times New Roman"/>
          <w:color w:val="231F20"/>
          <w:szCs w:val="24"/>
        </w:rPr>
        <w:t>that include an initialization part, an expression part, and an iteration part. The</w:t>
      </w:r>
      <w:r w:rsidR="00100C8D" w:rsidRPr="0090418F">
        <w:rPr>
          <w:rFonts w:cs="Times New Roman"/>
          <w:color w:val="231F20"/>
          <w:szCs w:val="24"/>
        </w:rPr>
        <w:t xml:space="preserve"> </w:t>
      </w:r>
      <w:r w:rsidRPr="0090418F">
        <w:rPr>
          <w:rFonts w:cs="Times New Roman"/>
          <w:color w:val="231F20"/>
          <w:szCs w:val="24"/>
        </w:rPr>
        <w:t>initialization does not need to declare a variable as long as the variable is declared</w:t>
      </w:r>
      <w:r w:rsidR="00100C8D" w:rsidRPr="0090418F">
        <w:rPr>
          <w:rFonts w:cs="Times New Roman"/>
          <w:color w:val="231F20"/>
          <w:szCs w:val="24"/>
        </w:rPr>
        <w:t xml:space="preserve"> </w:t>
      </w:r>
      <w:r w:rsidRPr="0090418F">
        <w:rPr>
          <w:rFonts w:cs="Times New Roman"/>
          <w:color w:val="231F20"/>
          <w:szCs w:val="24"/>
        </w:rPr>
        <w:t xml:space="preserve">before the for statement. </w:t>
      </w:r>
      <w:r w:rsidR="00100C8D" w:rsidRPr="0090418F">
        <w:rPr>
          <w:rFonts w:cs="Times New Roman"/>
          <w:color w:val="231F20"/>
          <w:szCs w:val="24"/>
        </w:rPr>
        <w:t xml:space="preserve">Be aware, though, that the scope of the variable declared within the initialization part of the for loop ends once the for loop terminates. The expression within the for loop statement </w:t>
      </w:r>
      <w:r w:rsidR="00100C8D" w:rsidRPr="0090418F">
        <w:rPr>
          <w:rFonts w:cs="Times New Roman"/>
          <w:color w:val="231F20"/>
          <w:szCs w:val="24"/>
        </w:rPr>
        <w:lastRenderedPageBreak/>
        <w:t>must evaluate to a boolean value. The iteration, also known as the update part, provides the mechanism that will allow the iteration to occur.</w:t>
      </w:r>
    </w:p>
    <w:p w:rsidR="0090418F" w:rsidRPr="0090418F" w:rsidRDefault="00100C8D" w:rsidP="0090418F">
      <w:pPr>
        <w:ind w:firstLine="567"/>
        <w:jc w:val="both"/>
        <w:rPr>
          <w:rFonts w:cs="Times New Roman"/>
          <w:color w:val="231F20"/>
          <w:szCs w:val="24"/>
        </w:rPr>
      </w:pPr>
      <w:r w:rsidRPr="0090418F">
        <w:rPr>
          <w:rFonts w:cs="Times New Roman"/>
          <w:color w:val="231F20"/>
          <w:szCs w:val="24"/>
        </w:rPr>
        <w:t>Here’s the general usage of the for statement:</w:t>
      </w:r>
    </w:p>
    <w:p w:rsidR="0090418F" w:rsidRPr="0090418F" w:rsidRDefault="00100C8D" w:rsidP="0090418F">
      <w:pPr>
        <w:ind w:left="720" w:firstLine="720"/>
        <w:jc w:val="both"/>
        <w:rPr>
          <w:rFonts w:cs="Times New Roman"/>
          <w:i/>
          <w:color w:val="231F20"/>
          <w:szCs w:val="24"/>
        </w:rPr>
      </w:pPr>
      <w:r w:rsidRPr="0090418F">
        <w:rPr>
          <w:rFonts w:cs="Times New Roman"/>
          <w:i/>
          <w:color w:val="231F20"/>
          <w:szCs w:val="24"/>
        </w:rPr>
        <w:t xml:space="preserve">for ( </w:t>
      </w:r>
      <w:r w:rsidRPr="0090418F">
        <w:rPr>
          <w:rFonts w:cs="Times New Roman"/>
          <w:i/>
          <w:iCs/>
          <w:color w:val="231F20"/>
          <w:szCs w:val="24"/>
        </w:rPr>
        <w:t>initialization</w:t>
      </w:r>
      <w:r w:rsidRPr="0090418F">
        <w:rPr>
          <w:rFonts w:cs="Times New Roman"/>
          <w:i/>
          <w:color w:val="231F20"/>
          <w:szCs w:val="24"/>
        </w:rPr>
        <w:t xml:space="preserve">; </w:t>
      </w:r>
      <w:r w:rsidRPr="0090418F">
        <w:rPr>
          <w:rFonts w:cs="Times New Roman"/>
          <w:i/>
          <w:iCs/>
          <w:color w:val="231F20"/>
          <w:szCs w:val="24"/>
        </w:rPr>
        <w:t>expression</w:t>
      </w:r>
      <w:r w:rsidRPr="0090418F">
        <w:rPr>
          <w:rFonts w:cs="Times New Roman"/>
          <w:i/>
          <w:color w:val="231F20"/>
          <w:szCs w:val="24"/>
        </w:rPr>
        <w:t xml:space="preserve">; </w:t>
      </w:r>
      <w:r w:rsidRPr="0090418F">
        <w:rPr>
          <w:rFonts w:cs="Times New Roman"/>
          <w:i/>
          <w:iCs/>
          <w:color w:val="231F20"/>
          <w:szCs w:val="24"/>
        </w:rPr>
        <w:t>iteration</w:t>
      </w:r>
      <w:r w:rsidRPr="0090418F">
        <w:rPr>
          <w:rFonts w:cs="Times New Roman"/>
          <w:i/>
          <w:color w:val="231F20"/>
          <w:szCs w:val="24"/>
        </w:rPr>
        <w:t>) {</w:t>
      </w:r>
    </w:p>
    <w:p w:rsidR="0090418F" w:rsidRPr="0090418F" w:rsidRDefault="00100C8D" w:rsidP="0090418F">
      <w:pPr>
        <w:ind w:left="1440" w:firstLine="720"/>
        <w:jc w:val="both"/>
        <w:rPr>
          <w:rFonts w:cs="Times New Roman"/>
          <w:i/>
          <w:color w:val="231F20"/>
          <w:szCs w:val="24"/>
        </w:rPr>
      </w:pPr>
      <w:r w:rsidRPr="0090418F">
        <w:rPr>
          <w:rFonts w:cs="Times New Roman"/>
          <w:i/>
          <w:color w:val="231F20"/>
          <w:szCs w:val="24"/>
        </w:rPr>
        <w:t>// Sequence of statements</w:t>
      </w:r>
    </w:p>
    <w:p w:rsidR="00100C8D" w:rsidRPr="0090418F" w:rsidRDefault="00100C8D" w:rsidP="0090418F">
      <w:pPr>
        <w:ind w:left="720" w:firstLine="720"/>
        <w:jc w:val="both"/>
        <w:rPr>
          <w:rFonts w:cs="Times New Roman"/>
          <w:i/>
          <w:color w:val="231F20"/>
          <w:szCs w:val="24"/>
        </w:rPr>
      </w:pPr>
      <w:r w:rsidRPr="0090418F">
        <w:rPr>
          <w:rFonts w:cs="Times New Roman"/>
          <w:i/>
          <w:color w:val="231F20"/>
          <w:szCs w:val="24"/>
        </w:rPr>
        <w:t>}</w:t>
      </w:r>
    </w:p>
    <w:p w:rsidR="00100C8D" w:rsidRDefault="004304FC" w:rsidP="004B2E8B">
      <w:pPr>
        <w:ind w:firstLine="567"/>
        <w:jc w:val="both"/>
        <w:rPr>
          <w:rFonts w:cs="Times New Roman"/>
          <w:b/>
          <w:bCs/>
          <w:color w:val="231F20"/>
          <w:szCs w:val="24"/>
        </w:rPr>
      </w:pPr>
      <w:r w:rsidRPr="004304FC">
        <w:rPr>
          <w:rFonts w:cs="Times New Roman"/>
          <w:b/>
          <w:bCs/>
          <w:color w:val="231F20"/>
          <w:szCs w:val="24"/>
        </w:rPr>
        <w:t>The Enhanced for Loop Iteration Statement</w:t>
      </w:r>
    </w:p>
    <w:p w:rsidR="004304FC" w:rsidRDefault="00B8307D" w:rsidP="004B2E8B">
      <w:pPr>
        <w:ind w:firstLine="567"/>
        <w:jc w:val="both"/>
        <w:rPr>
          <w:rFonts w:cs="Times New Roman"/>
          <w:color w:val="231F20"/>
          <w:szCs w:val="24"/>
        </w:rPr>
      </w:pPr>
      <w:r w:rsidRPr="00B8307D">
        <w:rPr>
          <w:rFonts w:cs="Times New Roman"/>
          <w:color w:val="231F20"/>
          <w:szCs w:val="24"/>
        </w:rPr>
        <w:t>The enhanced for loop is used to iterate through an array, a collection, or an</w:t>
      </w:r>
      <w:r>
        <w:rPr>
          <w:rFonts w:cs="Times New Roman"/>
          <w:color w:val="231F20"/>
          <w:szCs w:val="24"/>
        </w:rPr>
        <w:t xml:space="preserve"> </w:t>
      </w:r>
      <w:r w:rsidRPr="00B8307D">
        <w:rPr>
          <w:rFonts w:cs="Times New Roman"/>
          <w:color w:val="231F20"/>
          <w:szCs w:val="24"/>
        </w:rPr>
        <w:t>object that implements the interface iterable. The enhanced for loop is also</w:t>
      </w:r>
      <w:r>
        <w:rPr>
          <w:rFonts w:cs="Times New Roman"/>
          <w:color w:val="231F20"/>
          <w:szCs w:val="24"/>
        </w:rPr>
        <w:t xml:space="preserve"> </w:t>
      </w:r>
      <w:r w:rsidRPr="00B8307D">
        <w:rPr>
          <w:rFonts w:cs="Times New Roman"/>
          <w:color w:val="231F20"/>
          <w:szCs w:val="24"/>
        </w:rPr>
        <w:t>commonly known as the for each loop and the for in loop. Iteration occurs</w:t>
      </w:r>
      <w:r>
        <w:rPr>
          <w:rFonts w:cs="Times New Roman"/>
          <w:color w:val="231F20"/>
          <w:szCs w:val="24"/>
        </w:rPr>
        <w:t xml:space="preserve"> </w:t>
      </w:r>
      <w:r w:rsidRPr="00B8307D">
        <w:rPr>
          <w:rFonts w:cs="Times New Roman"/>
          <w:color w:val="231F20"/>
          <w:szCs w:val="24"/>
        </w:rPr>
        <w:t>for each element in the array or iterable class. Remember that the loop can be</w:t>
      </w:r>
      <w:r>
        <w:rPr>
          <w:rFonts w:cs="Times New Roman"/>
          <w:color w:val="231F20"/>
          <w:szCs w:val="24"/>
        </w:rPr>
        <w:t xml:space="preserve"> </w:t>
      </w:r>
      <w:r w:rsidRPr="00B8307D">
        <w:rPr>
          <w:rFonts w:cs="Times New Roman"/>
          <w:color w:val="231F20"/>
          <w:szCs w:val="24"/>
        </w:rPr>
        <w:t>terminated at any time by the inclusion of a break statement. And as with the</w:t>
      </w:r>
      <w:r w:rsidRPr="00B8307D">
        <w:rPr>
          <w:rFonts w:cs="Times New Roman"/>
          <w:color w:val="231F20"/>
          <w:szCs w:val="24"/>
        </w:rPr>
        <w:br/>
        <w:t>other iteration statements, the continue statement will terminate the current</w:t>
      </w:r>
      <w:r>
        <w:rPr>
          <w:rFonts w:cs="Times New Roman"/>
          <w:color w:val="231F20"/>
          <w:szCs w:val="24"/>
        </w:rPr>
        <w:t xml:space="preserve"> </w:t>
      </w:r>
      <w:r w:rsidRPr="00B8307D">
        <w:rPr>
          <w:rFonts w:cs="Times New Roman"/>
          <w:color w:val="231F20"/>
          <w:szCs w:val="24"/>
        </w:rPr>
        <w:t>iteration and start with the next iteration</w:t>
      </w:r>
      <w:r>
        <w:rPr>
          <w:rFonts w:cs="Times New Roman"/>
          <w:color w:val="231F20"/>
          <w:szCs w:val="24"/>
        </w:rPr>
        <w:t>.</w:t>
      </w:r>
    </w:p>
    <w:p w:rsidR="00B8307D" w:rsidRPr="00B8307D" w:rsidRDefault="00B8307D" w:rsidP="004B2E8B">
      <w:pPr>
        <w:ind w:firstLine="567"/>
        <w:jc w:val="both"/>
        <w:rPr>
          <w:rFonts w:cs="Times New Roman"/>
          <w:color w:val="231F20"/>
          <w:szCs w:val="24"/>
        </w:rPr>
      </w:pPr>
      <w:r w:rsidRPr="00B8307D">
        <w:rPr>
          <w:rFonts w:cs="Times New Roman"/>
          <w:color w:val="231F20"/>
          <w:szCs w:val="24"/>
        </w:rPr>
        <w:t>Here’s the general usage of the for statement:</w:t>
      </w:r>
    </w:p>
    <w:p w:rsidR="00B8307D" w:rsidRDefault="00B8307D" w:rsidP="00B8307D">
      <w:pPr>
        <w:ind w:firstLine="720"/>
        <w:jc w:val="both"/>
        <w:rPr>
          <w:rFonts w:cs="Times New Roman"/>
          <w:i/>
          <w:iCs/>
          <w:color w:val="231F20"/>
          <w:szCs w:val="24"/>
        </w:rPr>
      </w:pPr>
      <w:r w:rsidRPr="00B8307D">
        <w:rPr>
          <w:rFonts w:cs="Times New Roman"/>
          <w:color w:val="231F20"/>
          <w:szCs w:val="24"/>
        </w:rPr>
        <w:t>for (</w:t>
      </w:r>
      <w:r w:rsidRPr="00B8307D">
        <w:rPr>
          <w:rFonts w:cs="Times New Roman"/>
          <w:i/>
          <w:iCs/>
          <w:color w:val="231F20"/>
          <w:szCs w:val="24"/>
        </w:rPr>
        <w:t xml:space="preserve">type variable </w:t>
      </w:r>
      <w:r w:rsidRPr="00B8307D">
        <w:rPr>
          <w:rFonts w:cs="Times New Roman"/>
          <w:color w:val="231F20"/>
          <w:szCs w:val="24"/>
        </w:rPr>
        <w:t xml:space="preserve">: </w:t>
      </w:r>
      <w:r w:rsidRPr="00B8307D">
        <w:rPr>
          <w:rFonts w:cs="Times New Roman"/>
          <w:i/>
          <w:iCs/>
          <w:color w:val="231F20"/>
          <w:szCs w:val="24"/>
        </w:rPr>
        <w:t>collection</w:t>
      </w:r>
      <w:r w:rsidRPr="00B8307D">
        <w:rPr>
          <w:rFonts w:cs="Times New Roman"/>
          <w:color w:val="231F20"/>
          <w:szCs w:val="24"/>
        </w:rPr>
        <w:t xml:space="preserve">) </w:t>
      </w:r>
      <w:r w:rsidRPr="00B8307D">
        <w:rPr>
          <w:rFonts w:cs="Times New Roman"/>
          <w:i/>
          <w:iCs/>
          <w:color w:val="231F20"/>
          <w:szCs w:val="24"/>
        </w:rPr>
        <w:t>statement-sequence</w:t>
      </w:r>
    </w:p>
    <w:p w:rsidR="007E577E" w:rsidRPr="00B8307D" w:rsidRDefault="007E577E" w:rsidP="00B8307D">
      <w:pPr>
        <w:ind w:firstLine="720"/>
        <w:jc w:val="both"/>
        <w:rPr>
          <w:rFonts w:cs="Times New Roman"/>
          <w:i/>
          <w:iCs/>
          <w:color w:val="231F20"/>
          <w:szCs w:val="24"/>
        </w:rPr>
      </w:pPr>
      <w:bookmarkStart w:id="0" w:name="_GoBack"/>
      <w:bookmarkEnd w:id="0"/>
    </w:p>
    <w:p w:rsidR="00B8307D" w:rsidRPr="007E577E" w:rsidRDefault="007E577E" w:rsidP="00B8307D">
      <w:pPr>
        <w:ind w:firstLine="567"/>
        <w:jc w:val="both"/>
        <w:rPr>
          <w:rFonts w:cs="Times New Roman"/>
          <w:color w:val="FF0000"/>
          <w:szCs w:val="24"/>
        </w:rPr>
      </w:pPr>
      <w:r w:rsidRPr="007E577E">
        <w:rPr>
          <w:rFonts w:cs="Times New Roman"/>
          <w:b/>
          <w:bCs/>
          <w:color w:val="231F20"/>
          <w:szCs w:val="24"/>
        </w:rPr>
        <w:t>The while Iteration Statement</w:t>
      </w:r>
    </w:p>
    <w:sectPr w:rsidR="00B8307D" w:rsidRPr="007E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0C2C27"/>
    <w:rsid w:val="00100C8D"/>
    <w:rsid w:val="001667BB"/>
    <w:rsid w:val="00192F0A"/>
    <w:rsid w:val="0025570F"/>
    <w:rsid w:val="0028056E"/>
    <w:rsid w:val="00371BA3"/>
    <w:rsid w:val="00390E84"/>
    <w:rsid w:val="003B494D"/>
    <w:rsid w:val="003E711F"/>
    <w:rsid w:val="004304FC"/>
    <w:rsid w:val="0044197E"/>
    <w:rsid w:val="004A6565"/>
    <w:rsid w:val="004B2E8B"/>
    <w:rsid w:val="005109A1"/>
    <w:rsid w:val="0054056D"/>
    <w:rsid w:val="005B1089"/>
    <w:rsid w:val="005C2F99"/>
    <w:rsid w:val="00676130"/>
    <w:rsid w:val="00695CCF"/>
    <w:rsid w:val="006C2846"/>
    <w:rsid w:val="006F6348"/>
    <w:rsid w:val="0073576B"/>
    <w:rsid w:val="00777CB7"/>
    <w:rsid w:val="0079535A"/>
    <w:rsid w:val="007C38EF"/>
    <w:rsid w:val="007C4A18"/>
    <w:rsid w:val="007E577E"/>
    <w:rsid w:val="007F1826"/>
    <w:rsid w:val="00835655"/>
    <w:rsid w:val="00841CF6"/>
    <w:rsid w:val="00845837"/>
    <w:rsid w:val="008516D8"/>
    <w:rsid w:val="00871938"/>
    <w:rsid w:val="00892C43"/>
    <w:rsid w:val="00897FF9"/>
    <w:rsid w:val="008E0348"/>
    <w:rsid w:val="0090418F"/>
    <w:rsid w:val="009174CE"/>
    <w:rsid w:val="00926612"/>
    <w:rsid w:val="009A583C"/>
    <w:rsid w:val="00A43A9D"/>
    <w:rsid w:val="00A94FAF"/>
    <w:rsid w:val="00A96596"/>
    <w:rsid w:val="00B27263"/>
    <w:rsid w:val="00B62699"/>
    <w:rsid w:val="00B62E44"/>
    <w:rsid w:val="00B67CE5"/>
    <w:rsid w:val="00B71698"/>
    <w:rsid w:val="00B7191E"/>
    <w:rsid w:val="00B8307D"/>
    <w:rsid w:val="00BE588E"/>
    <w:rsid w:val="00BE760F"/>
    <w:rsid w:val="00C30E20"/>
    <w:rsid w:val="00D036BF"/>
    <w:rsid w:val="00E26771"/>
    <w:rsid w:val="00E7229B"/>
    <w:rsid w:val="00EC4346"/>
    <w:rsid w:val="00EE402B"/>
    <w:rsid w:val="00F80C0E"/>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8</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50</cp:revision>
  <dcterms:created xsi:type="dcterms:W3CDTF">2018-02-27T08:57:00Z</dcterms:created>
  <dcterms:modified xsi:type="dcterms:W3CDTF">2018-03-18T11:08:00Z</dcterms:modified>
</cp:coreProperties>
</file>