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33" w:rsidRDefault="00DB554B" w:rsidP="007C38E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3</w:t>
      </w:r>
    </w:p>
    <w:p w:rsidR="007C38EF" w:rsidRDefault="00DB554B" w:rsidP="007C38E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Programming with Java Operators and Strings</w:t>
      </w:r>
    </w:p>
    <w:p w:rsidR="007C38EF" w:rsidRDefault="007C38EF" w:rsidP="007C38EF">
      <w:pPr>
        <w:rPr>
          <w:b/>
          <w:sz w:val="32"/>
          <w:szCs w:val="32"/>
        </w:rPr>
      </w:pPr>
    </w:p>
    <w:p w:rsidR="00B87989" w:rsidRDefault="00B87989" w:rsidP="007C38EF">
      <w:pPr>
        <w:rPr>
          <w:b/>
          <w:sz w:val="32"/>
          <w:szCs w:val="32"/>
        </w:rPr>
      </w:pPr>
    </w:p>
    <w:p w:rsidR="00083495" w:rsidRDefault="00B87989" w:rsidP="00DB554B">
      <w:pPr>
        <w:pStyle w:val="ListParagraph"/>
        <w:ind w:left="0" w:firstLine="567"/>
        <w:jc w:val="both"/>
        <w:rPr>
          <w:rFonts w:cs="Times New Roman"/>
          <w:b/>
          <w:bCs/>
          <w:color w:val="231F20"/>
          <w:sz w:val="32"/>
          <w:szCs w:val="32"/>
        </w:rPr>
      </w:pPr>
      <w:r w:rsidRPr="00B87989">
        <w:rPr>
          <w:rFonts w:cs="Times New Roman"/>
          <w:b/>
          <w:bCs/>
          <w:color w:val="231F20"/>
          <w:sz w:val="32"/>
          <w:szCs w:val="32"/>
        </w:rPr>
        <w:t>Understand Fundamental Operators</w:t>
      </w:r>
    </w:p>
    <w:p w:rsidR="00B87989" w:rsidRDefault="00B87989" w:rsidP="00DB554B">
      <w:pPr>
        <w:pStyle w:val="ListParagraph"/>
        <w:ind w:left="0" w:firstLine="567"/>
        <w:jc w:val="both"/>
        <w:rPr>
          <w:rFonts w:cs="Times New Roman"/>
          <w:color w:val="231F20"/>
          <w:szCs w:val="24"/>
        </w:rPr>
      </w:pPr>
      <w:r w:rsidRPr="00B87989">
        <w:rPr>
          <w:rFonts w:cs="Times New Roman"/>
          <w:color w:val="231F20"/>
          <w:szCs w:val="24"/>
        </w:rPr>
        <w:t>Java operators are used to return a result from an expression using one, two,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or three operands. Operands are the values placed to the right or left side of the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operators. Prefix- and postfix-increment and prefix- and postfix-decrement operators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use one operand. The conditional ternary operator (</w:t>
      </w:r>
      <w:proofErr w:type="gramStart"/>
      <w:r w:rsidRPr="00B87989">
        <w:rPr>
          <w:rFonts w:cs="Times New Roman"/>
          <w:color w:val="231F20"/>
          <w:szCs w:val="24"/>
        </w:rPr>
        <w:t>?:</w:t>
      </w:r>
      <w:proofErr w:type="gramEnd"/>
      <w:r w:rsidRPr="00B87989">
        <w:rPr>
          <w:rFonts w:cs="Times New Roman"/>
          <w:color w:val="231F20"/>
          <w:szCs w:val="24"/>
        </w:rPr>
        <w:t>) uses three operands. All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other operators use two operands.</w:t>
      </w:r>
    </w:p>
    <w:p w:rsidR="00B87989" w:rsidRPr="00B87989" w:rsidRDefault="00B87989" w:rsidP="00DB554B">
      <w:pPr>
        <w:pStyle w:val="ListParagraph"/>
        <w:ind w:left="0" w:firstLine="567"/>
        <w:jc w:val="both"/>
        <w:rPr>
          <w:rFonts w:cs="Times New Roman"/>
          <w:color w:val="231F20"/>
          <w:szCs w:val="24"/>
        </w:rPr>
      </w:pPr>
      <w:r w:rsidRPr="00B87989">
        <w:rPr>
          <w:rFonts w:cs="Times New Roman"/>
          <w:color w:val="231F20"/>
          <w:szCs w:val="24"/>
        </w:rPr>
        <w:t>The following topics will be covered in these pages:</w:t>
      </w:r>
    </w:p>
    <w:p w:rsidR="00B87989" w:rsidRPr="00B87989" w:rsidRDefault="00B87989" w:rsidP="00B87989">
      <w:pPr>
        <w:pStyle w:val="ListParagraph"/>
        <w:numPr>
          <w:ilvl w:val="0"/>
          <w:numId w:val="11"/>
        </w:numPr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Assignment operators</w:t>
      </w:r>
    </w:p>
    <w:p w:rsidR="00B87989" w:rsidRPr="00B87989" w:rsidRDefault="00B87989" w:rsidP="00B87989">
      <w:pPr>
        <w:pStyle w:val="ListParagraph"/>
        <w:numPr>
          <w:ilvl w:val="0"/>
          <w:numId w:val="11"/>
        </w:numPr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Arithmetic operators</w:t>
      </w:r>
    </w:p>
    <w:p w:rsidR="00B87989" w:rsidRPr="00B87989" w:rsidRDefault="00B87989" w:rsidP="00B87989">
      <w:pPr>
        <w:pStyle w:val="ListParagraph"/>
        <w:numPr>
          <w:ilvl w:val="0"/>
          <w:numId w:val="11"/>
        </w:numPr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Relational operators</w:t>
      </w:r>
      <w:r w:rsidRPr="00B87989">
        <w:rPr>
          <w:rFonts w:cs="Times New Roman"/>
          <w:szCs w:val="24"/>
        </w:rPr>
        <w:t xml:space="preserve"> </w:t>
      </w:r>
    </w:p>
    <w:p w:rsidR="00B87989" w:rsidRPr="00B87989" w:rsidRDefault="00B87989" w:rsidP="00B87989">
      <w:pPr>
        <w:pStyle w:val="ListParagraph"/>
        <w:numPr>
          <w:ilvl w:val="0"/>
          <w:numId w:val="11"/>
        </w:numPr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Logical operators</w:t>
      </w:r>
    </w:p>
    <w:p w:rsidR="00B87989" w:rsidRPr="00B87989" w:rsidRDefault="00B87989" w:rsidP="00B87989">
      <w:pPr>
        <w:pStyle w:val="ListParagraph"/>
        <w:numPr>
          <w:ilvl w:val="0"/>
          <w:numId w:val="11"/>
        </w:numPr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Operator precedence</w:t>
      </w:r>
    </w:p>
    <w:p w:rsidR="00B87989" w:rsidRDefault="00B87989" w:rsidP="00B87989">
      <w:pPr>
        <w:ind w:firstLine="567"/>
        <w:jc w:val="both"/>
        <w:rPr>
          <w:b/>
          <w:bCs/>
          <w:color w:val="231F20"/>
          <w:sz w:val="28"/>
          <w:szCs w:val="28"/>
        </w:rPr>
      </w:pPr>
      <w:r w:rsidRPr="00B87989">
        <w:rPr>
          <w:b/>
          <w:bCs/>
          <w:color w:val="231F20"/>
          <w:sz w:val="28"/>
          <w:szCs w:val="28"/>
        </w:rPr>
        <w:t>Assignment Operators</w:t>
      </w:r>
    </w:p>
    <w:p w:rsidR="00B87989" w:rsidRDefault="005F2BB0" w:rsidP="00B87989">
      <w:pPr>
        <w:ind w:firstLine="567"/>
        <w:jc w:val="both"/>
        <w:rPr>
          <w:rFonts w:ascii="WarnockPro-Light" w:hAnsi="WarnockPro-Light"/>
          <w:color w:val="231F20"/>
          <w:sz w:val="22"/>
        </w:rPr>
      </w:pPr>
      <w:r>
        <w:rPr>
          <w:rFonts w:ascii="WarnockPro-Light" w:hAnsi="WarnockPro-Light"/>
          <w:color w:val="231F20"/>
          <w:sz w:val="22"/>
        </w:rPr>
        <w:t>Assignment operators</w:t>
      </w:r>
      <w:r w:rsidR="00B87989">
        <w:rPr>
          <w:rFonts w:ascii="WarnockPro-Light" w:hAnsi="WarnockPro-Light"/>
          <w:color w:val="231F20"/>
          <w:sz w:val="22"/>
        </w:rPr>
        <w:t xml:space="preserve"> </w:t>
      </w:r>
      <w:r w:rsidR="00B87989" w:rsidRPr="00B87989">
        <w:rPr>
          <w:rFonts w:ascii="WarnockPro-Light" w:hAnsi="WarnockPro-Light"/>
          <w:color w:val="231F20"/>
          <w:sz w:val="22"/>
        </w:rPr>
        <w:t>are used to assign values to variables.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3400"/>
      </w:tblGrid>
      <w:tr w:rsidR="005F2BB0" w:rsidRPr="005F2BB0" w:rsidTr="005F2BB0">
        <w:trPr>
          <w:jc w:val="center"/>
        </w:trPr>
        <w:tc>
          <w:tcPr>
            <w:tcW w:w="1136" w:type="dxa"/>
          </w:tcPr>
          <w:p w:rsidR="005F2BB0" w:rsidRPr="005F2BB0" w:rsidRDefault="005F2BB0" w:rsidP="005F2BB0">
            <w:pPr>
              <w:jc w:val="center"/>
              <w:rPr>
                <w:rFonts w:ascii="WarnockPro-Light" w:hAnsi="WarnockPro-Light"/>
                <w:color w:val="231F20"/>
              </w:rPr>
            </w:pPr>
            <w:r w:rsidRPr="005F2BB0">
              <w:rPr>
                <w:rFonts w:ascii="WarnockPro-Light" w:hAnsi="WarnockPro-Light"/>
                <w:color w:val="231F20"/>
              </w:rPr>
              <w:t>=</w:t>
            </w:r>
          </w:p>
        </w:tc>
        <w:tc>
          <w:tcPr>
            <w:tcW w:w="3400" w:type="dxa"/>
          </w:tcPr>
          <w:p w:rsidR="005F2BB0" w:rsidRPr="005F2BB0" w:rsidRDefault="005F2BB0" w:rsidP="00B87989">
            <w:pPr>
              <w:jc w:val="both"/>
              <w:rPr>
                <w:rFonts w:ascii="WarnockPro-Light" w:hAnsi="WarnockPro-Light"/>
                <w:color w:val="231F20"/>
              </w:rPr>
            </w:pPr>
            <w:r w:rsidRPr="005F2BB0">
              <w:rPr>
                <w:rFonts w:ascii="WarnockPro-Light" w:hAnsi="WarnockPro-Light"/>
                <w:color w:val="231F20"/>
              </w:rPr>
              <w:t>Assignment operator</w:t>
            </w:r>
          </w:p>
        </w:tc>
      </w:tr>
    </w:tbl>
    <w:p w:rsidR="005F2BB0" w:rsidRDefault="005F2BB0" w:rsidP="00B87989">
      <w:pPr>
        <w:ind w:firstLine="567"/>
        <w:jc w:val="both"/>
        <w:rPr>
          <w:rFonts w:ascii="WarnockPro-Light" w:hAnsi="WarnockPro-Light"/>
          <w:color w:val="231F20"/>
          <w:sz w:val="22"/>
        </w:rPr>
      </w:pPr>
    </w:p>
    <w:p w:rsidR="005F2BB0" w:rsidRDefault="005F2BB0" w:rsidP="00B87989">
      <w:pPr>
        <w:ind w:firstLine="567"/>
        <w:jc w:val="both"/>
        <w:rPr>
          <w:b/>
          <w:bCs/>
          <w:color w:val="231F20"/>
        </w:rPr>
      </w:pPr>
      <w:r w:rsidRPr="005F2BB0">
        <w:rPr>
          <w:b/>
          <w:bCs/>
          <w:color w:val="231F20"/>
        </w:rPr>
        <w:t>Compound Assignment Operators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4246"/>
      </w:tblGrid>
      <w:tr w:rsidR="005F2BB0" w:rsidRPr="005F2BB0" w:rsidTr="005F2BB0">
        <w:trPr>
          <w:jc w:val="center"/>
        </w:trPr>
        <w:tc>
          <w:tcPr>
            <w:tcW w:w="1136" w:type="dxa"/>
          </w:tcPr>
          <w:p w:rsidR="005F2BB0" w:rsidRPr="005F2BB0" w:rsidRDefault="005F2BB0" w:rsidP="008278DC">
            <w:pPr>
              <w:jc w:val="center"/>
              <w:rPr>
                <w:rFonts w:ascii="WarnockPro-Light" w:hAnsi="WarnockPro-Light"/>
                <w:color w:val="231F20"/>
              </w:rPr>
            </w:pPr>
            <w:r>
              <w:rPr>
                <w:rFonts w:ascii="WarnockPro-Light" w:hAnsi="WarnockPro-Light"/>
                <w:color w:val="231F20"/>
              </w:rPr>
              <w:t xml:space="preserve">+ </w:t>
            </w:r>
            <w:r w:rsidRPr="005F2BB0">
              <w:rPr>
                <w:rFonts w:ascii="WarnockPro-Light" w:hAnsi="WarnockPro-Light"/>
                <w:color w:val="231F20"/>
              </w:rPr>
              <w:t>=</w:t>
            </w:r>
          </w:p>
        </w:tc>
        <w:tc>
          <w:tcPr>
            <w:tcW w:w="4246" w:type="dxa"/>
          </w:tcPr>
          <w:p w:rsidR="005F2BB0" w:rsidRPr="005F2BB0" w:rsidRDefault="005F2BB0" w:rsidP="008278DC">
            <w:pPr>
              <w:jc w:val="both"/>
              <w:rPr>
                <w:rFonts w:ascii="WarnockPro-Light" w:hAnsi="WarnockPro-Light"/>
                <w:color w:val="231F20"/>
              </w:rPr>
            </w:pPr>
            <w:r w:rsidRPr="005F2BB0">
              <w:rPr>
                <w:rFonts w:ascii="WarnockPro-Light" w:hAnsi="WarnockPro-Light"/>
                <w:color w:val="231F20"/>
              </w:rPr>
              <w:t xml:space="preserve">Assignment </w:t>
            </w:r>
            <w:r>
              <w:rPr>
                <w:rFonts w:ascii="WarnockPro-Light" w:hAnsi="WarnockPro-Light"/>
                <w:color w:val="231F20"/>
              </w:rPr>
              <w:t xml:space="preserve">by addition </w:t>
            </w:r>
            <w:r w:rsidRPr="005F2BB0">
              <w:rPr>
                <w:rFonts w:ascii="WarnockPro-Light" w:hAnsi="WarnockPro-Light"/>
                <w:color w:val="231F20"/>
              </w:rPr>
              <w:t>operator</w:t>
            </w:r>
          </w:p>
        </w:tc>
      </w:tr>
      <w:tr w:rsidR="005F2BB0" w:rsidRPr="005F2BB0" w:rsidTr="005F2BB0">
        <w:trPr>
          <w:jc w:val="center"/>
        </w:trPr>
        <w:tc>
          <w:tcPr>
            <w:tcW w:w="1136" w:type="dxa"/>
          </w:tcPr>
          <w:p w:rsidR="005F2BB0" w:rsidRPr="005F2BB0" w:rsidRDefault="005F2BB0" w:rsidP="005F2BB0">
            <w:pPr>
              <w:pStyle w:val="ListParagraph"/>
              <w:numPr>
                <w:ilvl w:val="0"/>
                <w:numId w:val="13"/>
              </w:numPr>
              <w:ind w:left="171" w:hanging="142"/>
              <w:jc w:val="center"/>
              <w:rPr>
                <w:rFonts w:ascii="WarnockPro-Light" w:hAnsi="WarnockPro-Light"/>
                <w:color w:val="231F20"/>
              </w:rPr>
            </w:pPr>
            <w:r w:rsidRPr="005F2BB0">
              <w:rPr>
                <w:rFonts w:ascii="WarnockPro-Light" w:hAnsi="WarnockPro-Light"/>
                <w:color w:val="231F20"/>
              </w:rPr>
              <w:t>=</w:t>
            </w:r>
          </w:p>
        </w:tc>
        <w:tc>
          <w:tcPr>
            <w:tcW w:w="4246" w:type="dxa"/>
          </w:tcPr>
          <w:p w:rsidR="005F2BB0" w:rsidRPr="005F2BB0" w:rsidRDefault="005F2BB0" w:rsidP="008278DC">
            <w:pPr>
              <w:jc w:val="both"/>
              <w:rPr>
                <w:rFonts w:ascii="WarnockPro-Light" w:hAnsi="WarnockPro-Light"/>
                <w:color w:val="231F20"/>
              </w:rPr>
            </w:pPr>
            <w:r>
              <w:rPr>
                <w:rFonts w:ascii="WarnockPro-Light" w:hAnsi="WarnockPro-Light"/>
                <w:color w:val="231F20"/>
              </w:rPr>
              <w:t>Assignment by subtraction operator</w:t>
            </w:r>
          </w:p>
        </w:tc>
      </w:tr>
    </w:tbl>
    <w:p w:rsidR="005F2BB0" w:rsidRPr="00EF05E2" w:rsidRDefault="00EF05E2" w:rsidP="00B87989">
      <w:pPr>
        <w:ind w:firstLine="567"/>
        <w:jc w:val="both"/>
        <w:rPr>
          <w:color w:val="231F20"/>
        </w:rPr>
      </w:pPr>
      <w:r w:rsidRPr="00EF05E2">
        <w:rPr>
          <w:bCs/>
          <w:iCs/>
          <w:color w:val="231F20"/>
        </w:rPr>
        <w:t>Although the use of compound assignment operators cuts down on keystrokes,</w:t>
      </w:r>
      <w:r>
        <w:rPr>
          <w:bCs/>
          <w:iCs/>
          <w:color w:val="231F20"/>
        </w:rPr>
        <w:t xml:space="preserve"> </w:t>
      </w:r>
      <w:r w:rsidRPr="00EF05E2">
        <w:rPr>
          <w:bCs/>
          <w:iCs/>
          <w:color w:val="231F20"/>
        </w:rPr>
        <w:t>it is generally good practice to use the “longhand” approach since the code is</w:t>
      </w:r>
      <w:r>
        <w:rPr>
          <w:bCs/>
          <w:iCs/>
          <w:color w:val="231F20"/>
        </w:rPr>
        <w:t xml:space="preserve"> </w:t>
      </w:r>
      <w:r w:rsidRPr="00EF05E2">
        <w:rPr>
          <w:bCs/>
          <w:iCs/>
          <w:color w:val="231F20"/>
        </w:rPr>
        <w:t>clearly more readable.</w:t>
      </w:r>
    </w:p>
    <w:p w:rsidR="004D20FD" w:rsidRDefault="0071550A" w:rsidP="00B87989">
      <w:pPr>
        <w:ind w:firstLine="567"/>
        <w:jc w:val="both"/>
        <w:rPr>
          <w:bCs/>
          <w:i/>
          <w:iCs/>
          <w:color w:val="231F20"/>
        </w:rPr>
      </w:pPr>
      <w:r w:rsidRPr="0071550A">
        <w:rPr>
          <w:bCs/>
          <w:i/>
          <w:iCs/>
          <w:color w:val="231F20"/>
        </w:rPr>
        <w:t>It is common to represent assignments in pseudo-code with the colon and equal</w:t>
      </w:r>
      <w:r>
        <w:rPr>
          <w:bCs/>
          <w:i/>
          <w:iCs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 xml:space="preserve">sign characters (for example, </w:t>
      </w:r>
      <w:proofErr w:type="gramStart"/>
      <w:r w:rsidRPr="0071550A">
        <w:rPr>
          <w:bCs/>
          <w:i/>
          <w:iCs/>
          <w:color w:val="231F20"/>
        </w:rPr>
        <w:t>A :=</w:t>
      </w:r>
      <w:proofErr w:type="gramEnd"/>
      <w:r w:rsidRPr="0071550A">
        <w:rPr>
          <w:bCs/>
          <w:i/>
          <w:iCs/>
          <w:color w:val="231F20"/>
        </w:rPr>
        <w:t xml:space="preserve"> 20). Notice </w:t>
      </w:r>
      <w:proofErr w:type="gramStart"/>
      <w:r w:rsidRPr="0071550A">
        <w:rPr>
          <w:bCs/>
          <w:i/>
          <w:iCs/>
          <w:color w:val="231F20"/>
        </w:rPr>
        <w:t>that :=</w:t>
      </w:r>
      <w:proofErr w:type="gramEnd"/>
      <w:r w:rsidRPr="0071550A">
        <w:rPr>
          <w:bCs/>
          <w:i/>
          <w:iCs/>
          <w:color w:val="231F20"/>
        </w:rPr>
        <w:t xml:space="preserve"> looks similar to +=</w:t>
      </w:r>
      <w:r w:rsidRPr="0071550A">
        <w:rPr>
          <w:bCs/>
          <w:i/>
          <w:color w:val="231F20"/>
        </w:rPr>
        <w:t>,</w:t>
      </w:r>
      <w:r>
        <w:rPr>
          <w:bCs/>
          <w:i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>-=, and other Java assignment operators such as *=, /=, and %=. Be aware,</w:t>
      </w:r>
      <w:r>
        <w:rPr>
          <w:bCs/>
          <w:i/>
          <w:iCs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>however, that the pseudo-code assignment representation (:=) is not a Java</w:t>
      </w:r>
      <w:r>
        <w:rPr>
          <w:bCs/>
          <w:i/>
          <w:iCs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>assignment operator, and if you see it in any Java code, it will not compile.</w:t>
      </w:r>
    </w:p>
    <w:p w:rsidR="004D20FD" w:rsidRDefault="004D20FD" w:rsidP="00B87989">
      <w:pPr>
        <w:ind w:firstLine="567"/>
        <w:jc w:val="both"/>
        <w:rPr>
          <w:bCs/>
          <w:i/>
          <w:iCs/>
          <w:color w:val="231F20"/>
        </w:rPr>
      </w:pPr>
    </w:p>
    <w:p w:rsidR="0071550A" w:rsidRPr="004D20FD" w:rsidRDefault="004D20FD" w:rsidP="00B87989">
      <w:pPr>
        <w:ind w:firstLine="567"/>
        <w:jc w:val="both"/>
        <w:rPr>
          <w:i/>
          <w:color w:val="231F20"/>
          <w:sz w:val="28"/>
          <w:szCs w:val="28"/>
        </w:rPr>
      </w:pPr>
      <w:r w:rsidRPr="004D20FD">
        <w:rPr>
          <w:b/>
          <w:bCs/>
          <w:color w:val="231F20"/>
          <w:sz w:val="28"/>
          <w:szCs w:val="28"/>
        </w:rPr>
        <w:t>Arithmetic Operators</w:t>
      </w:r>
    </w:p>
    <w:p w:rsidR="00B87989" w:rsidRDefault="003952CD" w:rsidP="00B87989">
      <w:pPr>
        <w:ind w:firstLine="567"/>
        <w:jc w:val="both"/>
        <w:rPr>
          <w:b/>
          <w:bCs/>
          <w:color w:val="231F20"/>
        </w:rPr>
      </w:pPr>
      <w:r w:rsidRPr="003952CD">
        <w:rPr>
          <w:b/>
          <w:bCs/>
          <w:color w:val="231F20"/>
        </w:rPr>
        <w:t>Basic Arithmetic Operators</w:t>
      </w:r>
    </w:p>
    <w:p w:rsidR="007C63C6" w:rsidRDefault="007C63C6" w:rsidP="00B87989">
      <w:pPr>
        <w:ind w:firstLine="567"/>
        <w:jc w:val="both"/>
        <w:rPr>
          <w:b/>
          <w:bCs/>
          <w:color w:val="231F2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3000"/>
      </w:tblGrid>
      <w:tr w:rsidR="003952CD" w:rsidRPr="003952CD" w:rsidTr="003952CD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3952CD" w:rsidRDefault="003952CD" w:rsidP="003952CD">
            <w:r w:rsidRPr="003952CD">
              <w:rPr>
                <w:rFonts w:ascii="CourierStd" w:hAnsi="CourierStd"/>
                <w:color w:val="231F20"/>
                <w:sz w:val="20"/>
                <w:szCs w:val="20"/>
              </w:rPr>
              <w:t xml:space="preserve">+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3952CD" w:rsidRDefault="003952CD" w:rsidP="003952CD">
            <w:r w:rsidRPr="003952CD">
              <w:rPr>
                <w:rFonts w:ascii="WarnockPro-Light" w:hAnsi="WarnockPro-Light"/>
                <w:color w:val="231F20"/>
                <w:sz w:val="20"/>
                <w:szCs w:val="20"/>
              </w:rPr>
              <w:t>Addition (sum) operator</w:t>
            </w:r>
          </w:p>
        </w:tc>
      </w:tr>
      <w:tr w:rsidR="003952CD" w:rsidRPr="003952CD" w:rsidTr="003952CD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3952CD" w:rsidRDefault="003952CD" w:rsidP="003952CD">
            <w:r w:rsidRPr="003952CD">
              <w:rPr>
                <w:rFonts w:ascii="CourierStd" w:hAnsi="CourierStd"/>
                <w:color w:val="231F20"/>
                <w:sz w:val="20"/>
                <w:szCs w:val="20"/>
              </w:rPr>
              <w:t xml:space="preserve">-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3952CD" w:rsidRDefault="003952CD" w:rsidP="003952CD">
            <w:r w:rsidRPr="003952CD">
              <w:rPr>
                <w:rFonts w:ascii="WarnockPro-Light" w:hAnsi="WarnockPro-Light"/>
                <w:color w:val="231F20"/>
                <w:sz w:val="20"/>
                <w:szCs w:val="20"/>
              </w:rPr>
              <w:t>Subtraction (difference) operator</w:t>
            </w:r>
          </w:p>
        </w:tc>
      </w:tr>
      <w:tr w:rsidR="003952CD" w:rsidRPr="003952CD" w:rsidTr="003952CD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3952CD" w:rsidRDefault="003952CD" w:rsidP="003952CD">
            <w:r w:rsidRPr="003952CD">
              <w:rPr>
                <w:rFonts w:ascii="CourierStd" w:hAnsi="CourierStd"/>
                <w:color w:val="231F20"/>
                <w:sz w:val="20"/>
                <w:szCs w:val="20"/>
              </w:rPr>
              <w:t xml:space="preserve">*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3952CD" w:rsidRDefault="003952CD" w:rsidP="003952CD">
            <w:r w:rsidRPr="003952CD">
              <w:rPr>
                <w:rFonts w:ascii="WarnockPro-Light" w:hAnsi="WarnockPro-Light"/>
                <w:color w:val="231F20"/>
                <w:sz w:val="20"/>
                <w:szCs w:val="20"/>
              </w:rPr>
              <w:t>Multiplication (product) operator</w:t>
            </w:r>
          </w:p>
        </w:tc>
      </w:tr>
      <w:tr w:rsidR="003952CD" w:rsidRPr="003952CD" w:rsidTr="003952CD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3952CD" w:rsidRDefault="003952CD" w:rsidP="003952CD">
            <w:r w:rsidRPr="003952CD">
              <w:rPr>
                <w:rFonts w:ascii="CourierStd" w:hAnsi="CourierStd"/>
                <w:color w:val="231F20"/>
                <w:sz w:val="20"/>
                <w:szCs w:val="20"/>
              </w:rPr>
              <w:t xml:space="preserve">/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3952CD" w:rsidRDefault="003952CD" w:rsidP="003952CD">
            <w:r w:rsidRPr="003952CD">
              <w:rPr>
                <w:rFonts w:ascii="WarnockPro-Light" w:hAnsi="WarnockPro-Light"/>
                <w:color w:val="231F20"/>
                <w:sz w:val="20"/>
                <w:szCs w:val="20"/>
              </w:rPr>
              <w:t>Division (quotient) operator</w:t>
            </w:r>
          </w:p>
        </w:tc>
      </w:tr>
      <w:tr w:rsidR="003952CD" w:rsidRPr="003952CD" w:rsidTr="003952CD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3952CD" w:rsidRDefault="003952CD" w:rsidP="003952CD">
            <w:r w:rsidRPr="003952CD">
              <w:rPr>
                <w:rFonts w:ascii="CourierStd" w:hAnsi="CourierStd"/>
                <w:color w:val="231F20"/>
                <w:sz w:val="20"/>
                <w:szCs w:val="20"/>
              </w:rPr>
              <w:t xml:space="preserve">%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3952CD" w:rsidRDefault="003952CD" w:rsidP="003952CD">
            <w:r w:rsidRPr="003952CD">
              <w:rPr>
                <w:rFonts w:ascii="WarnockPro-Light" w:hAnsi="WarnockPro-Light"/>
                <w:color w:val="231F20"/>
                <w:sz w:val="20"/>
                <w:szCs w:val="20"/>
              </w:rPr>
              <w:t>Modulus (remainder) operator</w:t>
            </w:r>
          </w:p>
        </w:tc>
      </w:tr>
    </w:tbl>
    <w:p w:rsidR="003952CD" w:rsidRDefault="003952CD" w:rsidP="00B87989">
      <w:pPr>
        <w:ind w:firstLine="567"/>
        <w:jc w:val="both"/>
      </w:pPr>
    </w:p>
    <w:p w:rsidR="007C63C6" w:rsidRDefault="007C63C6" w:rsidP="00B87989">
      <w:pPr>
        <w:ind w:firstLine="567"/>
        <w:jc w:val="both"/>
        <w:rPr>
          <w:b/>
          <w:bCs/>
          <w:color w:val="231F20"/>
        </w:rPr>
      </w:pPr>
    </w:p>
    <w:p w:rsidR="007C63C6" w:rsidRDefault="007C63C6" w:rsidP="00B87989">
      <w:pPr>
        <w:ind w:firstLine="567"/>
        <w:jc w:val="both"/>
        <w:rPr>
          <w:b/>
          <w:bCs/>
          <w:color w:val="231F20"/>
        </w:rPr>
      </w:pPr>
    </w:p>
    <w:p w:rsidR="007C63C6" w:rsidRDefault="007C63C6" w:rsidP="00B87989">
      <w:pPr>
        <w:ind w:firstLine="567"/>
        <w:jc w:val="both"/>
        <w:rPr>
          <w:b/>
          <w:bCs/>
          <w:color w:val="231F20"/>
        </w:rPr>
      </w:pPr>
    </w:p>
    <w:p w:rsidR="003952CD" w:rsidRDefault="00433B32" w:rsidP="00B87989">
      <w:pPr>
        <w:ind w:firstLine="567"/>
        <w:jc w:val="both"/>
        <w:rPr>
          <w:b/>
          <w:bCs/>
          <w:color w:val="231F20"/>
        </w:rPr>
      </w:pPr>
      <w:r w:rsidRPr="007C63C6">
        <w:rPr>
          <w:b/>
          <w:bCs/>
          <w:color w:val="231F20"/>
        </w:rPr>
        <w:lastRenderedPageBreak/>
        <w:t>Prefix-Increment, Postfix-Increment, Prefix-Decrement,</w:t>
      </w:r>
      <w:r w:rsidR="007C63C6">
        <w:rPr>
          <w:b/>
          <w:bCs/>
          <w:color w:val="231F20"/>
        </w:rPr>
        <w:t xml:space="preserve"> </w:t>
      </w:r>
      <w:r w:rsidRPr="007C63C6">
        <w:rPr>
          <w:b/>
          <w:bCs/>
          <w:color w:val="231F20"/>
        </w:rPr>
        <w:t xml:space="preserve">and Postfix-Decrement </w:t>
      </w:r>
      <w:r w:rsidR="007C63C6">
        <w:rPr>
          <w:b/>
          <w:bCs/>
          <w:color w:val="231F20"/>
        </w:rPr>
        <w:t>O</w:t>
      </w:r>
      <w:r w:rsidRPr="007C63C6">
        <w:rPr>
          <w:b/>
          <w:bCs/>
          <w:color w:val="231F20"/>
        </w:rPr>
        <w:t>perators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2519"/>
      </w:tblGrid>
      <w:tr w:rsidR="007C63C6" w:rsidRPr="007C63C6" w:rsidTr="007C63C6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7C63C6" w:rsidRDefault="007C63C6" w:rsidP="007C63C6">
            <w:r w:rsidRPr="007C63C6">
              <w:rPr>
                <w:rFonts w:ascii="CourierStd" w:hAnsi="CourierStd"/>
                <w:color w:val="231F20"/>
                <w:sz w:val="20"/>
                <w:szCs w:val="20"/>
              </w:rPr>
              <w:t xml:space="preserve">++x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7C63C6" w:rsidRDefault="007C63C6" w:rsidP="007C63C6">
            <w:r w:rsidRPr="007C63C6">
              <w:rPr>
                <w:rFonts w:ascii="WarnockPro-Light" w:hAnsi="WarnockPro-Light"/>
                <w:color w:val="231F20"/>
                <w:sz w:val="20"/>
                <w:szCs w:val="20"/>
              </w:rPr>
              <w:t>Prefix-increment operator</w:t>
            </w:r>
          </w:p>
        </w:tc>
      </w:tr>
      <w:tr w:rsidR="007C63C6" w:rsidRPr="007C63C6" w:rsidTr="007C63C6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7C63C6" w:rsidRDefault="007C63C6" w:rsidP="007C63C6">
            <w:r w:rsidRPr="007C63C6">
              <w:rPr>
                <w:rFonts w:ascii="CourierStd" w:hAnsi="CourierStd"/>
                <w:color w:val="231F20"/>
                <w:sz w:val="20"/>
                <w:szCs w:val="20"/>
              </w:rPr>
              <w:t xml:space="preserve">--x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7C63C6" w:rsidRDefault="007C63C6" w:rsidP="007C63C6">
            <w:r w:rsidRPr="007C63C6">
              <w:rPr>
                <w:rFonts w:ascii="WarnockPro-Light" w:hAnsi="WarnockPro-Light"/>
                <w:color w:val="231F20"/>
                <w:sz w:val="20"/>
                <w:szCs w:val="20"/>
              </w:rPr>
              <w:t>Prefix-decrement operator</w:t>
            </w:r>
          </w:p>
        </w:tc>
      </w:tr>
      <w:tr w:rsidR="007C63C6" w:rsidRPr="007C63C6" w:rsidTr="007C63C6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7C63C6" w:rsidRDefault="007C63C6" w:rsidP="007C63C6">
            <w:r w:rsidRPr="007C63C6">
              <w:rPr>
                <w:rFonts w:ascii="CourierStd" w:hAnsi="CourierStd"/>
                <w:color w:val="231F20"/>
                <w:sz w:val="20"/>
                <w:szCs w:val="20"/>
              </w:rPr>
              <w:t xml:space="preserve">x++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7C63C6" w:rsidRDefault="007C63C6" w:rsidP="007C63C6">
            <w:r w:rsidRPr="007C63C6">
              <w:rPr>
                <w:rFonts w:ascii="WarnockPro-Light" w:hAnsi="WarnockPro-Light"/>
                <w:color w:val="231F20"/>
                <w:sz w:val="20"/>
                <w:szCs w:val="20"/>
              </w:rPr>
              <w:t>Postfix-increment operator</w:t>
            </w:r>
          </w:p>
        </w:tc>
      </w:tr>
      <w:tr w:rsidR="007C63C6" w:rsidRPr="007C63C6" w:rsidTr="007C63C6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7C63C6" w:rsidRDefault="007C63C6" w:rsidP="007C63C6">
            <w:r w:rsidRPr="007C63C6">
              <w:rPr>
                <w:rFonts w:ascii="CourierStd" w:hAnsi="CourierStd"/>
                <w:color w:val="231F20"/>
                <w:sz w:val="20"/>
                <w:szCs w:val="20"/>
              </w:rPr>
              <w:t xml:space="preserve">x--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7C63C6" w:rsidRDefault="007C63C6" w:rsidP="007C63C6">
            <w:r w:rsidRPr="007C63C6">
              <w:rPr>
                <w:rFonts w:ascii="WarnockPro-Light" w:hAnsi="WarnockPro-Light"/>
                <w:color w:val="231F20"/>
                <w:sz w:val="20"/>
                <w:szCs w:val="20"/>
              </w:rPr>
              <w:t>Postfix-decrement operator</w:t>
            </w:r>
          </w:p>
        </w:tc>
      </w:tr>
    </w:tbl>
    <w:p w:rsidR="009876FD" w:rsidRDefault="009876FD" w:rsidP="00B87989">
      <w:pPr>
        <w:ind w:firstLine="567"/>
        <w:jc w:val="both"/>
      </w:pPr>
    </w:p>
    <w:p w:rsidR="007C63C6" w:rsidRPr="00B41ECA" w:rsidRDefault="00B41ECA" w:rsidP="00B87989">
      <w:pPr>
        <w:ind w:firstLine="567"/>
        <w:jc w:val="both"/>
        <w:rPr>
          <w:color w:val="231F20"/>
        </w:rPr>
      </w:pPr>
      <w:r w:rsidRPr="00B41ECA">
        <w:rPr>
          <w:color w:val="231F20"/>
        </w:rPr>
        <w:t>Prefix-increment and prefix-decrement operators provide a shorthand way</w:t>
      </w:r>
      <w:r>
        <w:rPr>
          <w:color w:val="231F20"/>
        </w:rPr>
        <w:t xml:space="preserve"> </w:t>
      </w:r>
      <w:r w:rsidRPr="00B41ECA">
        <w:rPr>
          <w:color w:val="231F20"/>
        </w:rPr>
        <w:t>of incrementing and decrementing the variable by 1. Rather than creating an</w:t>
      </w:r>
      <w:r>
        <w:rPr>
          <w:color w:val="231F20"/>
        </w:rPr>
        <w:t xml:space="preserve"> </w:t>
      </w:r>
      <w:r w:rsidRPr="00B41ECA">
        <w:rPr>
          <w:color w:val="231F20"/>
        </w:rPr>
        <w:t>expression as y=x+1, you could write y=++x. Similarly, you could replace the</w:t>
      </w:r>
      <w:r>
        <w:rPr>
          <w:color w:val="231F20"/>
        </w:rPr>
        <w:t xml:space="preserve"> </w:t>
      </w:r>
      <w:r w:rsidRPr="00B41ECA">
        <w:rPr>
          <w:color w:val="231F20"/>
        </w:rPr>
        <w:t>expression y=x-1 with y=--x. This works because the execution of the prefix</w:t>
      </w:r>
      <w:r>
        <w:rPr>
          <w:color w:val="231F20"/>
        </w:rPr>
        <w:t xml:space="preserve"> </w:t>
      </w:r>
      <w:r w:rsidRPr="00B41ECA">
        <w:rPr>
          <w:color w:val="231F20"/>
        </w:rPr>
        <w:t>operators occurs on the operand prior to the evaluation of the whole expression.</w:t>
      </w:r>
      <w:r>
        <w:rPr>
          <w:color w:val="231F20"/>
        </w:rPr>
        <w:t xml:space="preserve"> </w:t>
      </w:r>
      <w:r w:rsidRPr="00B41ECA">
        <w:rPr>
          <w:color w:val="231F20"/>
        </w:rPr>
        <w:t>Postfix-increment and postfix-decrement characters execute the postfix operators</w:t>
      </w:r>
      <w:r>
        <w:rPr>
          <w:color w:val="231F20"/>
        </w:rPr>
        <w:t xml:space="preserve"> </w:t>
      </w:r>
      <w:r w:rsidRPr="00B41ECA">
        <w:rPr>
          <w:color w:val="231F20"/>
        </w:rPr>
        <w:t>after the expression has been evaluated. Therefore, y = x++ would equate to y=x</w:t>
      </w:r>
      <w:r>
        <w:rPr>
          <w:color w:val="231F20"/>
        </w:rPr>
        <w:t xml:space="preserve"> </w:t>
      </w:r>
      <w:r w:rsidRPr="00B41ECA">
        <w:rPr>
          <w:color w:val="231F20"/>
        </w:rPr>
        <w:t>followed by x=x+1. And y = x-- would equate to y=x followed by x=x-1.</w:t>
      </w:r>
    </w:p>
    <w:p w:rsidR="00B41ECA" w:rsidRPr="00B41ECA" w:rsidRDefault="00B41ECA" w:rsidP="00B87989">
      <w:pPr>
        <w:ind w:firstLine="567"/>
        <w:jc w:val="both"/>
        <w:rPr>
          <w:color w:val="242021"/>
        </w:rPr>
      </w:pPr>
      <w:bookmarkStart w:id="0" w:name="_GoBack"/>
      <w:bookmarkEnd w:id="0"/>
    </w:p>
    <w:sectPr w:rsidR="00B41ECA" w:rsidRPr="00B4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arnockPro-LightIt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5439"/>
    <w:multiLevelType w:val="hybridMultilevel"/>
    <w:tmpl w:val="924AAD3A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>
    <w:nsid w:val="02F364FF"/>
    <w:multiLevelType w:val="hybridMultilevel"/>
    <w:tmpl w:val="E384CE5A"/>
    <w:lvl w:ilvl="0" w:tplc="0D84020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04864C8"/>
    <w:multiLevelType w:val="hybridMultilevel"/>
    <w:tmpl w:val="1F52173C"/>
    <w:lvl w:ilvl="0" w:tplc="55EA6488">
      <w:numFmt w:val="bullet"/>
      <w:lvlText w:val="-"/>
      <w:lvlJc w:val="left"/>
      <w:pPr>
        <w:ind w:left="389" w:hanging="360"/>
      </w:pPr>
      <w:rPr>
        <w:rFonts w:ascii="WarnockPro-Light" w:eastAsiaTheme="minorHAnsi" w:hAnsi="WarnockPro-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3">
    <w:nsid w:val="30FC7744"/>
    <w:multiLevelType w:val="hybridMultilevel"/>
    <w:tmpl w:val="5B5EB36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31E8418B"/>
    <w:multiLevelType w:val="hybridMultilevel"/>
    <w:tmpl w:val="745EC8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2BB4237"/>
    <w:multiLevelType w:val="hybridMultilevel"/>
    <w:tmpl w:val="97B2F6A6"/>
    <w:lvl w:ilvl="0" w:tplc="7CB241BE">
      <w:numFmt w:val="bullet"/>
      <w:lvlText w:val="-"/>
      <w:lvlJc w:val="left"/>
      <w:pPr>
        <w:ind w:left="720" w:hanging="360"/>
      </w:pPr>
      <w:rPr>
        <w:rFonts w:ascii="WarnockPro-Light" w:eastAsiaTheme="minorHAnsi" w:hAnsi="WarnockPro-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D4781"/>
    <w:multiLevelType w:val="hybridMultilevel"/>
    <w:tmpl w:val="B256F99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4F154E"/>
    <w:multiLevelType w:val="hybridMultilevel"/>
    <w:tmpl w:val="F44CC36C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583540A4"/>
    <w:multiLevelType w:val="hybridMultilevel"/>
    <w:tmpl w:val="133C3B8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601833A4"/>
    <w:multiLevelType w:val="hybridMultilevel"/>
    <w:tmpl w:val="D36A15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5E102CF"/>
    <w:multiLevelType w:val="hybridMultilevel"/>
    <w:tmpl w:val="ED325F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8EB13DF"/>
    <w:multiLevelType w:val="hybridMultilevel"/>
    <w:tmpl w:val="22C68D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94B02C1"/>
    <w:multiLevelType w:val="hybridMultilevel"/>
    <w:tmpl w:val="A3EAC9C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10"/>
  </w:num>
  <w:num w:numId="7">
    <w:abstractNumId w:val="9"/>
  </w:num>
  <w:num w:numId="8">
    <w:abstractNumId w:val="11"/>
  </w:num>
  <w:num w:numId="9">
    <w:abstractNumId w:val="4"/>
  </w:num>
  <w:num w:numId="10">
    <w:abstractNumId w:val="6"/>
  </w:num>
  <w:num w:numId="11">
    <w:abstractNumId w:val="12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20"/>
    <w:rsid w:val="00007AC9"/>
    <w:rsid w:val="00083495"/>
    <w:rsid w:val="000C2C27"/>
    <w:rsid w:val="00100C8D"/>
    <w:rsid w:val="001667BB"/>
    <w:rsid w:val="00192F0A"/>
    <w:rsid w:val="0025570F"/>
    <w:rsid w:val="002733E5"/>
    <w:rsid w:val="0028056E"/>
    <w:rsid w:val="002F746B"/>
    <w:rsid w:val="00371BA3"/>
    <w:rsid w:val="00390E84"/>
    <w:rsid w:val="003952CD"/>
    <w:rsid w:val="003B494D"/>
    <w:rsid w:val="003D11B2"/>
    <w:rsid w:val="003E711F"/>
    <w:rsid w:val="0042289E"/>
    <w:rsid w:val="004304FC"/>
    <w:rsid w:val="00433B32"/>
    <w:rsid w:val="0044197E"/>
    <w:rsid w:val="00455346"/>
    <w:rsid w:val="00493C3A"/>
    <w:rsid w:val="004A6565"/>
    <w:rsid w:val="004B2E8B"/>
    <w:rsid w:val="004D20FD"/>
    <w:rsid w:val="004F499E"/>
    <w:rsid w:val="005109A1"/>
    <w:rsid w:val="0054056D"/>
    <w:rsid w:val="00541265"/>
    <w:rsid w:val="0057706C"/>
    <w:rsid w:val="005B1089"/>
    <w:rsid w:val="005C2F99"/>
    <w:rsid w:val="005F2BB0"/>
    <w:rsid w:val="005F6446"/>
    <w:rsid w:val="00676130"/>
    <w:rsid w:val="00693836"/>
    <w:rsid w:val="00693D9F"/>
    <w:rsid w:val="00695CCF"/>
    <w:rsid w:val="006A46E8"/>
    <w:rsid w:val="006C2846"/>
    <w:rsid w:val="006F6348"/>
    <w:rsid w:val="0071550A"/>
    <w:rsid w:val="0073576B"/>
    <w:rsid w:val="00777CB7"/>
    <w:rsid w:val="00793911"/>
    <w:rsid w:val="0079535A"/>
    <w:rsid w:val="007C38EF"/>
    <w:rsid w:val="007C4A18"/>
    <w:rsid w:val="007C63C6"/>
    <w:rsid w:val="007E577E"/>
    <w:rsid w:val="007F1826"/>
    <w:rsid w:val="00835655"/>
    <w:rsid w:val="00837F6F"/>
    <w:rsid w:val="00841CF6"/>
    <w:rsid w:val="00845837"/>
    <w:rsid w:val="008516D8"/>
    <w:rsid w:val="00871938"/>
    <w:rsid w:val="00892C43"/>
    <w:rsid w:val="00897FF9"/>
    <w:rsid w:val="008A2BE3"/>
    <w:rsid w:val="008E0348"/>
    <w:rsid w:val="0090418F"/>
    <w:rsid w:val="009174CE"/>
    <w:rsid w:val="009229FD"/>
    <w:rsid w:val="00926612"/>
    <w:rsid w:val="009876FD"/>
    <w:rsid w:val="009A583C"/>
    <w:rsid w:val="00A43A9D"/>
    <w:rsid w:val="00A94FAF"/>
    <w:rsid w:val="00A96596"/>
    <w:rsid w:val="00AB2B34"/>
    <w:rsid w:val="00B27263"/>
    <w:rsid w:val="00B41ECA"/>
    <w:rsid w:val="00B62699"/>
    <w:rsid w:val="00B62E44"/>
    <w:rsid w:val="00B67CE5"/>
    <w:rsid w:val="00B71698"/>
    <w:rsid w:val="00B7191E"/>
    <w:rsid w:val="00B8307D"/>
    <w:rsid w:val="00B87989"/>
    <w:rsid w:val="00BE588E"/>
    <w:rsid w:val="00BE760F"/>
    <w:rsid w:val="00C169B2"/>
    <w:rsid w:val="00C30E20"/>
    <w:rsid w:val="00CD1963"/>
    <w:rsid w:val="00D036BF"/>
    <w:rsid w:val="00D50D2F"/>
    <w:rsid w:val="00DB554B"/>
    <w:rsid w:val="00E12D0C"/>
    <w:rsid w:val="00E26771"/>
    <w:rsid w:val="00E7229B"/>
    <w:rsid w:val="00EC4346"/>
    <w:rsid w:val="00EE0392"/>
    <w:rsid w:val="00EE402B"/>
    <w:rsid w:val="00EF05E2"/>
    <w:rsid w:val="00F77CFE"/>
    <w:rsid w:val="00F80C0E"/>
    <w:rsid w:val="00F83306"/>
    <w:rsid w:val="00F939D6"/>
    <w:rsid w:val="00FC0905"/>
    <w:rsid w:val="00FC4B6F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6173C-3AD9-408E-807A-D1CC41D7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3C6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16D8"/>
    <w:rPr>
      <w:rFonts w:ascii="WarnockPro-LightIt" w:hAnsi="WarnockPro-LightIt" w:hint="default"/>
      <w:b w:val="0"/>
      <w:bCs w:val="0"/>
      <w:i/>
      <w:iCs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11">
    <w:name w:val="fontstyle1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8516D8"/>
    <w:rPr>
      <w:rFonts w:ascii="CourierStd" w:hAnsi="CourierStd" w:hint="default"/>
      <w:b w:val="0"/>
      <w:bCs w:val="0"/>
      <w:i w:val="0"/>
      <w:iCs w:val="0"/>
      <w:color w:val="231F20"/>
      <w:sz w:val="20"/>
      <w:szCs w:val="20"/>
    </w:rPr>
  </w:style>
  <w:style w:type="paragraph" w:styleId="ListParagraph">
    <w:name w:val="List Paragraph"/>
    <w:basedOn w:val="Normal"/>
    <w:uiPriority w:val="34"/>
    <w:qFormat/>
    <w:rsid w:val="00EE0392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39"/>
    <w:rsid w:val="00B879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12</cp:revision>
  <dcterms:created xsi:type="dcterms:W3CDTF">2018-03-21T12:24:00Z</dcterms:created>
  <dcterms:modified xsi:type="dcterms:W3CDTF">2018-03-25T19:17:00Z</dcterms:modified>
</cp:coreProperties>
</file>