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bottom w:color="000000" w:space="1" w:sz="4" w:val="single"/>
        </w:pBdr>
        <w:shd w:fill="f2f2f2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Teste de Usabilidade de Sistema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ind w:left="284" w:firstLine="0"/>
        <w:rPr/>
      </w:pPr>
      <w:r w:rsidDel="00000000" w:rsidR="00000000" w:rsidRPr="00000000">
        <w:rPr>
          <w:rtl w:val="0"/>
        </w:rPr>
        <w:t xml:space="preserve">1.1. Contexto do projeto:</w:t>
      </w:r>
    </w:p>
    <w:p w:rsidR="00000000" w:rsidDel="00000000" w:rsidP="00000000" w:rsidRDefault="00000000" w:rsidRPr="00000000" w14:paraId="00000004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 Faça uma breve descrição do sistema web escolhido (nome, finalidade, endereço web, público-alvo). Justifique a escolha do sistema para o teste de usabilidade.&gt;</w:t>
      </w:r>
    </w:p>
    <w:p w:rsidR="00000000" w:rsidDel="00000000" w:rsidP="00000000" w:rsidRDefault="00000000" w:rsidRPr="00000000" w14:paraId="00000005">
      <w:pPr>
        <w:ind w:left="284" w:firstLine="0"/>
        <w:rPr/>
      </w:pPr>
      <w:r w:rsidDel="00000000" w:rsidR="00000000" w:rsidRPr="00000000">
        <w:rPr>
          <w:rtl w:val="0"/>
        </w:rPr>
        <w:t xml:space="preserve">1.2. Objetivos do teste:</w:t>
      </w:r>
    </w:p>
    <w:p w:rsidR="00000000" w:rsidDel="00000000" w:rsidP="00000000" w:rsidRDefault="00000000" w:rsidRPr="00000000" w14:paraId="00000006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 Descreva brevemente os objetivos específicos do teste de usabilidade, destacando quais aspectos da qualidade do produto de software se pretende avaliar&gt;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Metodologia</w:t>
      </w:r>
    </w:p>
    <w:p w:rsidR="00000000" w:rsidDel="00000000" w:rsidP="00000000" w:rsidRDefault="00000000" w:rsidRPr="00000000" w14:paraId="00000008">
      <w:pPr>
        <w:ind w:left="284" w:firstLine="0"/>
        <w:rPr/>
      </w:pPr>
      <w:r w:rsidDel="00000000" w:rsidR="00000000" w:rsidRPr="00000000">
        <w:rPr>
          <w:rtl w:val="0"/>
        </w:rPr>
        <w:t xml:space="preserve">2.1. Planejamento do teste:</w:t>
      </w:r>
    </w:p>
    <w:p w:rsidR="00000000" w:rsidDel="00000000" w:rsidP="00000000" w:rsidRDefault="00000000" w:rsidRPr="00000000" w14:paraId="00000009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 Apresente as tarefas que foram definidas para os usuários participantes do teste, sinalizando as heurísticas de Nielsen aplicadas em cada tarefa, exemplo:</w:t>
      </w:r>
    </w:p>
    <w:tbl>
      <w:tblPr>
        <w:tblStyle w:val="Table1"/>
        <w:tblW w:w="7938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3"/>
        <w:gridCol w:w="1948"/>
        <w:gridCol w:w="1930"/>
        <w:gridCol w:w="2377"/>
        <w:tblGridChange w:id="0">
          <w:tblGrid>
            <w:gridCol w:w="1683"/>
            <w:gridCol w:w="1948"/>
            <w:gridCol w:w="1930"/>
            <w:gridCol w:w="2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Heurística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Cenário (ação)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Testador</w:t>
            </w:r>
          </w:p>
        </w:tc>
      </w:tr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.....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</w:t>
            </w:r>
          </w:p>
        </w:tc>
      </w:tr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.....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</w:t>
            </w:r>
          </w:p>
        </w:tc>
      </w:tr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.....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....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284" w:firstLine="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1A">
      <w:pPr>
        <w:ind w:left="284" w:firstLine="707.9999999999998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ind w:left="284" w:firstLine="0"/>
        <w:rPr/>
      </w:pPr>
      <w:r w:rsidDel="00000000" w:rsidR="00000000" w:rsidRPr="00000000">
        <w:rPr>
          <w:rtl w:val="0"/>
        </w:rPr>
        <w:t xml:space="preserve">2.2. Técnica de teste utilizada:</w:t>
      </w:r>
    </w:p>
    <w:p w:rsidR="00000000" w:rsidDel="00000000" w:rsidP="00000000" w:rsidRDefault="00000000" w:rsidRPr="00000000" w14:paraId="0000001C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&lt;Explique a técnica de caixa preta aplicada e sua relevância para o teste de usabilidade&gt;</w:t>
      </w:r>
    </w:p>
    <w:p w:rsidR="00000000" w:rsidDel="00000000" w:rsidP="00000000" w:rsidRDefault="00000000" w:rsidRPr="00000000" w14:paraId="0000001D">
      <w:pPr>
        <w:ind w:left="284" w:firstLine="0"/>
        <w:rPr/>
      </w:pPr>
      <w:r w:rsidDel="00000000" w:rsidR="00000000" w:rsidRPr="00000000">
        <w:rPr>
          <w:rtl w:val="0"/>
        </w:rPr>
        <w:t xml:space="preserve">2.3. Ferramentas e recursos:</w:t>
      </w:r>
    </w:p>
    <w:p w:rsidR="00000000" w:rsidDel="00000000" w:rsidP="00000000" w:rsidRDefault="00000000" w:rsidRPr="00000000" w14:paraId="0000001E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&lt;Descreva as ferramentas utilizadas para registrar as observações durante o teste (por exemplo, gravação de tela, anotações, software específico)&gt;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Execução do Teste</w:t>
      </w:r>
    </w:p>
    <w:p w:rsidR="00000000" w:rsidDel="00000000" w:rsidP="00000000" w:rsidRDefault="00000000" w:rsidRPr="00000000" w14:paraId="00000020">
      <w:pPr>
        <w:ind w:left="284" w:firstLine="0"/>
        <w:rPr/>
      </w:pPr>
      <w:r w:rsidDel="00000000" w:rsidR="00000000" w:rsidRPr="00000000">
        <w:rPr>
          <w:rtl w:val="0"/>
        </w:rPr>
        <w:t xml:space="preserve">3.1. Processo de teste e resultados obtidos:</w:t>
      </w:r>
    </w:p>
    <w:p w:rsidR="00000000" w:rsidDel="00000000" w:rsidP="00000000" w:rsidRDefault="00000000" w:rsidRPr="00000000" w14:paraId="00000021">
      <w:pPr>
        <w:ind w:left="284" w:firstLine="0"/>
        <w:rPr>
          <w:color w:val="0070c0"/>
        </w:rPr>
      </w:pPr>
      <w:bookmarkStart w:colFirst="0" w:colLast="0" w:name="_3ifygz7xtyiw" w:id="0"/>
      <w:bookmarkEnd w:id="0"/>
      <w:r w:rsidDel="00000000" w:rsidR="00000000" w:rsidRPr="00000000">
        <w:rPr>
          <w:color w:val="0070c0"/>
          <w:rtl w:val="0"/>
        </w:rPr>
        <w:t xml:space="preserve">&lt;Apresente o passo a passo de como os testes foram realizados, relate os resultados para cada tarefa executada pelos usuários, inclua imagens que evidenciem os testes, destacando problemas encontrados ou a comprovação do objetivo do teste&gt;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Análise de usabilidade</w:t>
      </w:r>
    </w:p>
    <w:p w:rsidR="00000000" w:rsidDel="00000000" w:rsidP="00000000" w:rsidRDefault="00000000" w:rsidRPr="00000000" w14:paraId="00000023">
      <w:pPr>
        <w:ind w:left="284" w:firstLine="0"/>
        <w:rPr/>
      </w:pPr>
      <w:r w:rsidDel="00000000" w:rsidR="00000000" w:rsidRPr="00000000">
        <w:rPr>
          <w:rtl w:val="0"/>
        </w:rPr>
        <w:t xml:space="preserve">4.1. Avaliação com base nas Heurísticas de Nielsen:</w:t>
      </w:r>
    </w:p>
    <w:p w:rsidR="00000000" w:rsidDel="00000000" w:rsidP="00000000" w:rsidRDefault="00000000" w:rsidRPr="00000000" w14:paraId="00000024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Apresente uma avaliação do sistema para cada uma das 10 heurísticas de Nielsen: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Visibilidade do status do sistema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Correspondência entre o sistema e o mundo real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Controle e liberdade para o usuário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Consistência e padrões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Prevenções de erros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Reconhecimento em vez de memorização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Flexibilidade e eficiência de uso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Design estético e minimalista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Ajude os usuários a reconhecerem, diagnosticarem e recuperar e erros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284" w:firstLine="141.99999999999994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Ajuda e documentação</w:t>
      </w:r>
    </w:p>
    <w:p w:rsidR="00000000" w:rsidDel="00000000" w:rsidP="00000000" w:rsidRDefault="00000000" w:rsidRPr="00000000" w14:paraId="0000002F">
      <w:pPr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84" w:firstLine="0"/>
        <w:rPr/>
      </w:pPr>
      <w:r w:rsidDel="00000000" w:rsidR="00000000" w:rsidRPr="00000000">
        <w:rPr>
          <w:rtl w:val="0"/>
        </w:rPr>
        <w:t xml:space="preserve">4.2. Identificação de problemas críticos:</w:t>
      </w:r>
    </w:p>
    <w:p w:rsidR="00000000" w:rsidDel="00000000" w:rsidP="00000000" w:rsidRDefault="00000000" w:rsidRPr="00000000" w14:paraId="00000031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&lt;Apresente os problemas de usabilidade mais críticos encontrados durante o teste e classifique seu impacto na experiência do usuário (alta, média, baixa)&gt;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Conclusão e Recomendações</w:t>
      </w:r>
    </w:p>
    <w:p w:rsidR="00000000" w:rsidDel="00000000" w:rsidP="00000000" w:rsidRDefault="00000000" w:rsidRPr="00000000" w14:paraId="00000033">
      <w:pPr>
        <w:ind w:left="284" w:firstLine="0"/>
        <w:rPr/>
      </w:pPr>
      <w:r w:rsidDel="00000000" w:rsidR="00000000" w:rsidRPr="00000000">
        <w:rPr>
          <w:rtl w:val="0"/>
        </w:rPr>
        <w:t xml:space="preserve">5.1. Conclusão geral:</w:t>
      </w:r>
    </w:p>
    <w:p w:rsidR="00000000" w:rsidDel="00000000" w:rsidP="00000000" w:rsidRDefault="00000000" w:rsidRPr="00000000" w14:paraId="00000034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&lt;Faça um resumo da avaliação geral da qualidade do sistema em termos de usabilidade&gt;</w:t>
      </w:r>
    </w:p>
    <w:p w:rsidR="00000000" w:rsidDel="00000000" w:rsidP="00000000" w:rsidRDefault="00000000" w:rsidRPr="00000000" w14:paraId="00000035">
      <w:pPr>
        <w:ind w:left="284" w:firstLine="0"/>
        <w:rPr/>
      </w:pPr>
      <w:r w:rsidDel="00000000" w:rsidR="00000000" w:rsidRPr="00000000">
        <w:rPr>
          <w:rtl w:val="0"/>
        </w:rPr>
        <w:t xml:space="preserve">5.2. Recomendações de melhoria:</w:t>
      </w:r>
    </w:p>
    <w:p w:rsidR="00000000" w:rsidDel="00000000" w:rsidP="00000000" w:rsidRDefault="00000000" w:rsidRPr="00000000" w14:paraId="00000036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 Sugira melhorarias quanto a usabilidade do sistema, baseadas nos problemas identificados&gt;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Checklist do Processo de Teste</w:t>
      </w:r>
    </w:p>
    <w:p w:rsidR="00000000" w:rsidDel="00000000" w:rsidP="00000000" w:rsidRDefault="00000000" w:rsidRPr="00000000" w14:paraId="00000038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&lt;Construa e aplique um checklist do processo a ser executado, contemplando as etapas de planejamento, preparação, execução, análise e revisão. Indique o(s) nome(s) de quem aplicou e quem revisou o checklist&gt;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Referências</w:t>
      </w:r>
    </w:p>
    <w:p w:rsidR="00000000" w:rsidDel="00000000" w:rsidP="00000000" w:rsidRDefault="00000000" w:rsidRPr="00000000" w14:paraId="0000003A">
      <w:pPr>
        <w:ind w:left="284" w:firstLine="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&lt;Liste as referências utilizadas durante o planejamento e análise do teste, incluindo materiais sobre heurísticas de Nielsen e técnicas de teste de usabilidade&gt;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decimal"/>
      <w:lvlText w:val="%2."/>
      <w:lvlJc w:val="left"/>
      <w:pPr>
        <w:ind w:left="2160" w:hanging="360"/>
      </w:pPr>
      <w:rPr/>
    </w:lvl>
    <w:lvl w:ilvl="2">
      <w:start w:val="1"/>
      <w:numFmt w:val="decimal"/>
      <w:lvlText w:val="%3."/>
      <w:lvlJc w:val="left"/>
      <w:pPr>
        <w:ind w:left="2880" w:hanging="36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decimal"/>
      <w:lvlText w:val="%5."/>
      <w:lvlJc w:val="left"/>
      <w:pPr>
        <w:ind w:left="4320" w:hanging="360"/>
      </w:pPr>
      <w:rPr/>
    </w:lvl>
    <w:lvl w:ilvl="5">
      <w:start w:val="1"/>
      <w:numFmt w:val="decimal"/>
      <w:lvlText w:val="%6."/>
      <w:lvlJc w:val="left"/>
      <w:pPr>
        <w:ind w:left="5040" w:hanging="36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decimal"/>
      <w:lvlText w:val="%8."/>
      <w:lvlJc w:val="left"/>
      <w:pPr>
        <w:ind w:left="6480" w:hanging="360"/>
      </w:pPr>
      <w:rPr/>
    </w:lvl>
    <w:lvl w:ilvl="8">
      <w:start w:val="1"/>
      <w:numFmt w:val="decimal"/>
      <w:lvlText w:val="%9."/>
      <w:lvlJc w:val="left"/>
      <w:pPr>
        <w:ind w:left="72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