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DA" w:rsidRDefault="00854813">
      <w:pPr>
        <w:pStyle w:val="Title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</w:p>
    <w:p w:rsidR="00285ED7" w:rsidRPr="00366E27" w:rsidRDefault="00285ED7">
      <w:pPr>
        <w:pStyle w:val="Title"/>
        <w:rPr>
          <w:lang w:val="pt-BR"/>
        </w:rPr>
      </w:pPr>
      <w:r w:rsidRPr="009F2659">
        <w:rPr>
          <w:lang w:val="pt-BR"/>
        </w:rPr>
        <w:t xml:space="preserve">Caso de Uso: </w:t>
      </w:r>
      <w:r w:rsidR="00366E27" w:rsidRPr="00366E27">
        <w:rPr>
          <w:lang w:val="pt-BR"/>
        </w:rPr>
        <w:t>Gerar alerta de horário medicação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Pr="009F2659" w:rsidRDefault="009F2659">
      <w:pPr>
        <w:pStyle w:val="BodyText"/>
        <w:rPr>
          <w:lang w:val="pt-BR"/>
        </w:rPr>
      </w:pPr>
      <w:r w:rsidRPr="009F2659">
        <w:rPr>
          <w:lang w:val="pt-BR"/>
        </w:rPr>
        <w:t xml:space="preserve">Este caso de uso tem a finalidade de </w:t>
      </w:r>
      <w:r w:rsidR="00C83B75">
        <w:rPr>
          <w:lang w:val="pt-BR"/>
        </w:rPr>
        <w:t xml:space="preserve">gerar um gráfico para o usuário com o histórico do índice </w:t>
      </w:r>
      <w:r w:rsidR="00967DCE">
        <w:rPr>
          <w:lang w:val="pt-BR"/>
        </w:rPr>
        <w:t>Glicêmico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dos Atores</w:t>
      </w:r>
    </w:p>
    <w:p w:rsidR="00285ED7" w:rsidRDefault="00366E27">
      <w:pPr>
        <w:pStyle w:val="Heading2"/>
        <w:rPr>
          <w:lang w:val="pt-BR"/>
        </w:rPr>
      </w:pPr>
      <w:r>
        <w:rPr>
          <w:lang w:val="pt-BR"/>
        </w:rPr>
        <w:t>Sistema</w:t>
      </w:r>
    </w:p>
    <w:p w:rsidR="00366E27" w:rsidRPr="00366E27" w:rsidRDefault="00366E27" w:rsidP="00366E27">
      <w:pPr>
        <w:rPr>
          <w:lang w:val="pt-BR"/>
        </w:rPr>
      </w:pPr>
      <w:r>
        <w:rPr>
          <w:lang w:val="pt-BR"/>
        </w:rPr>
        <w:t xml:space="preserve">2.2     </w:t>
      </w:r>
      <w:r w:rsidR="00967DCE">
        <w:rPr>
          <w:lang w:val="pt-BR"/>
        </w:rPr>
        <w:t>Usuário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Pré-condições</w:t>
      </w:r>
    </w:p>
    <w:p w:rsidR="00967DCE" w:rsidRPr="00967DCE" w:rsidRDefault="00366E27" w:rsidP="00967DCE">
      <w:pPr>
        <w:pStyle w:val="Heading2"/>
        <w:rPr>
          <w:lang w:val="pt-BR"/>
        </w:rPr>
      </w:pPr>
      <w:r>
        <w:rPr>
          <w:lang w:val="pt-BR"/>
        </w:rPr>
        <w:t xml:space="preserve">Ter uma alerta </w:t>
      </w:r>
      <w:proofErr w:type="spellStart"/>
      <w:r>
        <w:rPr>
          <w:lang w:val="pt-BR"/>
        </w:rPr>
        <w:t>pré</w:t>
      </w:r>
      <w:proofErr w:type="spellEnd"/>
      <w:r>
        <w:rPr>
          <w:lang w:val="pt-BR"/>
        </w:rPr>
        <w:t>-cadastrado no sistema</w:t>
      </w:r>
      <w:r w:rsidR="00967DCE">
        <w:rPr>
          <w:lang w:val="pt-BR"/>
        </w:rPr>
        <w:t>.</w:t>
      </w:r>
    </w:p>
    <w:p w:rsidR="00366E27" w:rsidRPr="00366E27" w:rsidRDefault="00366E27" w:rsidP="00366E27">
      <w:pPr>
        <w:rPr>
          <w:lang w:val="pt-BR"/>
        </w:rPr>
      </w:pPr>
      <w:r w:rsidRPr="00967DCE">
        <w:rPr>
          <w:rFonts w:ascii="Arial" w:hAnsi="Arial"/>
          <w:b/>
          <w:sz w:val="20"/>
          <w:szCs w:val="20"/>
          <w:lang w:val="pt-BR"/>
        </w:rPr>
        <w:t>3.2</w:t>
      </w:r>
      <w:r>
        <w:rPr>
          <w:lang w:val="pt-BR"/>
        </w:rPr>
        <w:t xml:space="preserve">   </w:t>
      </w:r>
      <w:proofErr w:type="gramStart"/>
      <w:r w:rsidR="00967DCE">
        <w:rPr>
          <w:lang w:val="pt-BR"/>
        </w:rPr>
        <w:t xml:space="preserve">  Ter</w:t>
      </w:r>
      <w:proofErr w:type="gramEnd"/>
      <w:r w:rsidRPr="00967DCE">
        <w:rPr>
          <w:rFonts w:ascii="Arial" w:hAnsi="Arial"/>
          <w:b/>
          <w:sz w:val="20"/>
          <w:szCs w:val="20"/>
          <w:lang w:val="pt-BR"/>
        </w:rPr>
        <w:t xml:space="preserve"> </w:t>
      </w:r>
      <w:r w:rsidR="00967DCE" w:rsidRPr="00967DCE">
        <w:rPr>
          <w:rFonts w:ascii="Arial" w:hAnsi="Arial"/>
          <w:b/>
          <w:sz w:val="20"/>
          <w:szCs w:val="20"/>
          <w:lang w:val="pt-BR"/>
        </w:rPr>
        <w:t>no mínimo</w:t>
      </w:r>
      <w:r w:rsidRPr="00967DCE">
        <w:rPr>
          <w:rFonts w:ascii="Arial" w:hAnsi="Arial"/>
          <w:b/>
          <w:sz w:val="20"/>
          <w:szCs w:val="20"/>
          <w:lang w:val="pt-BR"/>
        </w:rPr>
        <w:t xml:space="preserve"> uma medicação cadastrada no sistema</w:t>
      </w:r>
      <w:r w:rsidRPr="00967DCE">
        <w:rPr>
          <w:rFonts w:ascii="Arial" w:hAnsi="Arial"/>
          <w:b/>
          <w:sz w:val="20"/>
          <w:szCs w:val="20"/>
          <w:lang w:val="pt-BR"/>
        </w:rPr>
        <w:tab/>
      </w:r>
    </w:p>
    <w:p w:rsidR="00366E27" w:rsidRDefault="00366E27" w:rsidP="00366E27">
      <w:pPr>
        <w:pStyle w:val="BodyText"/>
        <w:ind w:left="0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Pr="009F2659" w:rsidRDefault="00366E27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Esse caso de uso começa quando o sistema identifica o horário do alerta cadastrado e notifica ao usuário.</w:t>
      </w:r>
    </w:p>
    <w:p w:rsidR="009F2659" w:rsidRPr="009F2659" w:rsidRDefault="00967DCE" w:rsidP="009F2659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É</w:t>
      </w:r>
      <w:r w:rsidR="00366E27">
        <w:rPr>
          <w:lang w:val="pt-BR"/>
        </w:rPr>
        <w:t xml:space="preserve"> aberta </w:t>
      </w:r>
      <w:r>
        <w:rPr>
          <w:lang w:val="pt-BR"/>
        </w:rPr>
        <w:t>uma</w:t>
      </w:r>
      <w:r w:rsidR="00366E27">
        <w:rPr>
          <w:lang w:val="pt-BR"/>
        </w:rPr>
        <w:t xml:space="preserve"> notificação informando que o usuário deve tomar a medicação no horário </w:t>
      </w:r>
      <w:r>
        <w:rPr>
          <w:lang w:val="pt-BR"/>
        </w:rPr>
        <w:t>cadastrado</w:t>
      </w:r>
      <w:r w:rsidR="00366E27">
        <w:rPr>
          <w:lang w:val="pt-BR"/>
        </w:rPr>
        <w:t>.</w:t>
      </w:r>
      <w:r>
        <w:rPr>
          <w:lang w:val="pt-BR"/>
        </w:rPr>
        <w:t xml:space="preserve"> [FA1]</w:t>
      </w:r>
    </w:p>
    <w:p w:rsidR="00A165DF" w:rsidRDefault="00366E27" w:rsidP="00A165DF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abre a notificação</w:t>
      </w:r>
      <w:r w:rsidR="00967DCE">
        <w:rPr>
          <w:lang w:val="pt-BR"/>
        </w:rPr>
        <w:t xml:space="preserve"> [FA2]</w:t>
      </w:r>
    </w:p>
    <w:p w:rsidR="00247E12" w:rsidRDefault="00366E27" w:rsidP="00247E12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7DCE">
        <w:rPr>
          <w:lang w:val="pt-BR"/>
        </w:rPr>
        <w:t xml:space="preserve">usuário escolhe os remédios para ser tomados [FA3] </w:t>
      </w:r>
    </w:p>
    <w:p w:rsidR="00247E12" w:rsidRDefault="00967DCE" w:rsidP="00247E12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usuário clica no botão Salvar para registrar que tomou a medicação </w:t>
      </w:r>
    </w:p>
    <w:p w:rsidR="00247E12" w:rsidRPr="00A165DF" w:rsidRDefault="00247E12" w:rsidP="00247E12">
      <w:pPr>
        <w:pStyle w:val="BodyText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O caso de uso é encerrado</w:t>
      </w:r>
      <w:r w:rsidR="002C5340">
        <w:rPr>
          <w:lang w:val="pt-BR"/>
        </w:rPr>
        <w:t>.</w:t>
      </w:r>
    </w:p>
    <w:p w:rsidR="00285ED7" w:rsidRPr="009F2659" w:rsidRDefault="003C6BB0">
      <w:pPr>
        <w:pStyle w:val="Heading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285ED7" w:rsidRDefault="00C83B75" w:rsidP="00C83B75">
      <w:pPr>
        <w:pStyle w:val="BodyText"/>
        <w:jc w:val="both"/>
        <w:rPr>
          <w:lang w:val="pt-BR"/>
        </w:rPr>
      </w:pPr>
      <w:r>
        <w:rPr>
          <w:lang w:val="pt-BR"/>
        </w:rPr>
        <w:t xml:space="preserve">Se no passo 2 </w:t>
      </w:r>
      <w:r w:rsidR="00967DCE">
        <w:rPr>
          <w:lang w:val="pt-BR"/>
        </w:rPr>
        <w:t>o usuário fechar a notificação antes de abri-la, o caso de uso é encerrado.</w:t>
      </w:r>
    </w:p>
    <w:p w:rsidR="00967DCE" w:rsidRPr="00967DCE" w:rsidRDefault="00C83B75" w:rsidP="00967DCE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 w:rsidRPr="00C83B75">
        <w:rPr>
          <w:lang w:val="pt-BR"/>
        </w:rPr>
        <w:t>[FA2]</w:t>
      </w:r>
    </w:p>
    <w:p w:rsidR="00967DCE" w:rsidRDefault="00967DCE" w:rsidP="00C83B75">
      <w:pPr>
        <w:pStyle w:val="Heading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Se o usuário clica no botão de cancelar quando abrir a notificação, o caso de uso é encerrado</w:t>
      </w:r>
    </w:p>
    <w:p w:rsidR="00967DCE" w:rsidRDefault="00967DCE" w:rsidP="00967DCE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[FA3</w:t>
      </w:r>
      <w:r w:rsidRPr="00C83B75">
        <w:rPr>
          <w:lang w:val="pt-BR"/>
        </w:rPr>
        <w:t>]</w:t>
      </w:r>
    </w:p>
    <w:p w:rsidR="00967DCE" w:rsidRDefault="00967DCE" w:rsidP="00967DCE">
      <w:pPr>
        <w:ind w:left="720"/>
        <w:rPr>
          <w:sz w:val="20"/>
          <w:szCs w:val="20"/>
          <w:lang w:val="pt-BR"/>
        </w:rPr>
      </w:pPr>
      <w:r w:rsidRPr="00967DCE">
        <w:rPr>
          <w:sz w:val="20"/>
          <w:szCs w:val="20"/>
          <w:lang w:val="pt-BR"/>
        </w:rPr>
        <w:t>Se o usuário não escolher nenhuma medicação e clicar em Salvar, uma mensagem é mostrada informando que ele precisa selecionar pelo menos uma medicação.</w:t>
      </w:r>
    </w:p>
    <w:p w:rsidR="00967DCE" w:rsidRPr="00967DCE" w:rsidRDefault="00967DCE" w:rsidP="00967DCE">
      <w:pPr>
        <w:rPr>
          <w:sz w:val="20"/>
          <w:szCs w:val="20"/>
          <w:lang w:val="pt-BR"/>
        </w:rPr>
      </w:pPr>
    </w:p>
    <w:p w:rsidR="00C83B75" w:rsidRPr="00C83B75" w:rsidRDefault="00C83B75" w:rsidP="00C83B75">
      <w:pPr>
        <w:pStyle w:val="Heading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lang w:val="pt-BR"/>
        </w:rPr>
      </w:pPr>
      <w:r w:rsidRPr="00C83B75">
        <w:rPr>
          <w:rFonts w:ascii="Times New Roman" w:hAnsi="Times New Roman"/>
          <w:b w:val="0"/>
          <w:lang w:val="pt-BR"/>
        </w:rPr>
        <w:t>.</w:t>
      </w:r>
    </w:p>
    <w:p w:rsidR="00285ED7" w:rsidRPr="009F2659" w:rsidRDefault="009F2659" w:rsidP="00C83B75">
      <w:pPr>
        <w:pStyle w:val="Heading2"/>
        <w:numPr>
          <w:ilvl w:val="0"/>
          <w:numId w:val="0"/>
        </w:numPr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BodyText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Heading2"/>
        <w:rPr>
          <w:lang w:val="pt-BR"/>
        </w:rPr>
      </w:pPr>
      <w:r>
        <w:rPr>
          <w:lang w:val="pt-BR"/>
        </w:rPr>
        <w:t>Cenário 2</w:t>
      </w:r>
    </w:p>
    <w:p w:rsidR="00A165DF" w:rsidRDefault="00247E12" w:rsidP="00247E12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967DCE">
        <w:rPr>
          <w:lang w:val="pt-BR"/>
        </w:rPr>
        <w:t>Fluxo Alternativo 1</w:t>
      </w:r>
      <w:r w:rsidR="00A165DF">
        <w:rPr>
          <w:lang w:val="pt-BR"/>
        </w:rPr>
        <w:t>.</w:t>
      </w:r>
    </w:p>
    <w:p w:rsidR="00967DCE" w:rsidRDefault="00967DCE" w:rsidP="00967DCE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>Todos os passos do Fluxo Alternativo 2.</w:t>
      </w:r>
    </w:p>
    <w:p w:rsidR="00967DCE" w:rsidRDefault="00967DCE" w:rsidP="00967DCE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>Todos os passos do Fluxo Alternativo 3.</w:t>
      </w:r>
    </w:p>
    <w:p w:rsidR="00967DCE" w:rsidRDefault="00967DCE" w:rsidP="00967DCE">
      <w:pPr>
        <w:pStyle w:val="BodyText"/>
        <w:numPr>
          <w:ilvl w:val="0"/>
          <w:numId w:val="10"/>
        </w:numPr>
        <w:rPr>
          <w:lang w:val="pt-BR"/>
        </w:rPr>
      </w:pPr>
    </w:p>
    <w:p w:rsidR="00A165DF" w:rsidRPr="009F2659" w:rsidRDefault="00A165DF" w:rsidP="00A165DF">
      <w:pPr>
        <w:pStyle w:val="BodyText"/>
        <w:ind w:left="1440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Pós-condições</w:t>
      </w:r>
    </w:p>
    <w:p w:rsidR="002A4905" w:rsidRPr="005A48FB" w:rsidRDefault="002A4905" w:rsidP="005A48FB">
      <w:pPr>
        <w:pStyle w:val="Heading2"/>
        <w:rPr>
          <w:lang w:val="pt-BR"/>
        </w:rPr>
      </w:pPr>
      <w:r w:rsidRPr="005A48FB">
        <w:rPr>
          <w:lang w:val="pt-BR"/>
        </w:rPr>
        <w:t>Ao final da execução deste caso de uso,</w:t>
      </w:r>
      <w:r w:rsidR="005A48FB">
        <w:rPr>
          <w:lang w:val="pt-BR"/>
        </w:rPr>
        <w:t xml:space="preserve"> o alerta é exibido ao usuário.</w:t>
      </w:r>
      <w:bookmarkStart w:id="0" w:name="_GoBack"/>
      <w:bookmarkEnd w:id="0"/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Requisitos Adicionais</w:t>
      </w:r>
    </w:p>
    <w:p w:rsidR="00285ED7" w:rsidRPr="002A4905" w:rsidRDefault="00285ED7">
      <w:pPr>
        <w:pStyle w:val="BodyText"/>
        <w:rPr>
          <w:b/>
          <w:lang w:val="pt-BR"/>
        </w:rPr>
      </w:pPr>
    </w:p>
    <w:p w:rsidR="00285ED7" w:rsidRPr="009F2659" w:rsidRDefault="00285ED7">
      <w:pPr>
        <w:rPr>
          <w:lang w:val="pt-BR"/>
        </w:rPr>
      </w:pPr>
    </w:p>
    <w:p w:rsidR="00B9279E" w:rsidRPr="009F2659" w:rsidRDefault="00B9279E">
      <w:pPr>
        <w:rPr>
          <w:lang w:val="pt-BR"/>
        </w:rPr>
      </w:pPr>
    </w:p>
    <w:sectPr w:rsidR="00B9279E" w:rsidRPr="009F265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D43" w:rsidRDefault="00E06D43">
      <w:r>
        <w:separator/>
      </w:r>
    </w:p>
  </w:endnote>
  <w:endnote w:type="continuationSeparator" w:id="0">
    <w:p w:rsidR="00E06D43" w:rsidRDefault="00E06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5A48FB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5A48FB">
            <w:rPr>
              <w:rStyle w:val="PageNumber"/>
              <w:noProof/>
              <w:sz w:val="20"/>
              <w:szCs w:val="20"/>
            </w:rPr>
            <w:t>2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D43" w:rsidRDefault="00E06D43">
      <w:r>
        <w:separator/>
      </w:r>
    </w:p>
  </w:footnote>
  <w:footnote w:type="continuationSeparator" w:id="0">
    <w:p w:rsidR="00E06D43" w:rsidRDefault="00E06D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83B75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00.03</w:t>
          </w:r>
        </w:p>
      </w:tc>
    </w:tr>
    <w:tr w:rsidR="00285ED7">
      <w:tc>
        <w:tcPr>
          <w:tcW w:w="6379" w:type="dxa"/>
        </w:tcPr>
        <w:p w:rsidR="00285ED7" w:rsidRPr="00366E27" w:rsidRDefault="00285ED7" w:rsidP="009F265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366E27" w:rsidRPr="00366E27">
            <w:rPr>
              <w:sz w:val="20"/>
              <w:lang w:val="pt-BR"/>
            </w:rPr>
            <w:t>Gerar alerta de horário medicação</w:t>
          </w:r>
        </w:p>
      </w:tc>
      <w:tc>
        <w:tcPr>
          <w:tcW w:w="2369" w:type="dxa"/>
        </w:tcPr>
        <w:p w:rsidR="00285ED7" w:rsidRDefault="00285ED7" w:rsidP="00DA19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C83B75">
            <w:rPr>
              <w:sz w:val="20"/>
              <w:lang w:val="pt-BR"/>
            </w:rPr>
            <w:t>30/09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7576D"/>
    <w:rsid w:val="000B350D"/>
    <w:rsid w:val="00155B6B"/>
    <w:rsid w:val="001C3AA8"/>
    <w:rsid w:val="00247E12"/>
    <w:rsid w:val="00285ED7"/>
    <w:rsid w:val="002A4905"/>
    <w:rsid w:val="002C5340"/>
    <w:rsid w:val="00302C11"/>
    <w:rsid w:val="00366E27"/>
    <w:rsid w:val="003B119B"/>
    <w:rsid w:val="003C6BB0"/>
    <w:rsid w:val="004722DE"/>
    <w:rsid w:val="00515B0A"/>
    <w:rsid w:val="00581220"/>
    <w:rsid w:val="005A48FB"/>
    <w:rsid w:val="00603B2D"/>
    <w:rsid w:val="00630AB1"/>
    <w:rsid w:val="006E2507"/>
    <w:rsid w:val="007274CC"/>
    <w:rsid w:val="00854813"/>
    <w:rsid w:val="00967DCE"/>
    <w:rsid w:val="009F2659"/>
    <w:rsid w:val="00A165DF"/>
    <w:rsid w:val="00A53745"/>
    <w:rsid w:val="00AA2324"/>
    <w:rsid w:val="00B804DA"/>
    <w:rsid w:val="00B9279E"/>
    <w:rsid w:val="00C83B75"/>
    <w:rsid w:val="00DA19C7"/>
    <w:rsid w:val="00E06D43"/>
    <w:rsid w:val="00EC2A6D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semiHidden/>
    <w:rsid w:val="00DA19C7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165D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59639-4A9F-41B9-9B3B-918C63131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15</TotalTime>
  <Pages>2</Pages>
  <Words>221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4</cp:revision>
  <cp:lastPrinted>2015-04-11T18:09:00Z</cp:lastPrinted>
  <dcterms:created xsi:type="dcterms:W3CDTF">2015-09-30T15:44:00Z</dcterms:created>
  <dcterms:modified xsi:type="dcterms:W3CDTF">2015-09-30T18:25:00Z</dcterms:modified>
</cp:coreProperties>
</file>