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" w:hAnsi="Helvetica" w:cs="Helvetica"/>
          <w:sz w:val="60"/>
          <w:sz-cs w:val="60"/>
          <w:b/>
          <w:spacing w:val="0"/>
          <w:color w:val="000000"/>
        </w:rPr>
        <w:t xml:space="preserve">NexoJornal</w:t>
      </w:r>
    </w:p>
    <w:p>
      <w:pPr>
        <w:spacing w:after="200"/>
      </w:pPr>
      <w:r>
        <w:rPr>
          <w:rFonts w:ascii="Helvetica" w:hAnsi="Helvetica" w:cs="Helvetica"/>
          <w:sz w:val="60"/>
          <w:sz-cs w:val="60"/>
          <w:b/>
          <w:spacing w:val="0"/>
          <w:color w:val="000000"/>
        </w:rPr>
        <w:t xml:space="preserve">A flexibilização do uso de máscaras no Brasil e no mundo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Rio desobriga uso de proteção em locais fechados, enquanto maior parte das capitais libera só em espaços abertos. Taxa de vacinação alta e baixo índice de transmissão são alguns dos critérios para medida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Os moradores da cidade do Rio de Janeiro estão desobrigados de usar máscara de proteção contra a covid-19 em qualquer ambiente, sejam abertos ou fechados, desde segunda-feira (7). A decisão foi anunciada depois de uma reunião do Comitê Científico de Enfrentamento à doença da prefeitura carioca. Foi a primeira capital do país a tomar a medida.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Nesta quarta-feira (9), o governador de São Paulo, João Doria (PSDB), anunciou o fim da obrigatoriedade do uso de máscaras em ambientes abertos em todo o estado. Outras capitais do país, como Brasília e Belo Horizonte, já desobrigam o equipamento em espaços ao ar livre.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Abaixo, o Nexo mostra em quais dados as autoridades estão se baseando para desobrigar o uso de máscaras no Brasil e no mundo, e os impactos epidemiológicos da medida.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Como se dá a flexibilização nas capitais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Desde 27 de outubro de 2021, moradores da cidade do Rio de Janeiro estavam desobrigados do uso de máscara ao ar livre. Entre as capitais no Brasil que já permitem a circulação ao ar livre sem a proteção estão Cuiabá (MT) e São Luiz (MA), que não exigem desde novembro de 2021 e Belo Horizonte, que flexibilizou a regra na última sexta-feira (4). Goiânia (GO) deve debater o tema nos próximos dias – a secretaria de saúde da capital quer avaliar a possibilidade duas semanas após o feriado de Carnaval.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Florianópolis (SC) liberou o uso de máscaras para crianças de 6 a 12 anos em ambiente escolar e outros locais na quinta-feira (3).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Entre os estados, o Rio Grande do Sul tentou dispensar a obrigatoriedade para crianças. No sábado (5), a Justiça concedeu liminar em caráter de urgência suspendendo o decreto estadual. No Distrito Federal, não é mais necessário máscara em ambientes abertos desde segunda-feira (7), enquanto São Paulo anunciou nesta quarta-feira (9) o fim da obrigatoriedade, que passa em todo o estado. Em relação a ambientes fechados, nada muda, e o equipamento segue necessário.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 Rio de Janeiro é a única capital, porém, a adotar a exclusão total das máscaras. O secretário municipal de Saúde, Daniel Soranz, disse ao jornal O Globo que todos os espaços, de escolas a hospitais, vão deixar de exigir a proteção, mas que o uso por parte das pessoas é facultativo. A prefeitura recomenda que pessoas com comorbidades, não vacinados e imunossuprimidos continuem a utilizar a máscara, além de pessoas com sintomas da covid-19.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Consultora da SBI (Sociedade Brasileira de Infectologia) no Rio de Janeiro, a infectologista Tânia Vergara disse que a liberação em todos os ambientes, inclusive fechados, aumenta o risco de exposição ao vírus. “O risco de contaminação é muito maior em locais fechados, por conta da ventilação, que é o que dilui as partículas. Não acho que ainda seja a hora de permitir não usar em locais fechados, ainda mais na sequência do Carnaval”, disse Vergara ao Nexo.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Pesquisador da Universidade de Vermont e membro do Observatório Covid-19 BR, Vitor Mori concorda. “Menos de 1% da transmissão acontece ao ar livre. Flexibilizar nesse caso não me parece tão crítico. Acho que a grande questão é ter uma dimensão da diferença de riscos e espaços”, disse Mori em entrevista ao jornal O Globo. Na sua avaliação, é prematuro permitir que as pessoas não usem a proteção em ambientes como hospitais, transportes públicos e academias.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Os dados que baseiam as decisões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Segundo a prefeitura do Rio de Janeiro, o uso facultativo de máscaras em ambientes fechados foi decidido com base em três fatores principais: taxa de transmissão da doença, índice de pessoas internadas e percentual de pessoas com mais de 18 anos imunizadas com as três doses da vacina contra a covid-19.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De acordo com a Secretaria Municipal de Saúde, a taxa de transmissão na capital carioca é de 0,51 – índices menores do que 1 indicam controle da pandemia. No município, 1% das internações são de pessoas com covid-19 (46 pessoas) e 54% da população com 18 anos ou mais já tomou três doses da vacina.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As capitais e estados que fizeram ou pretendem fazer a liberação somente ao ar livre seguem os mesmos critérios. No caso de Belo Horizonte, o índice de transmissão chegou a 0,75 no começo de março: indica que cada 100 pessoas infectadas transmitem para 75. Na cidade, mais de 90% da população se vacinou com as duas doses – no Brasil, esse índice é de pouco mais de 73%, segundo a plataforma Our World in Data.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A infectologista Tânia Vergara explica que os critérios adotados pelas prefeituras e estados para a flexibilização estão corretos, e que é possível a retirada de máscaras ao ar livre em cidades com um índice de vacinação que supere os 70%. Mas, para a retirada total, ela faz ressalvas. “Ainda temos uma desigualdade vacinal grande no mundo, e podem surgir novas variantes. Segundo, e o mais importante, é que as crianças não estão vacinadas e são vulneráveis”, disse.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Hoje o país conta com duas vacinas para crianças aprovadas pela Anvisa: a pediátrica da Pfizer (para crianças de 5 a 11 anos) e a Corovanac (para a faixa dos 6 aos 17). A imunização para a faixa etária que estava emperrada, muito por conta da propagação de desinformação sobre a segurança da vacina, também avança: 48% das crianças de 5 a 11 anos tomaram a primeira dose; o índice da segunda dose é de 2,6%.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Vacinas para crianças com menos de cinco anos ainda não foram aprovadas. Fabricantes como a Pfizer pediram à agência reguladora dos Estados Unidos, a FDA, autorização para iniciar a vacinação de crianças entre seis meses e quatro anos nos EUA, mas a agência ainda analisa o pedido, pois necessita de mais dados.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Sem máscara no mundo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Em maio de 2021, meses após o início da vacinação, os Estados Unidos parou de recomendar o uso de máscaras para pessoas vacinadas em locais públicos abertos e fechados (na época, a exceção era o transporte público e hospitais).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As regras variam conforme o estado, mas grande parte do país não exige mais o uso em nenhum lugar. Os governadores consideram que a covid-19 é parte do cotidiano. O índice de pessoas vacinadas com duas doses nacionalmente é de 65,4% – epidemiologistas e infectologistas consideram que esse percentual, idealmente, deve ficar acima dos 70% para recrudescimento dos casos.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Israel desobrigou o uso em todas as situações no dia 15 de junho de 2021, mas voltou atrás na sequência pois, apesar da vacinação, viu o número de casos quadruplicar. Atualmente, a exigência do uso em ambientes fechados ainda vale, mesmo com a derrubada do passaporte vacinal em 18 de fevereiro. O governo deve anunciar em breve se adere à flexibilização total. Passada a onda causada pela variante ômicron, os casos nesses países seguem em declínio.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Na França, o uso de máscaras também em locais fechados não é mais obrigatório desde 28 de fevereiro; a única exceção é o transporte público. O governo francês justifica a medida por conta das regras rígidas do passaporte vacinal, que impulsionaram a vacinação no país; 77% tomaram as duas doses e 53% a de reforço, segundo o Our World in Data. O documento comprobatório de vacinação será abolido a partir de 14 de março, e a média de casos segue em declínio há semanas. Na Inglaterra, não é necessário usar máscara em nenhum ambiente desde o dia 27 de janeiro, e nem mostrar comprovante de vacina.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No Brasil, a média móvel de casos na segunda-feira (7) foi a menor em quase dois meses, segundo dados do consórcio de veículos de imprensa a partir de dados de secretarias estaduais: 20.644 novos casos, 59% maior em comparação a 14 dias. A média móvel de mortes também caiu e é de 425 nos últimos sete dias.</w:t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