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4989" w:rsidRPr="002D421F" w:rsidRDefault="00FA3113" w:rsidP="009C29DB">
      <w:pPr>
        <w:pStyle w:val="Heading1"/>
      </w:pPr>
      <w:r w:rsidRPr="002D421F">
        <w:t xml:space="preserve">Long-term monitoring and experimental manipulation of a Chihuahuan Desert </w:t>
      </w:r>
      <w:r w:rsidR="0087327E" w:rsidRPr="002D421F">
        <w:t>plant community</w:t>
      </w:r>
      <w:r w:rsidRPr="002D421F">
        <w:t xml:space="preserve"> near Portal, Arizona</w:t>
      </w:r>
      <w:r w:rsidR="008E4989" w:rsidRPr="002D421F">
        <w:t xml:space="preserve"> (</w:t>
      </w:r>
      <w:r w:rsidR="00530ADE">
        <w:t>1981</w:t>
      </w:r>
      <w:r w:rsidR="008E4989" w:rsidRPr="002D421F">
        <w:t xml:space="preserve"> – 2013)</w:t>
      </w:r>
      <w:r w:rsidRPr="002D421F">
        <w:t xml:space="preserve">. </w:t>
      </w:r>
    </w:p>
    <w:p w:rsidR="009C29DB" w:rsidRPr="009E7CE5" w:rsidRDefault="009C29DB" w:rsidP="009C29DB">
      <w:pPr>
        <w:pStyle w:val="Heading1"/>
      </w:pPr>
      <w:r w:rsidRPr="009E7CE5">
        <w:t>Authors</w:t>
      </w:r>
    </w:p>
    <w:p w:rsidR="009C29DB" w:rsidRPr="0057656B" w:rsidRDefault="009C29DB" w:rsidP="009C29DB">
      <w:r w:rsidRPr="0057656B">
        <w:t xml:space="preserve">S.K. Morgan Ernest </w:t>
      </w:r>
    </w:p>
    <w:p w:rsidR="00343CF9" w:rsidRPr="009E7CE5" w:rsidRDefault="00343CF9" w:rsidP="00343CF9">
      <w:pPr>
        <w:ind w:firstLine="720"/>
      </w:pPr>
      <w:r w:rsidRPr="009E7CE5">
        <w:t>Department of Biology, UMC 5305, Utah State University, Logan, UT 84322</w:t>
      </w:r>
    </w:p>
    <w:p w:rsidR="009C29DB" w:rsidRPr="009E7CE5" w:rsidRDefault="009C29DB" w:rsidP="00343CF9">
      <w:pPr>
        <w:ind w:left="720"/>
      </w:pPr>
      <w:r w:rsidRPr="009E7CE5">
        <w:t>(Department of Wildlife Ecology and Conservation, 110 Newins-Ziegler Hall, PO Box 110430, Gainesville, FL 32611)</w:t>
      </w:r>
    </w:p>
    <w:p w:rsidR="009C29DB" w:rsidRPr="0057656B" w:rsidRDefault="009C29DB" w:rsidP="009C29DB">
      <w:r w:rsidRPr="0057656B">
        <w:t>Glenda Yenni</w:t>
      </w:r>
    </w:p>
    <w:p w:rsidR="00343CF9" w:rsidRPr="009E7CE5" w:rsidRDefault="00343CF9" w:rsidP="00343CF9">
      <w:pPr>
        <w:ind w:firstLine="720"/>
      </w:pPr>
      <w:r w:rsidRPr="009E7CE5">
        <w:t>Department of Biology, UMC 5305, Utah State University, Logan, UT 84322</w:t>
      </w:r>
    </w:p>
    <w:p w:rsidR="009C29DB" w:rsidRPr="009E7CE5" w:rsidRDefault="00343CF9" w:rsidP="00343CF9">
      <w:pPr>
        <w:ind w:left="720"/>
      </w:pPr>
      <w:r w:rsidRPr="009E7CE5">
        <w:t xml:space="preserve"> </w:t>
      </w:r>
      <w:r w:rsidR="009C29DB" w:rsidRPr="009E7CE5">
        <w:t>(Department of Wildlife Ecology and Conservation, 110 Newins-Ziegler Hall, PO Box 110430, Gainesville, FL 32611)</w:t>
      </w:r>
    </w:p>
    <w:p w:rsidR="009C29DB" w:rsidRPr="009E7CE5" w:rsidRDefault="009C29DB" w:rsidP="009C29DB">
      <w:r w:rsidRPr="009E7CE5">
        <w:t xml:space="preserve">Ginger Allington </w:t>
      </w:r>
    </w:p>
    <w:p w:rsidR="00343CF9" w:rsidRPr="009E7CE5" w:rsidRDefault="00343CF9" w:rsidP="00343CF9">
      <w:pPr>
        <w:ind w:left="720"/>
      </w:pPr>
      <w:r w:rsidRPr="009E7CE5">
        <w:t>Department of Biology, St. Louis University, 3507 Laclede Ave. St. Lou</w:t>
      </w:r>
      <w:r>
        <w:t>is, MO 63103</w:t>
      </w:r>
    </w:p>
    <w:p w:rsidR="009C29DB" w:rsidRPr="009E7CE5" w:rsidRDefault="00343CF9" w:rsidP="00343CF9">
      <w:pPr>
        <w:ind w:left="720"/>
      </w:pPr>
      <w:r w:rsidRPr="009E7CE5">
        <w:t xml:space="preserve"> </w:t>
      </w:r>
      <w:r w:rsidR="009C29DB" w:rsidRPr="009E7CE5">
        <w:t>(School of Natural Resources and Environment, University of Michigan, 440 Church St., Ann Arbor, MI 48109)</w:t>
      </w:r>
    </w:p>
    <w:p w:rsidR="009C29DB" w:rsidRPr="009E7CE5" w:rsidRDefault="009C29DB" w:rsidP="009C29DB">
      <w:r w:rsidRPr="009E7CE5">
        <w:t>Erica Christensen</w:t>
      </w:r>
    </w:p>
    <w:p w:rsidR="00343CF9" w:rsidRPr="009E7CE5" w:rsidRDefault="00343CF9" w:rsidP="00343CF9">
      <w:pPr>
        <w:ind w:firstLine="720"/>
      </w:pPr>
      <w:r w:rsidRPr="009E7CE5">
        <w:lastRenderedPageBreak/>
        <w:t>Department of Biology, UMC 5305, Utah State University, Logan, UT 84322</w:t>
      </w:r>
    </w:p>
    <w:p w:rsidR="009C29DB" w:rsidRPr="009E7CE5" w:rsidRDefault="00343CF9" w:rsidP="00343CF9">
      <w:pPr>
        <w:ind w:left="720"/>
      </w:pPr>
      <w:r w:rsidRPr="009E7CE5">
        <w:t xml:space="preserve"> </w:t>
      </w:r>
      <w:r w:rsidR="009C29DB" w:rsidRPr="009E7CE5">
        <w:t>(Department of Wildlife Ecology and Conservation, 110 Newins-Ziegler Hall, PO Box 110430, Gainesville, FL 32611)</w:t>
      </w:r>
    </w:p>
    <w:p w:rsidR="009C29DB" w:rsidRPr="009E7CE5" w:rsidRDefault="009C29DB" w:rsidP="009C29DB">
      <w:r w:rsidRPr="009E7CE5">
        <w:t xml:space="preserve">Keith Geluso </w:t>
      </w:r>
    </w:p>
    <w:p w:rsidR="009C29DB" w:rsidRPr="009E7CE5" w:rsidRDefault="009C29DB" w:rsidP="009C29DB">
      <w:pPr>
        <w:ind w:left="720"/>
      </w:pPr>
      <w:r w:rsidRPr="009E7CE5">
        <w:t>Department of Biology, 167 Castetter Hall, MSC03 2020, 1 University of New Mexico, Albuquerque, NM 87131</w:t>
      </w:r>
    </w:p>
    <w:p w:rsidR="009C29DB" w:rsidRPr="009E7CE5" w:rsidRDefault="009C29DB" w:rsidP="009C29DB">
      <w:pPr>
        <w:ind w:left="720"/>
      </w:pPr>
      <w:r w:rsidRPr="009E7CE5">
        <w:t>(Biology, The University of Nebraska at Kearney, 905 West 25th Street, Kearney, NE 68849)</w:t>
      </w:r>
    </w:p>
    <w:p w:rsidR="009C29DB" w:rsidRPr="009E7CE5" w:rsidRDefault="009C29DB" w:rsidP="009C29DB">
      <w:r w:rsidRPr="009E7CE5">
        <w:t xml:space="preserve">Jake Goheen </w:t>
      </w:r>
    </w:p>
    <w:p w:rsidR="009C29DB" w:rsidRPr="009E7CE5" w:rsidRDefault="009C29DB" w:rsidP="009C29DB">
      <w:pPr>
        <w:ind w:left="720"/>
      </w:pPr>
      <w:r w:rsidRPr="009E7CE5">
        <w:t>Department of Biology, 167 Castetter Hall, MSC03 2020, 1 University of New Mexico, Albuquerque, NM 87131</w:t>
      </w:r>
    </w:p>
    <w:p w:rsidR="009C29DB" w:rsidRPr="009E7CE5" w:rsidRDefault="009C29DB" w:rsidP="009C29DB">
      <w:pPr>
        <w:ind w:left="720"/>
      </w:pPr>
      <w:r w:rsidRPr="009E7CE5">
        <w:t>(Departments of Zoology &amp; Physiology and Botany, University of Wyoming, 1000 E. University Ave, Laramie, WY 82071)</w:t>
      </w:r>
    </w:p>
    <w:p w:rsidR="009C29DB" w:rsidRPr="009E7CE5" w:rsidRDefault="009C29DB" w:rsidP="009C29DB">
      <w:r w:rsidRPr="009E7CE5">
        <w:t xml:space="preserve">Michelle Schutzenhofer </w:t>
      </w:r>
    </w:p>
    <w:p w:rsidR="00343CF9" w:rsidRPr="009E7CE5" w:rsidRDefault="00343CF9" w:rsidP="00343CF9">
      <w:pPr>
        <w:ind w:left="720"/>
      </w:pPr>
      <w:r w:rsidRPr="009E7CE5">
        <w:t>Department of Biology, St. Louis University, 3507 Laclede Ave. St. Lou</w:t>
      </w:r>
      <w:r>
        <w:t>is, MO 63103</w:t>
      </w:r>
    </w:p>
    <w:p w:rsidR="009C29DB" w:rsidRPr="009E7CE5" w:rsidRDefault="009C29DB" w:rsidP="009C29DB">
      <w:r w:rsidRPr="009E7CE5">
        <w:t xml:space="preserve"> </w:t>
      </w:r>
      <w:r>
        <w:tab/>
      </w:r>
      <w:r w:rsidRPr="009E7CE5">
        <w:t>(McKendree University, 701 College Road, Lebanon, Illinois 62254)</w:t>
      </w:r>
    </w:p>
    <w:p w:rsidR="009C29DB" w:rsidRPr="009E7CE5" w:rsidRDefault="009C29DB" w:rsidP="009C29DB">
      <w:r w:rsidRPr="009E7CE5">
        <w:t>Sarah Supp</w:t>
      </w:r>
    </w:p>
    <w:p w:rsidR="00343CF9" w:rsidRPr="009E7CE5" w:rsidRDefault="00343CF9" w:rsidP="00343CF9">
      <w:pPr>
        <w:ind w:firstLine="720"/>
      </w:pPr>
      <w:r w:rsidRPr="009E7CE5">
        <w:lastRenderedPageBreak/>
        <w:t>Department of Biology, UMC 5305, Utah State University, Logan, UT 84322</w:t>
      </w:r>
    </w:p>
    <w:p w:rsidR="009C29DB" w:rsidRPr="009E7CE5" w:rsidRDefault="00343CF9" w:rsidP="00343CF9">
      <w:pPr>
        <w:ind w:left="720"/>
      </w:pPr>
      <w:r w:rsidRPr="009E7CE5">
        <w:t xml:space="preserve"> </w:t>
      </w:r>
      <w:r w:rsidR="009C29DB" w:rsidRPr="009E7CE5">
        <w:t>(University of Wisconsin-Madison, Department of Geography, 550 North Park Street, Madison, WI 53706)</w:t>
      </w:r>
    </w:p>
    <w:p w:rsidR="009C29DB" w:rsidRPr="009E7CE5" w:rsidRDefault="009C29DB" w:rsidP="009C29DB">
      <w:r w:rsidRPr="009E7CE5">
        <w:t xml:space="preserve">Kate Thibault </w:t>
      </w:r>
    </w:p>
    <w:p w:rsidR="009C29DB" w:rsidRPr="009E7CE5" w:rsidRDefault="009C29DB" w:rsidP="009C29DB">
      <w:pPr>
        <w:ind w:left="720"/>
      </w:pPr>
      <w:r w:rsidRPr="009E7CE5">
        <w:t>Department of Biology, 167 Castetter Hall, MSC03 2020, 1 University of New Mexico, Albuquerque, NM 87131</w:t>
      </w:r>
    </w:p>
    <w:p w:rsidR="009C29DB" w:rsidRPr="009E7CE5" w:rsidRDefault="009C29DB" w:rsidP="009C29DB">
      <w:r w:rsidRPr="009E7CE5">
        <w:t xml:space="preserve"> </w:t>
      </w:r>
      <w:r>
        <w:tab/>
      </w:r>
      <w:r w:rsidRPr="009E7CE5">
        <w:t>(NEON, 1685 38th Street Suite 100, Boulder, CO 80301)</w:t>
      </w:r>
    </w:p>
    <w:p w:rsidR="009C29DB" w:rsidRPr="009E7CE5" w:rsidRDefault="009C29DB" w:rsidP="009C29DB">
      <w:r w:rsidRPr="009E7CE5">
        <w:t xml:space="preserve">James H. Brown </w:t>
      </w:r>
    </w:p>
    <w:p w:rsidR="009C29DB" w:rsidRPr="009E7CE5" w:rsidRDefault="009C29DB" w:rsidP="009C29DB">
      <w:pPr>
        <w:ind w:left="720"/>
      </w:pPr>
      <w:r w:rsidRPr="009E7CE5">
        <w:t>Department of Biology, 167 Castetter Hall, MSC03 2020, 1 University of New Mexico, Albuquerque, NM 87131</w:t>
      </w:r>
    </w:p>
    <w:p w:rsidR="009C29DB" w:rsidRPr="009E7CE5" w:rsidRDefault="009C29DB" w:rsidP="009C29DB">
      <w:r w:rsidRPr="009E7CE5">
        <w:t xml:space="preserve">Thomas J. Valone  </w:t>
      </w:r>
    </w:p>
    <w:p w:rsidR="009C29DB" w:rsidRPr="009E7CE5" w:rsidRDefault="009C29DB" w:rsidP="009C29DB">
      <w:pPr>
        <w:ind w:left="720"/>
      </w:pPr>
      <w:r w:rsidRPr="009E7CE5">
        <w:t>Department of Biology, St. Louis University, 3507 Laclede Ave. St. Lou</w:t>
      </w:r>
      <w:r w:rsidR="00343CF9">
        <w:t>is, MO 63103</w:t>
      </w:r>
    </w:p>
    <w:p w:rsidR="00FA3113" w:rsidRDefault="00722B20" w:rsidP="008E4989">
      <w:r>
        <w:pict>
          <v:rect id="_x0000_i1025" style="width:0;height:1.5pt" o:hralign="center" o:hrstd="t" o:hr="t" fillcolor="#aca899" stroked="f"/>
        </w:pict>
      </w:r>
    </w:p>
    <w:p w:rsidR="00FA3113" w:rsidRDefault="00FA3113" w:rsidP="009C29DB">
      <w:pPr>
        <w:pStyle w:val="Heading1"/>
      </w:pPr>
      <w:r>
        <w:t>INTRODUCTION</w:t>
      </w:r>
    </w:p>
    <w:p w:rsidR="00821745" w:rsidRPr="00821745" w:rsidRDefault="00ED78E5" w:rsidP="008E4989">
      <w:pPr>
        <w:pStyle w:val="NormalWeb"/>
      </w:pPr>
      <w:r w:rsidRPr="008E4989">
        <w:t xml:space="preserve">The plant community </w:t>
      </w:r>
      <w:r w:rsidR="006A25ED" w:rsidRPr="008E4989">
        <w:t>has</w:t>
      </w:r>
      <w:r w:rsidRPr="008E4989">
        <w:t xml:space="preserve"> been </w:t>
      </w:r>
      <w:r w:rsidR="00177810" w:rsidRPr="008E4989">
        <w:t>survey</w:t>
      </w:r>
      <w:r w:rsidRPr="008E4989">
        <w:t xml:space="preserve">ed </w:t>
      </w:r>
      <w:r w:rsidR="00492566">
        <w:t xml:space="preserve">at the Portal Project </w:t>
      </w:r>
      <w:r w:rsidRPr="008E4989">
        <w:t xml:space="preserve">since 1977. </w:t>
      </w:r>
      <w:r w:rsidR="00492566">
        <w:t xml:space="preserve">Because there are two distinct annual blooms each year (winter and summer), plant surveys occur twice each year. </w:t>
      </w:r>
      <w:r w:rsidR="00934598">
        <w:t xml:space="preserve">Initially, only common species were counted, and often perennial species were </w:t>
      </w:r>
      <w:r w:rsidR="00934598">
        <w:lastRenderedPageBreak/>
        <w:t>ignored. By 1989, though possibly prior to 1989 as well, a</w:t>
      </w:r>
      <w:r w:rsidR="00492566">
        <w:t xml:space="preserve">ll plants within permanently marked quadrats </w:t>
      </w:r>
      <w:r w:rsidR="00934598">
        <w:t>were</w:t>
      </w:r>
      <w:r w:rsidR="00492566">
        <w:t xml:space="preserve"> identified and counted. </w:t>
      </w:r>
      <w:r w:rsidR="00934598">
        <w:t xml:space="preserve">The data are separated into two files to account for the difference in methodology. </w:t>
      </w:r>
      <w:r w:rsidR="00492566">
        <w:t>This plant community data</w:t>
      </w:r>
      <w:r w:rsidR="00821745">
        <w:t xml:space="preserve"> </w:t>
      </w:r>
      <w:r w:rsidR="00492566">
        <w:t>has</w:t>
      </w:r>
      <w:r w:rsidR="006A25ED">
        <w:t xml:space="preserve"> </w:t>
      </w:r>
      <w:r w:rsidR="00821745">
        <w:t>been used to address a variety of questions including 1) the effects of the granivore guild on plant community structure</w:t>
      </w:r>
      <w:r w:rsidR="00492566">
        <w:t xml:space="preserve"> and</w:t>
      </w:r>
      <w:r w:rsidR="00821745">
        <w:t xml:space="preserve"> 2) </w:t>
      </w:r>
      <w:r w:rsidR="00492566">
        <w:t xml:space="preserve">the effects of biotic interactions on macroecological patterns. </w:t>
      </w:r>
      <w:r w:rsidR="00821745">
        <w:t xml:space="preserve"> </w:t>
      </w:r>
      <w:r w:rsidR="00821745" w:rsidRPr="00821745">
        <w:t xml:space="preserve">This metadata file describes the field </w:t>
      </w:r>
      <w:r w:rsidR="00821745">
        <w:t xml:space="preserve">data collection </w:t>
      </w:r>
      <w:r w:rsidR="00821745" w:rsidRPr="00821745">
        <w:t>techniques and</w:t>
      </w:r>
      <w:r w:rsidR="00821745">
        <w:t xml:space="preserve"> data structure for the plant datasets</w:t>
      </w:r>
      <w:r w:rsidR="005D0872">
        <w:t>.</w:t>
      </w:r>
    </w:p>
    <w:p w:rsidR="00FA3113" w:rsidRDefault="00FA3113" w:rsidP="009C29DB">
      <w:pPr>
        <w:pStyle w:val="Heading1"/>
      </w:pPr>
      <w:smartTag w:uri="urn:schemas-microsoft-com:office:smarttags" w:element="place">
        <w:smartTag w:uri="urn:schemas:contacts" w:element="GivenName">
          <w:r>
            <w:t>METADATA</w:t>
          </w:r>
        </w:smartTag>
        <w:r>
          <w:t xml:space="preserve"> </w:t>
        </w:r>
        <w:smartTag w:uri="urn:schemas:contacts" w:element="middlename">
          <w:r>
            <w:t>CLASS</w:t>
          </w:r>
        </w:smartTag>
        <w:r>
          <w:t xml:space="preserve"> </w:t>
        </w:r>
        <w:smartTag w:uri="urn:schemas:contacts" w:element="Sn">
          <w:r>
            <w:t>I.</w:t>
          </w:r>
        </w:smartTag>
      </w:smartTag>
      <w:r>
        <w:t xml:space="preserve"> DATA SET DESCRIPTORS</w:t>
      </w:r>
    </w:p>
    <w:p w:rsidR="00FA3113" w:rsidRDefault="00FA3113" w:rsidP="008E4989">
      <w:pPr>
        <w:pStyle w:val="NormalWeb"/>
      </w:pPr>
      <w:r>
        <w:t>A. Data set identity:</w:t>
      </w:r>
    </w:p>
    <w:p w:rsidR="00C92253" w:rsidRPr="002D421F" w:rsidRDefault="00FA3113" w:rsidP="002D421F">
      <w:pPr>
        <w:rPr>
          <w:b/>
        </w:rPr>
      </w:pPr>
      <w:r w:rsidRPr="002D421F">
        <w:rPr>
          <w:b/>
        </w:rPr>
        <w:t xml:space="preserve">Title: </w:t>
      </w:r>
      <w:r w:rsidR="00EB3F54" w:rsidRPr="009C29DB">
        <w:t xml:space="preserve">Long-term monitoring and manipulation of </w:t>
      </w:r>
      <w:r w:rsidR="00821745" w:rsidRPr="009C29DB">
        <w:t xml:space="preserve">summer and winter </w:t>
      </w:r>
      <w:r w:rsidR="00EB3F54" w:rsidRPr="009C29DB">
        <w:t xml:space="preserve">desert </w:t>
      </w:r>
      <w:r w:rsidR="002F6DEB" w:rsidRPr="009C29DB">
        <w:t xml:space="preserve">annual and herbaceous perennial </w:t>
      </w:r>
      <w:r w:rsidR="0034107A" w:rsidRPr="009C29DB">
        <w:t xml:space="preserve">plant </w:t>
      </w:r>
      <w:r w:rsidR="00EB3F54" w:rsidRPr="009C29DB">
        <w:t>communit</w:t>
      </w:r>
      <w:r w:rsidR="0087327E" w:rsidRPr="009C29DB">
        <w:t>ies</w:t>
      </w:r>
      <w:r w:rsidR="00EB3F54" w:rsidRPr="009C29DB">
        <w:t xml:space="preserve"> in the Chihuahuan Desert near Portal, AZ</w:t>
      </w:r>
      <w:r w:rsidR="008E4989" w:rsidRPr="009C29DB">
        <w:t xml:space="preserve"> (</w:t>
      </w:r>
      <w:r w:rsidR="00934598">
        <w:t>1981</w:t>
      </w:r>
      <w:r w:rsidR="008E4989" w:rsidRPr="009C29DB">
        <w:t xml:space="preserve"> – 2013)</w:t>
      </w:r>
      <w:r w:rsidR="00EB3F54" w:rsidRPr="009C29DB">
        <w:t>.</w:t>
      </w:r>
    </w:p>
    <w:p w:rsidR="00530ADE" w:rsidRDefault="00FA3113" w:rsidP="008E4989">
      <w:pPr>
        <w:pStyle w:val="NormalWeb"/>
      </w:pPr>
      <w:r>
        <w:t>B. Data set identification code</w:t>
      </w:r>
      <w:r w:rsidR="00C00849">
        <w:t>s</w:t>
      </w:r>
      <w:r w:rsidR="00EB3F54">
        <w:t xml:space="preserve">: </w:t>
      </w:r>
      <w:r w:rsidR="00821745">
        <w:tab/>
      </w:r>
      <w:r w:rsidR="00530ADE" w:rsidRPr="00D00B5A">
        <w:t>Portal_plant</w:t>
      </w:r>
      <w:r w:rsidR="00530ADE">
        <w:t>s</w:t>
      </w:r>
      <w:r w:rsidR="00530ADE" w:rsidRPr="00D00B5A">
        <w:t>_</w:t>
      </w:r>
      <w:r w:rsidR="00530ADE">
        <w:t>19811988</w:t>
      </w:r>
      <w:r w:rsidR="00530ADE" w:rsidRPr="00D00B5A">
        <w:t>.csv</w:t>
      </w:r>
    </w:p>
    <w:p w:rsidR="00FA3113" w:rsidRPr="00D00B5A" w:rsidRDefault="00A3699F" w:rsidP="00530ADE">
      <w:pPr>
        <w:pStyle w:val="NormalWeb"/>
        <w:ind w:left="2880" w:firstLine="720"/>
      </w:pPr>
      <w:r w:rsidRPr="00D00B5A">
        <w:t>Portal_</w:t>
      </w:r>
      <w:r w:rsidR="0087327E" w:rsidRPr="00D00B5A">
        <w:t>plant</w:t>
      </w:r>
      <w:r w:rsidR="005D0872">
        <w:t>s</w:t>
      </w:r>
      <w:r w:rsidRPr="00D00B5A">
        <w:t>_</w:t>
      </w:r>
      <w:r w:rsidR="00530ADE">
        <w:t>1989</w:t>
      </w:r>
      <w:r w:rsidR="005D0872">
        <w:t>2013</w:t>
      </w:r>
      <w:r w:rsidRPr="00D00B5A">
        <w:t>.csv</w:t>
      </w:r>
    </w:p>
    <w:p w:rsidR="0034107A" w:rsidRDefault="00D54764" w:rsidP="002D421F">
      <w:pPr>
        <w:pStyle w:val="NormalWeb"/>
        <w:ind w:left="2880" w:firstLine="720"/>
      </w:pPr>
      <w:r w:rsidRPr="00C37C93">
        <w:t>Portal_plant_</w:t>
      </w:r>
      <w:r w:rsidR="005D0872">
        <w:t>species</w:t>
      </w:r>
      <w:r w:rsidRPr="00C37C93">
        <w:t>.csv</w:t>
      </w:r>
    </w:p>
    <w:p w:rsidR="005D0872" w:rsidRPr="005D0872" w:rsidRDefault="005D0872" w:rsidP="002D421F">
      <w:pPr>
        <w:pStyle w:val="NormalWeb"/>
        <w:ind w:left="2880" w:firstLine="720"/>
      </w:pPr>
      <w:r w:rsidRPr="00C37C93">
        <w:t>Portal_plant_</w:t>
      </w:r>
      <w:r>
        <w:t>censuses</w:t>
      </w:r>
      <w:r w:rsidRPr="00C37C93">
        <w:t>.csv</w:t>
      </w:r>
    </w:p>
    <w:p w:rsidR="00FA3113" w:rsidRDefault="00FA3113" w:rsidP="008E4989">
      <w:pPr>
        <w:pStyle w:val="NormalWeb"/>
      </w:pPr>
      <w:r>
        <w:t>C. Data set description</w:t>
      </w:r>
    </w:p>
    <w:p w:rsidR="00C92253" w:rsidRDefault="00FA3113" w:rsidP="008E4989">
      <w:pPr>
        <w:pStyle w:val="NormalWeb"/>
      </w:pPr>
      <w:r>
        <w:t>Principal Investigator</w:t>
      </w:r>
      <w:r w:rsidR="00C92253">
        <w:t>s</w:t>
      </w:r>
      <w:r>
        <w:t xml:space="preserve">: </w:t>
      </w:r>
    </w:p>
    <w:p w:rsidR="00C579DB" w:rsidRDefault="00C579DB" w:rsidP="008E4989">
      <w:pPr>
        <w:pStyle w:val="NormalWeb"/>
      </w:pPr>
      <w:r>
        <w:lastRenderedPageBreak/>
        <w:t>James H. Brown, Department of Biology, University of New Mexico, Albuquerque, NM 87131</w:t>
      </w:r>
    </w:p>
    <w:p w:rsidR="00FA3113" w:rsidRDefault="00C92253" w:rsidP="008E4989">
      <w:pPr>
        <w:pStyle w:val="NormalWeb"/>
      </w:pPr>
      <w:r>
        <w:t>S.K. Morgan Ernest, Department of Biology, Utah State University, Logan UT 84322</w:t>
      </w:r>
    </w:p>
    <w:p w:rsidR="00C579DB" w:rsidRDefault="00C579DB" w:rsidP="008E4989">
      <w:pPr>
        <w:pStyle w:val="NormalWeb"/>
      </w:pPr>
      <w:r>
        <w:t xml:space="preserve">T.J. Valone, Department of Biology, Saint Louis University, Saint Louis, MO </w:t>
      </w:r>
      <w:r w:rsidRPr="009E7CE5">
        <w:t>63103</w:t>
      </w:r>
    </w:p>
    <w:p w:rsidR="00FA3113" w:rsidRPr="00266A9D" w:rsidRDefault="00FA3113" w:rsidP="008E4989">
      <w:pPr>
        <w:pStyle w:val="NormalWeb"/>
      </w:pPr>
      <w:r w:rsidRPr="00266A9D">
        <w:rPr>
          <w:b/>
        </w:rPr>
        <w:t>Abstract:</w:t>
      </w:r>
      <w:r w:rsidR="004962F9" w:rsidRPr="00266A9D">
        <w:rPr>
          <w:b/>
        </w:rPr>
        <w:t xml:space="preserve"> </w:t>
      </w:r>
      <w:r w:rsidR="004962F9" w:rsidRPr="0034107A">
        <w:t>The data set covers a</w:t>
      </w:r>
      <w:r w:rsidR="00934598">
        <w:t xml:space="preserve"> 33</w:t>
      </w:r>
      <w:r w:rsidR="006B68F8" w:rsidRPr="0034107A">
        <w:t xml:space="preserve"> </w:t>
      </w:r>
      <w:r w:rsidR="004962F9" w:rsidRPr="0034107A">
        <w:t>year period (</w:t>
      </w:r>
      <w:r w:rsidR="00934598">
        <w:t>1981</w:t>
      </w:r>
      <w:r w:rsidR="005D0872">
        <w:t>-2013</w:t>
      </w:r>
      <w:r w:rsidR="004962F9" w:rsidRPr="0034107A">
        <w:t>) of detailed annual and perennial plant sampling of an arid ecosystem in near Portal, Arizona. Each year rooted plants are counted within 16 fixed quadrats on each of 24 experimental plots.  The data set should prove useful for stud</w:t>
      </w:r>
      <w:r w:rsidR="0034107A">
        <w:t>ying</w:t>
      </w:r>
      <w:r w:rsidR="004962F9" w:rsidRPr="0034107A">
        <w:t xml:space="preserve"> population dynamics and species interactions. Sampling is ongoing and data will be added over time.  </w:t>
      </w:r>
      <w:r w:rsidR="004962F9" w:rsidRPr="00266A9D">
        <w:rPr>
          <w:b/>
        </w:rPr>
        <w:t xml:space="preserve">     </w:t>
      </w:r>
    </w:p>
    <w:p w:rsidR="00FA3113" w:rsidRDefault="00FA3113" w:rsidP="008E4989">
      <w:pPr>
        <w:pStyle w:val="NormalWeb"/>
      </w:pPr>
      <w:r w:rsidRPr="00266A9D">
        <w:rPr>
          <w:b/>
        </w:rPr>
        <w:t xml:space="preserve">D. </w:t>
      </w:r>
      <w:r w:rsidRPr="0034107A">
        <w:rPr>
          <w:b/>
        </w:rPr>
        <w:t>Key words</w:t>
      </w:r>
      <w:r w:rsidRPr="00266A9D">
        <w:t>: </w:t>
      </w:r>
      <w:r w:rsidR="003F32F4" w:rsidRPr="00266A9D">
        <w:t>annual plants, arid ecosystem, climate, competition, granivory, perennials</w:t>
      </w:r>
    </w:p>
    <w:p w:rsidR="00FA3113" w:rsidRDefault="00FA3113" w:rsidP="009C29DB">
      <w:pPr>
        <w:pStyle w:val="Heading1"/>
      </w:pPr>
      <w:r>
        <w:t>CLASS II. RESEARCH ORIGIN DESCRIPTORS</w:t>
      </w:r>
    </w:p>
    <w:p w:rsidR="00FA3113" w:rsidRDefault="00FA3113" w:rsidP="008E4989">
      <w:pPr>
        <w:pStyle w:val="NormalWeb"/>
      </w:pPr>
      <w:r>
        <w:t>A. Overall project description</w:t>
      </w:r>
    </w:p>
    <w:p w:rsidR="00B910CA" w:rsidRDefault="00FA3113" w:rsidP="008E4989">
      <w:pPr>
        <w:pStyle w:val="NormalWeb"/>
      </w:pPr>
      <w:r>
        <w:rPr>
          <w:b/>
        </w:rPr>
        <w:t xml:space="preserve">Identity: </w:t>
      </w:r>
      <w:r w:rsidR="0087327E">
        <w:t xml:space="preserve">Quadrat-based </w:t>
      </w:r>
      <w:r w:rsidR="00177810">
        <w:t>survey</w:t>
      </w:r>
      <w:r w:rsidR="0087327E">
        <w:t xml:space="preserve"> data</w:t>
      </w:r>
      <w:r w:rsidR="002F6DEB">
        <w:t xml:space="preserve"> of </w:t>
      </w:r>
      <w:r w:rsidR="00D54764">
        <w:t xml:space="preserve">a </w:t>
      </w:r>
      <w:r w:rsidR="002F6DEB">
        <w:t>desert plant community conducted in</w:t>
      </w:r>
      <w:r w:rsidR="0087327E">
        <w:t xml:space="preserve"> winter and summer on the 24 experimental plots at the 20 ha study site in the </w:t>
      </w:r>
      <w:r w:rsidR="00B910CA">
        <w:t xml:space="preserve">Chihuahuan Desert near Portal, AZ. </w:t>
      </w:r>
    </w:p>
    <w:p w:rsidR="00FA3113" w:rsidRDefault="00FA3113" w:rsidP="008E4989">
      <w:pPr>
        <w:pStyle w:val="NormalWeb"/>
      </w:pPr>
      <w:r>
        <w:rPr>
          <w:b/>
        </w:rPr>
        <w:t>Originator</w:t>
      </w:r>
      <w:r w:rsidR="001E7A2A">
        <w:rPr>
          <w:b/>
        </w:rPr>
        <w:t>s</w:t>
      </w:r>
      <w:r>
        <w:rPr>
          <w:b/>
        </w:rPr>
        <w:t>:</w:t>
      </w:r>
      <w:r>
        <w:t xml:space="preserve"> </w:t>
      </w:r>
      <w:r w:rsidR="00EB3F54">
        <w:t>Dr</w:t>
      </w:r>
      <w:r w:rsidR="008E0FA7">
        <w:t>s</w:t>
      </w:r>
      <w:r w:rsidR="00EB3F54">
        <w:t>. James H. Brown</w:t>
      </w:r>
      <w:r w:rsidR="008E0FA7">
        <w:t>, Diane W Davidson, James Reichman</w:t>
      </w:r>
    </w:p>
    <w:p w:rsidR="005D0872" w:rsidRDefault="00FA3113" w:rsidP="008E4989">
      <w:pPr>
        <w:pStyle w:val="NormalWeb"/>
      </w:pPr>
      <w:r w:rsidRPr="00DA3496">
        <w:rPr>
          <w:b/>
        </w:rPr>
        <w:t>Period of Study</w:t>
      </w:r>
      <w:r>
        <w:t xml:space="preserve">: </w:t>
      </w:r>
      <w:r w:rsidR="00530ADE">
        <w:t>1981</w:t>
      </w:r>
      <w:r w:rsidR="005D0872">
        <w:t>-2013</w:t>
      </w:r>
    </w:p>
    <w:p w:rsidR="00FA3113" w:rsidRDefault="00FA3113" w:rsidP="008E4989">
      <w:pPr>
        <w:pStyle w:val="NormalWeb"/>
      </w:pPr>
      <w:r>
        <w:rPr>
          <w:b/>
        </w:rPr>
        <w:lastRenderedPageBreak/>
        <w:t>Objectives:</w:t>
      </w:r>
      <w:r w:rsidR="00B910CA">
        <w:rPr>
          <w:b/>
        </w:rPr>
        <w:t xml:space="preserve"> </w:t>
      </w:r>
      <w:r>
        <w:t xml:space="preserve">To monitor </w:t>
      </w:r>
      <w:r w:rsidR="0087327E">
        <w:t xml:space="preserve">a) </w:t>
      </w:r>
      <w:r w:rsidR="00B910CA">
        <w:t xml:space="preserve">the </w:t>
      </w:r>
      <w:r w:rsidR="0087327E">
        <w:t xml:space="preserve">community- and </w:t>
      </w:r>
      <w:r w:rsidR="00B910CA">
        <w:t xml:space="preserve">population-level dynamics of desert </w:t>
      </w:r>
      <w:r w:rsidR="0087327E">
        <w:t>plants and b) the effects of granivore manipulation on these communities</w:t>
      </w:r>
      <w:r w:rsidR="00B910CA">
        <w:t>.</w:t>
      </w:r>
    </w:p>
    <w:p w:rsidR="00FA3113" w:rsidRDefault="00FA3113" w:rsidP="008E4989">
      <w:pPr>
        <w:pStyle w:val="NormalWeb"/>
      </w:pPr>
      <w:r w:rsidRPr="00B00BC9">
        <w:rPr>
          <w:b/>
        </w:rPr>
        <w:t xml:space="preserve">Source(s) of funding: </w:t>
      </w:r>
      <w:r w:rsidR="00A3699F" w:rsidRPr="00B00BC9">
        <w:t>See</w:t>
      </w:r>
      <w:r w:rsidR="00A3699F">
        <w:rPr>
          <w:b/>
        </w:rPr>
        <w:t xml:space="preserve"> </w:t>
      </w:r>
      <w:r w:rsidR="009D3F82">
        <w:t xml:space="preserve">main metadata file </w:t>
      </w:r>
      <w:r w:rsidR="00082527">
        <w:t>M</w:t>
      </w:r>
      <w:r w:rsidR="00C95E7A">
        <w:t>etadata_</w:t>
      </w:r>
      <w:r w:rsidR="00082527">
        <w:t>Portal_</w:t>
      </w:r>
      <w:r w:rsidR="00C95E7A">
        <w:t>overview.html</w:t>
      </w:r>
    </w:p>
    <w:p w:rsidR="00FA3113" w:rsidRDefault="00FA3113" w:rsidP="008E4989">
      <w:pPr>
        <w:pStyle w:val="NormalWeb"/>
      </w:pPr>
      <w:r>
        <w:t>B. Specific subproject description</w:t>
      </w:r>
      <w:r w:rsidR="00DA3496">
        <w:t xml:space="preserve"> (Because survey methods have not changed, most of this description is identical to that reported in Ernest et al 2009. Differences from Ernest et al 2009 are highlighted with italics).</w:t>
      </w:r>
    </w:p>
    <w:p w:rsidR="00A3699F" w:rsidRDefault="00FA3113" w:rsidP="008E4989">
      <w:pPr>
        <w:pStyle w:val="NormalWeb"/>
      </w:pPr>
      <w:r>
        <w:rPr>
          <w:b/>
        </w:rPr>
        <w:t xml:space="preserve">1. Site description: </w:t>
      </w:r>
      <w:r w:rsidR="00FD1FD6">
        <w:t xml:space="preserve">Within the 20 ha study area there are 24 experimental plots. Each plot </w:t>
      </w:r>
      <w:r w:rsidR="001E7A2A">
        <w:t>has an area of</w:t>
      </w:r>
      <w:r w:rsidR="00FD1FD6">
        <w:t xml:space="preserve"> 0.25 ha and </w:t>
      </w:r>
      <w:r w:rsidR="001E7A2A">
        <w:t xml:space="preserve">is </w:t>
      </w:r>
      <w:r w:rsidR="00FD1FD6">
        <w:t>fenced</w:t>
      </w:r>
      <w:r w:rsidR="001E7A2A">
        <w:t xml:space="preserve"> to regulate rodent access to the plot</w:t>
      </w:r>
      <w:r w:rsidR="00FD1FD6">
        <w:t>.</w:t>
      </w:r>
      <w:r w:rsidR="0087327E">
        <w:t xml:space="preserve"> Rodent treatments include controls, kangaroo rat removal, and rodent removal. The ant community, which is also predominately granivorous, is also manipulated. Ant treatments include controls and ant removals.</w:t>
      </w:r>
      <w:r w:rsidR="001E7A2A">
        <w:t xml:space="preserve"> </w:t>
      </w:r>
    </w:p>
    <w:p w:rsidR="00FA3113" w:rsidRDefault="00FD1FD6" w:rsidP="008E4989">
      <w:pPr>
        <w:pStyle w:val="NormalWeb"/>
      </w:pPr>
      <w:r>
        <w:t xml:space="preserve">On each plot there are </w:t>
      </w:r>
      <w:r w:rsidR="0087327E">
        <w:t xml:space="preserve">16 </w:t>
      </w:r>
      <w:r w:rsidR="001E7A2A">
        <w:t>permanent</w:t>
      </w:r>
      <w:r>
        <w:t xml:space="preserve"> stations marked by rebar stakes forming a </w:t>
      </w:r>
      <w:r w:rsidR="0087327E">
        <w:t>4</w:t>
      </w:r>
      <w:r>
        <w:t>x</w:t>
      </w:r>
      <w:r w:rsidR="0087327E">
        <w:t>4</w:t>
      </w:r>
      <w:r>
        <w:t xml:space="preserve"> grid. </w:t>
      </w:r>
      <w:r w:rsidR="0087327E">
        <w:t>Rows are numbered 1,3,5,7 going from the most northern row to the most southern. Columns are numbered 1,3,5,7 going from the most western column to the most eastern</w:t>
      </w:r>
      <w:r w:rsidR="006B1A37">
        <w:t xml:space="preserve">. </w:t>
      </w:r>
      <w:r>
        <w:t xml:space="preserve">Every </w:t>
      </w:r>
      <w:r w:rsidR="00843464">
        <w:t>quadrat</w:t>
      </w:r>
      <w:r>
        <w:t xml:space="preserve"> on a plot has a unique identifying number denoting the coordinate of that stake on that plot. For example, </w:t>
      </w:r>
      <w:r w:rsidR="00843464">
        <w:t>quadrat 35</w:t>
      </w:r>
      <w:r>
        <w:t xml:space="preserve"> is </w:t>
      </w:r>
      <w:r w:rsidR="00843464">
        <w:t xml:space="preserve">at </w:t>
      </w:r>
      <w:r>
        <w:t xml:space="preserve">the </w:t>
      </w:r>
      <w:r w:rsidR="00843464">
        <w:t>fifth</w:t>
      </w:r>
      <w:r>
        <w:t xml:space="preserve"> stake on the </w:t>
      </w:r>
      <w:r w:rsidR="00843464">
        <w:t>third</w:t>
      </w:r>
      <w:r>
        <w:t xml:space="preserve"> row. </w:t>
      </w:r>
      <w:r w:rsidR="00843464" w:rsidRPr="00C95E7A">
        <w:t>T</w:t>
      </w:r>
      <w:r w:rsidR="00843464">
        <w:t>he numbering of the plant stakes reflects that each plant stake is 1 m south of the rodent/ant stake of the same number</w:t>
      </w:r>
      <w:r w:rsidR="00722B20">
        <w:t xml:space="preserve"> (see </w:t>
      </w:r>
      <w:r w:rsidR="00722B20">
        <w:rPr>
          <w:i/>
        </w:rPr>
        <w:t>Portal_overview_metadata.html</w:t>
      </w:r>
      <w:r w:rsidR="00722B20">
        <w:t>, Fig 1)</w:t>
      </w:r>
      <w:r w:rsidR="00843464">
        <w:t>.</w:t>
      </w:r>
      <w:r w:rsidR="00843464" w:rsidRPr="00C95E7A">
        <w:t xml:space="preserve"> </w:t>
      </w:r>
      <w:r w:rsidR="00843464" w:rsidRPr="00722B20">
        <w:rPr>
          <w:i/>
        </w:rPr>
        <w:t>Starting in 2005, quadrat 17 was no longer censused in plot 24, due to changes in plot shape putting 17 outside the plot fence</w:t>
      </w:r>
      <w:r w:rsidR="00843464">
        <w:t>.</w:t>
      </w:r>
    </w:p>
    <w:p w:rsidR="00D64D2F" w:rsidRDefault="00C00849" w:rsidP="008E4989">
      <w:pPr>
        <w:pStyle w:val="NormalWeb"/>
        <w:rPr>
          <w:b/>
        </w:rPr>
      </w:pPr>
      <w:r>
        <w:rPr>
          <w:b/>
        </w:rPr>
        <w:lastRenderedPageBreak/>
        <w:t xml:space="preserve">Description of </w:t>
      </w:r>
      <w:r w:rsidR="00FC6186">
        <w:rPr>
          <w:b/>
        </w:rPr>
        <w:t>Winter Communities:</w:t>
      </w:r>
      <w:r>
        <w:rPr>
          <w:b/>
        </w:rPr>
        <w:t xml:space="preserve"> </w:t>
      </w:r>
      <w:r w:rsidR="00D64D2F">
        <w:rPr>
          <w:b/>
        </w:rPr>
        <w:t xml:space="preserve"> </w:t>
      </w:r>
      <w:r w:rsidR="00D64D2F" w:rsidRPr="00266A9D">
        <w:t xml:space="preserve">The first winter annuals typically germinate in response to the first autumn rains in October or November but there tends to be </w:t>
      </w:r>
      <w:r w:rsidR="00403BF2">
        <w:t>considerable</w:t>
      </w:r>
      <w:r w:rsidR="00D64D2F" w:rsidRPr="00266A9D">
        <w:t xml:space="preserve"> variation among winter species in the timing of germination and initial growth.  Maximum flowering occurs in late spring (late March/early April) and all</w:t>
      </w:r>
      <w:r w:rsidR="002F6DEB">
        <w:t xml:space="preserve"> annual</w:t>
      </w:r>
      <w:r w:rsidR="00D64D2F" w:rsidRPr="00266A9D">
        <w:t xml:space="preserve"> species (except biennials) senesce by May.  </w:t>
      </w:r>
    </w:p>
    <w:p w:rsidR="00C00849" w:rsidRPr="0034107A" w:rsidRDefault="00C00849" w:rsidP="008E4989">
      <w:pPr>
        <w:pStyle w:val="NormalWeb"/>
      </w:pPr>
      <w:r>
        <w:rPr>
          <w:b/>
        </w:rPr>
        <w:t xml:space="preserve">Description of </w:t>
      </w:r>
      <w:r w:rsidR="00FC6186">
        <w:rPr>
          <w:b/>
        </w:rPr>
        <w:t>Summer Communities:</w:t>
      </w:r>
      <w:r w:rsidR="00D64D2F">
        <w:rPr>
          <w:b/>
        </w:rPr>
        <w:t xml:space="preserve"> </w:t>
      </w:r>
      <w:r w:rsidR="00D64D2F" w:rsidRPr="0034107A">
        <w:t xml:space="preserve">Typically, germination of summer annuals </w:t>
      </w:r>
      <w:r w:rsidR="00403BF2">
        <w:t>begins</w:t>
      </w:r>
      <w:r w:rsidR="00D64D2F" w:rsidRPr="0034107A">
        <w:t xml:space="preserve"> within a few days of the first summer rains in late June or early July. Maximum flowering typically occurs in late August or early September and </w:t>
      </w:r>
      <w:r w:rsidR="002F6DEB">
        <w:t xml:space="preserve">annual </w:t>
      </w:r>
      <w:r w:rsidR="00D64D2F" w:rsidRPr="0034107A">
        <w:t xml:space="preserve">plants senesce by October. </w:t>
      </w:r>
    </w:p>
    <w:p w:rsidR="00A3699F" w:rsidRPr="00A3699F" w:rsidRDefault="00A3699F" w:rsidP="008E4989">
      <w:pPr>
        <w:pStyle w:val="NormalWeb"/>
      </w:pPr>
      <w:r>
        <w:rPr>
          <w:b/>
        </w:rPr>
        <w:t xml:space="preserve">Treatments: </w:t>
      </w:r>
      <w:r>
        <w:t xml:space="preserve">See </w:t>
      </w:r>
      <w:r w:rsidR="00082527" w:rsidRPr="00403BF2">
        <w:rPr>
          <w:i/>
        </w:rPr>
        <w:t>Portal_</w:t>
      </w:r>
      <w:r w:rsidR="00C95E7A" w:rsidRPr="00403BF2">
        <w:rPr>
          <w:i/>
        </w:rPr>
        <w:t>overview</w:t>
      </w:r>
      <w:r w:rsidR="005642BE" w:rsidRPr="00403BF2">
        <w:rPr>
          <w:i/>
        </w:rPr>
        <w:t>_metadata</w:t>
      </w:r>
      <w:r w:rsidR="00C95E7A" w:rsidRPr="00403BF2">
        <w:rPr>
          <w:i/>
        </w:rPr>
        <w:t>.html</w:t>
      </w:r>
      <w:r w:rsidR="00C95E7A" w:rsidRPr="005642BE">
        <w:t xml:space="preserve">, </w:t>
      </w:r>
      <w:r w:rsidRPr="005642BE">
        <w:t>T</w:t>
      </w:r>
      <w:r w:rsidR="00C95E7A" w:rsidRPr="005642BE">
        <w:t>able</w:t>
      </w:r>
      <w:r w:rsidRPr="005642BE">
        <w:t xml:space="preserve"> </w:t>
      </w:r>
      <w:r w:rsidR="005642BE" w:rsidRPr="005642BE">
        <w:t>1</w:t>
      </w:r>
      <w:r w:rsidRPr="005642BE">
        <w:t>, for</w:t>
      </w:r>
      <w:r>
        <w:t xml:space="preserve"> details on treatment assignments for each plot.</w:t>
      </w:r>
      <w:r w:rsidR="009C29DB">
        <w:t xml:space="preserve"> See the previous data publication (Ernest et al 2009) for a history of plot treatments and methods.</w:t>
      </w:r>
    </w:p>
    <w:p w:rsidR="00FA3113" w:rsidRPr="00626B4E" w:rsidRDefault="00FA3113" w:rsidP="008E4989">
      <w:pPr>
        <w:pStyle w:val="NormalWeb"/>
        <w:rPr>
          <w:i/>
        </w:rPr>
      </w:pPr>
      <w:r>
        <w:rPr>
          <w:b/>
        </w:rPr>
        <w:t>Data Collection Period, Frequency:</w:t>
      </w:r>
      <w:r w:rsidR="006B1A37">
        <w:rPr>
          <w:b/>
        </w:rPr>
        <w:t xml:space="preserve"> </w:t>
      </w:r>
      <w:r w:rsidR="00580D79">
        <w:t>Plant data were colle</w:t>
      </w:r>
      <w:r w:rsidR="005D0872">
        <w:t xml:space="preserve">cted </w:t>
      </w:r>
      <w:r w:rsidR="00CF789C">
        <w:t xml:space="preserve">nearly </w:t>
      </w:r>
      <w:r w:rsidR="005D0872">
        <w:t>continuously from 1978-2013</w:t>
      </w:r>
      <w:r w:rsidR="00580D79">
        <w:t xml:space="preserve">. </w:t>
      </w:r>
      <w:r w:rsidR="006B1A37">
        <w:t xml:space="preserve">Because there are two annual plant communities – one in the winter and one in the summer - there are two plant </w:t>
      </w:r>
      <w:r w:rsidR="00177810">
        <w:t>surveys</w:t>
      </w:r>
      <w:r w:rsidR="006B1A37">
        <w:t xml:space="preserve"> per year. </w:t>
      </w:r>
      <w:r w:rsidR="000F1010">
        <w:t xml:space="preserve">The </w:t>
      </w:r>
      <w:r w:rsidR="00177810">
        <w:t>surveys</w:t>
      </w:r>
      <w:r w:rsidR="000F1010">
        <w:t xml:space="preserve"> occur towards the end of the growing season; occurring in spring for the winter community and fall for the summer community.</w:t>
      </w:r>
      <w:r w:rsidR="002F6DEB">
        <w:t xml:space="preserve"> </w:t>
      </w:r>
      <w:r w:rsidR="00852EDC">
        <w:t>Plant censuses were of sufficient quality by 1981 that data has been provided starting in this year. However, due to concerns that not all species were always identifie</w:t>
      </w:r>
      <w:r w:rsidR="00722B20">
        <w:t>d</w:t>
      </w:r>
      <w:r w:rsidR="00852EDC">
        <w:t xml:space="preserve"> and recorded, especially perennials, the data from 1981 – 1988 are provided in a separate file. We are certain that by 1989 all species were being identified and recorded, including all p</w:t>
      </w:r>
      <w:r w:rsidR="002F6DEB">
        <w:t>erennials occurring on quadrats.</w:t>
      </w:r>
      <w:r w:rsidR="00CF789C">
        <w:t xml:space="preserve"> </w:t>
      </w:r>
      <w:r w:rsidR="00E27F98" w:rsidRPr="00DA3496">
        <w:rPr>
          <w:i/>
        </w:rPr>
        <w:t>Dates of plant censuses</w:t>
      </w:r>
      <w:r w:rsidR="00852EDC">
        <w:rPr>
          <w:i/>
        </w:rPr>
        <w:t>, when known,</w:t>
      </w:r>
      <w:r w:rsidR="00E27F98" w:rsidRPr="00DA3496">
        <w:rPr>
          <w:i/>
        </w:rPr>
        <w:t xml:space="preserve"> are listed in Table </w:t>
      </w:r>
      <w:r w:rsidR="00D2715C">
        <w:rPr>
          <w:i/>
        </w:rPr>
        <w:t>5</w:t>
      </w:r>
      <w:r w:rsidR="00E27F98" w:rsidRPr="00DA3496">
        <w:rPr>
          <w:i/>
        </w:rPr>
        <w:t xml:space="preserve"> below. </w:t>
      </w:r>
      <w:r w:rsidR="009C29DB" w:rsidRPr="00DA3496">
        <w:rPr>
          <w:i/>
        </w:rPr>
        <w:t xml:space="preserve">Due to intermittent funding, gaps in data collection exist </w:t>
      </w:r>
      <w:r w:rsidR="009C29DB" w:rsidRPr="00DA3496">
        <w:rPr>
          <w:i/>
        </w:rPr>
        <w:lastRenderedPageBreak/>
        <w:t>beginning in 2010</w:t>
      </w:r>
      <w:r w:rsidR="009C29DB" w:rsidRPr="00626B4E">
        <w:rPr>
          <w:i/>
        </w:rPr>
        <w:t xml:space="preserve">. </w:t>
      </w:r>
      <w:r w:rsidR="00E27F98" w:rsidRPr="00626B4E">
        <w:rPr>
          <w:i/>
        </w:rPr>
        <w:t xml:space="preserve">On a quadrat level, the data file Portal_plant_censuses.csv provides a record of when each quadrat was censused. </w:t>
      </w:r>
      <w:r w:rsidR="009C29DB" w:rsidRPr="00626B4E">
        <w:rPr>
          <w:i/>
        </w:rPr>
        <w:t xml:space="preserve">Note that the data collection methodology is consistent with the data from the previous publication (Ernest et al 2009), </w:t>
      </w:r>
      <w:r w:rsidR="00C579DB" w:rsidRPr="00626B4E">
        <w:rPr>
          <w:i/>
        </w:rPr>
        <w:t xml:space="preserve">however, </w:t>
      </w:r>
      <w:r w:rsidR="009C29DB" w:rsidRPr="00626B4E">
        <w:rPr>
          <w:i/>
        </w:rPr>
        <w:t>the format of these files has changed to be more useable</w:t>
      </w:r>
      <w:r w:rsidR="00C579DB" w:rsidRPr="00626B4E">
        <w:rPr>
          <w:i/>
        </w:rPr>
        <w:t xml:space="preserve"> in a relational database</w:t>
      </w:r>
      <w:r w:rsidR="009C29DB" w:rsidRPr="00626B4E">
        <w:rPr>
          <w:i/>
        </w:rPr>
        <w:t>.</w:t>
      </w:r>
    </w:p>
    <w:p w:rsidR="00FA3113" w:rsidRDefault="00FA3113" w:rsidP="008E4989">
      <w:pPr>
        <w:pStyle w:val="NormalWeb"/>
      </w:pPr>
      <w:r>
        <w:t>3. Research Methods</w:t>
      </w:r>
    </w:p>
    <w:p w:rsidR="001203AE" w:rsidRDefault="00FA3113" w:rsidP="008E4989">
      <w:pPr>
        <w:pStyle w:val="NormalWeb"/>
      </w:pPr>
      <w:r>
        <w:rPr>
          <w:b/>
        </w:rPr>
        <w:t>Field:</w:t>
      </w:r>
      <w:r>
        <w:t xml:space="preserve"> </w:t>
      </w:r>
      <w:r w:rsidR="00650035">
        <w:t>Quadrat dimensions are</w:t>
      </w:r>
      <w:r w:rsidR="001203AE">
        <w:t xml:space="preserve"> 0.25 m x 0.25 m. Quadrats are placed at locations permanently marked by a rebar stake.</w:t>
      </w:r>
      <w:r w:rsidR="00650035">
        <w:t xml:space="preserve"> Plants rooted within 16 fixed quadrats in each plot are counted each spring (winter annual survey) and fall (summer annual survey). </w:t>
      </w:r>
      <w:r w:rsidR="00C31372">
        <w:t xml:space="preserve">Several adjacent stems are counted separately when the species is an annual, and as one individual when the species is a perennial. </w:t>
      </w:r>
      <w:r w:rsidR="00650035">
        <w:t xml:space="preserve">Prior to 1989, perennial species were not systematically included in </w:t>
      </w:r>
      <w:r w:rsidR="00D2715C">
        <w:t xml:space="preserve">these </w:t>
      </w:r>
      <w:r w:rsidR="00650035">
        <w:t>counts of abundance. To reflect this difference, pre 1989 and post 1989 data are provided in separate data tables. The species list indicates species that are considered perennial at the site.</w:t>
      </w:r>
    </w:p>
    <w:p w:rsidR="00FA3113" w:rsidRDefault="00FA3113" w:rsidP="008E4989">
      <w:pPr>
        <w:pStyle w:val="NormalWeb"/>
      </w:pPr>
      <w:r>
        <w:rPr>
          <w:b/>
        </w:rPr>
        <w:t>Taxonomy and systematics:</w:t>
      </w:r>
      <w:r>
        <w:t xml:space="preserve"> </w:t>
      </w:r>
      <w:smartTag w:uri="urn:schemas-microsoft-com:office:smarttags" w:element="place">
        <w:smartTag w:uri="urn:schemas-microsoft-com:office:smarttags" w:element="City">
          <w:r w:rsidR="00AE017B">
            <w:t>Kearney</w:t>
          </w:r>
        </w:smartTag>
      </w:smartTag>
      <w:r w:rsidR="00AE017B">
        <w:t xml:space="preserve"> T.H. and Peebles, R.H. 1960. Arizona Flora. University of California Press. </w:t>
      </w:r>
      <w:smartTag w:uri="urn:schemas-microsoft-com:office:smarttags" w:element="place">
        <w:smartTag w:uri="urn:schemas-microsoft-com:office:smarttags" w:element="City">
          <w:r w:rsidR="00AE017B">
            <w:t>Berkeley</w:t>
          </w:r>
        </w:smartTag>
        <w:r w:rsidR="00AE017B">
          <w:t xml:space="preserve">, </w:t>
        </w:r>
        <w:smartTag w:uri="urn:schemas-microsoft-com:office:smarttags" w:element="State">
          <w:r w:rsidR="00AE017B">
            <w:t>CA</w:t>
          </w:r>
        </w:smartTag>
      </w:smartTag>
      <w:r w:rsidR="00AE017B">
        <w:t xml:space="preserve">. </w:t>
      </w:r>
    </w:p>
    <w:p w:rsidR="00C95E7A" w:rsidRDefault="00FA3113" w:rsidP="008E4989">
      <w:pPr>
        <w:pStyle w:val="NormalWeb"/>
      </w:pPr>
      <w:r>
        <w:rPr>
          <w:b/>
        </w:rPr>
        <w:t>4. Project personnel:</w:t>
      </w:r>
      <w:r>
        <w:t xml:space="preserve">  </w:t>
      </w:r>
      <w:r w:rsidR="009C29DB">
        <w:t>In addition to the authors, many</w:t>
      </w:r>
      <w:r w:rsidR="00085619">
        <w:t xml:space="preserve"> people assisted on a volunteer basis and this work would not have been possible without their help</w:t>
      </w:r>
      <w:r w:rsidR="00633CB6">
        <w:t xml:space="preserve"> </w:t>
      </w:r>
    </w:p>
    <w:p w:rsidR="00FA3113" w:rsidRDefault="00FA3113" w:rsidP="009C29DB">
      <w:pPr>
        <w:pStyle w:val="Heading1"/>
      </w:pPr>
      <w:r>
        <w:t>CLASS III. DATA SET STATUS AND ACCESSIBILITY</w:t>
      </w:r>
    </w:p>
    <w:p w:rsidR="00FA3113" w:rsidRDefault="00FA3113" w:rsidP="008E4989">
      <w:pPr>
        <w:pStyle w:val="NormalWeb"/>
      </w:pPr>
      <w:r>
        <w:t>A.</w:t>
      </w:r>
      <w:r w:rsidR="00B82A0D">
        <w:t xml:space="preserve"> </w:t>
      </w:r>
      <w:r>
        <w:t>Status</w:t>
      </w:r>
    </w:p>
    <w:p w:rsidR="00FA3113" w:rsidRDefault="00FA3113" w:rsidP="008E4989">
      <w:pPr>
        <w:pStyle w:val="NormalWeb"/>
      </w:pPr>
      <w:r>
        <w:t>Latest Update:</w:t>
      </w:r>
      <w:r w:rsidR="00844ACB">
        <w:t xml:space="preserve"> </w:t>
      </w:r>
      <w:r w:rsidR="005D0872">
        <w:t>December</w:t>
      </w:r>
      <w:r w:rsidR="00085619">
        <w:t xml:space="preserve"> </w:t>
      </w:r>
      <w:r w:rsidR="005D0872">
        <w:t>2013</w:t>
      </w:r>
    </w:p>
    <w:p w:rsidR="00FA3113" w:rsidRDefault="00FA3113" w:rsidP="008E4989">
      <w:pPr>
        <w:pStyle w:val="NormalWeb"/>
      </w:pPr>
      <w:r>
        <w:lastRenderedPageBreak/>
        <w:t>Latest Archive date:</w:t>
      </w:r>
      <w:r w:rsidR="00844ACB">
        <w:t xml:space="preserve"> </w:t>
      </w:r>
      <w:r w:rsidR="005D0872">
        <w:t>December</w:t>
      </w:r>
      <w:r>
        <w:t xml:space="preserve"> 20</w:t>
      </w:r>
      <w:r w:rsidR="005D0872">
        <w:t>13</w:t>
      </w:r>
    </w:p>
    <w:p w:rsidR="00FA3113" w:rsidRDefault="00FA3113" w:rsidP="008E4989">
      <w:pPr>
        <w:pStyle w:val="NormalWeb"/>
      </w:pPr>
      <w:r>
        <w:rPr>
          <w:b/>
        </w:rPr>
        <w:t>Metadata status</w:t>
      </w:r>
      <w:r>
        <w:t>: The metadata are complete and up to date.</w:t>
      </w:r>
    </w:p>
    <w:p w:rsidR="00EA5AD7" w:rsidRPr="00266A9D" w:rsidRDefault="00FA3113" w:rsidP="008E4989">
      <w:pPr>
        <w:pStyle w:val="NormalWeb"/>
      </w:pPr>
      <w:r w:rsidRPr="00266A9D">
        <w:rPr>
          <w:b/>
        </w:rPr>
        <w:t>Data verification:</w:t>
      </w:r>
      <w:r w:rsidRPr="00266A9D">
        <w:t xml:space="preserve"> </w:t>
      </w:r>
      <w:r w:rsidR="00EA5AD7" w:rsidRPr="00266A9D">
        <w:t>Plant identifications are verified, in the field, by checking a reference collection of plants from the site. Unknown species are collected for later identification. Data entered into the computer are checked by two people to ensure reliable data entry</w:t>
      </w:r>
      <w:r w:rsidR="000823C3">
        <w:t>. Voucher specimens for many species were deposited at Garrett Herbarium at the Utah Museum of Natural History.</w:t>
      </w:r>
      <w:bookmarkStart w:id="0" w:name="_GoBack"/>
      <w:bookmarkEnd w:id="0"/>
    </w:p>
    <w:p w:rsidR="00FA3113" w:rsidRDefault="00EE7424" w:rsidP="008E4989">
      <w:pPr>
        <w:pStyle w:val="NormalWeb"/>
      </w:pPr>
      <w:r>
        <w:t>B</w:t>
      </w:r>
      <w:r w:rsidR="00FA3113">
        <w:t>.</w:t>
      </w:r>
      <w:r w:rsidR="0042040C">
        <w:t xml:space="preserve"> </w:t>
      </w:r>
      <w:r w:rsidR="00FA3113">
        <w:t>Accessibility</w:t>
      </w:r>
    </w:p>
    <w:p w:rsidR="00FA3113" w:rsidRDefault="00FA3113" w:rsidP="008E4989">
      <w:pPr>
        <w:pStyle w:val="NormalWeb"/>
      </w:pPr>
      <w:r>
        <w:rPr>
          <w:b/>
        </w:rPr>
        <w:t>Storage location and medium:</w:t>
      </w:r>
      <w:r>
        <w:t xml:space="preserve"> (Ecological Society of </w:t>
      </w:r>
      <w:smartTag w:uri="urn:schemas-microsoft-com:office:smarttags" w:element="country-region">
        <w:smartTag w:uri="urn:schemas-microsoft-com:office:smarttags" w:element="place">
          <w:r>
            <w:t>America</w:t>
          </w:r>
        </w:smartTag>
      </w:smartTag>
      <w:r>
        <w:t xml:space="preserve"> data archives [</w:t>
      </w:r>
      <w:r w:rsidRPr="005642BE">
        <w:t>Ecological Archives</w:t>
      </w:r>
      <w:r>
        <w:t>], URL published in each issue of its jour</w:t>
      </w:r>
      <w:r w:rsidR="00085619">
        <w:t>nals). Original</w:t>
      </w:r>
      <w:r w:rsidR="005D0872">
        <w:t xml:space="preserve"> data sheets and</w:t>
      </w:r>
      <w:r w:rsidR="00085619">
        <w:t xml:space="preserve"> data files reside with </w:t>
      </w:r>
      <w:r w:rsidR="00266A9D">
        <w:t>S.K.M. Ernest</w:t>
      </w:r>
      <w:r>
        <w:t>.</w:t>
      </w:r>
    </w:p>
    <w:p w:rsidR="00DA3496" w:rsidRDefault="00FA3113" w:rsidP="008E4989">
      <w:pPr>
        <w:pStyle w:val="NormalWeb"/>
      </w:pPr>
      <w:r w:rsidRPr="00266A9D">
        <w:rPr>
          <w:b/>
        </w:rPr>
        <w:t>Contact person:</w:t>
      </w:r>
      <w:r w:rsidR="000F1010" w:rsidRPr="00266A9D">
        <w:rPr>
          <w:b/>
        </w:rPr>
        <w:t xml:space="preserve"> </w:t>
      </w:r>
      <w:r w:rsidR="005D0872" w:rsidRPr="005D0872">
        <w:t xml:space="preserve">S.K. Morgan Ernest, </w:t>
      </w:r>
      <w:r w:rsidR="00DA3496" w:rsidRPr="009E7CE5">
        <w:t>Department of Wildlife Ecology and Conservation, 110 Newins-Ziegler Hall, PO Box 110430, Gainesville, FL 32611</w:t>
      </w:r>
      <w:r w:rsidR="00DA3496">
        <w:t>. Email: skmorgane@ufl.edu</w:t>
      </w:r>
    </w:p>
    <w:p w:rsidR="00FA3113" w:rsidRDefault="00FA3113" w:rsidP="008E4989">
      <w:pPr>
        <w:pStyle w:val="NormalWeb"/>
      </w:pPr>
      <w:r w:rsidRPr="00DA3496">
        <w:rPr>
          <w:b/>
        </w:rPr>
        <w:t>Copyright restrictions:</w:t>
      </w:r>
      <w:r>
        <w:t xml:space="preserve"> None.</w:t>
      </w:r>
    </w:p>
    <w:p w:rsidR="004F6831" w:rsidRDefault="00FA3113" w:rsidP="008E4989">
      <w:pPr>
        <w:pStyle w:val="NormalWeb"/>
      </w:pPr>
      <w:r>
        <w:rPr>
          <w:b/>
        </w:rPr>
        <w:t>Proprietary restrictions:</w:t>
      </w:r>
      <w:r>
        <w:t xml:space="preserve"> None.</w:t>
      </w:r>
      <w:r w:rsidR="004F6831">
        <w:t xml:space="preserve"> However, we do request that authors of publications using the </w:t>
      </w:r>
      <w:r w:rsidR="0042040C">
        <w:t>plant</w:t>
      </w:r>
      <w:r w:rsidR="004F6831">
        <w:t xml:space="preserve"> database </w:t>
      </w:r>
      <w:r w:rsidR="00266A9D">
        <w:t xml:space="preserve">cite the database according to Ecological Archives policy and </w:t>
      </w:r>
      <w:r w:rsidR="004F6831">
        <w:t xml:space="preserve">notify </w:t>
      </w:r>
      <w:r w:rsidR="005D0872" w:rsidRPr="005D0872">
        <w:t xml:space="preserve">S.K. Morgan Ernest </w:t>
      </w:r>
      <w:r w:rsidR="004F6831">
        <w:t>(contact information above) of publication of their study. This</w:t>
      </w:r>
      <w:r w:rsidR="00266A9D">
        <w:t xml:space="preserve"> </w:t>
      </w:r>
      <w:r w:rsidR="004F6831">
        <w:t>allow</w:t>
      </w:r>
      <w:r w:rsidR="00266A9D">
        <w:t>s</w:t>
      </w:r>
      <w:r w:rsidR="004F6831">
        <w:t xml:space="preserve"> us to make accurate reports to the National Science Foundation and document that the scientific community finds the data from this study to be useful. </w:t>
      </w:r>
    </w:p>
    <w:p w:rsidR="00FA3113" w:rsidRDefault="00FA3113" w:rsidP="008E4989">
      <w:pPr>
        <w:pStyle w:val="NormalWeb"/>
      </w:pPr>
      <w:r>
        <w:rPr>
          <w:b/>
        </w:rPr>
        <w:lastRenderedPageBreak/>
        <w:t>Costs:</w:t>
      </w:r>
      <w:r>
        <w:t xml:space="preserve"> None.</w:t>
      </w:r>
    </w:p>
    <w:p w:rsidR="00FA3113" w:rsidRDefault="00FA3113" w:rsidP="009C29DB">
      <w:pPr>
        <w:pStyle w:val="Heading1"/>
      </w:pPr>
      <w:r w:rsidRPr="009C29DB">
        <w:t>CLASS IV. DATA STRUCTURAL DESCRIPTORS</w:t>
      </w:r>
    </w:p>
    <w:p w:rsidR="00530ADE" w:rsidRPr="009C29DB" w:rsidRDefault="00530ADE" w:rsidP="00530ADE">
      <w:pPr>
        <w:pStyle w:val="Heading3"/>
      </w:pPr>
      <w:r>
        <w:t xml:space="preserve">PRE 1989 </w:t>
      </w:r>
      <w:r w:rsidRPr="009C29DB">
        <w:t>PLANT SURVEY</w:t>
      </w:r>
    </w:p>
    <w:p w:rsidR="00530ADE" w:rsidRDefault="00530ADE" w:rsidP="00530ADE">
      <w:pPr>
        <w:pStyle w:val="NormalWeb"/>
      </w:pPr>
      <w:r>
        <w:t>A. Data Set File:</w:t>
      </w:r>
    </w:p>
    <w:p w:rsidR="00530ADE" w:rsidRDefault="00530ADE" w:rsidP="00530ADE">
      <w:pPr>
        <w:pStyle w:val="NormalWeb"/>
      </w:pPr>
      <w:r>
        <w:rPr>
          <w:b/>
        </w:rPr>
        <w:t>Identity:</w:t>
      </w:r>
      <w:r>
        <w:t xml:space="preserve"> Portal_plants_19811988.csv</w:t>
      </w:r>
    </w:p>
    <w:p w:rsidR="00530ADE" w:rsidRDefault="00530ADE" w:rsidP="00530ADE">
      <w:pPr>
        <w:pStyle w:val="NormalWeb"/>
      </w:pPr>
      <w:r w:rsidRPr="00160281">
        <w:rPr>
          <w:b/>
        </w:rPr>
        <w:t>Size:</w:t>
      </w:r>
      <w:r w:rsidRPr="00160281">
        <w:t xml:space="preserve"> </w:t>
      </w:r>
      <w:r>
        <w:t>24076</w:t>
      </w:r>
      <w:r w:rsidRPr="00160281">
        <w:t xml:space="preserve"> rows (including header), </w:t>
      </w:r>
      <w:r>
        <w:t>726</w:t>
      </w:r>
      <w:r w:rsidRPr="00160281">
        <w:t xml:space="preserve"> kilobytes.</w:t>
      </w:r>
    </w:p>
    <w:p w:rsidR="00530ADE" w:rsidRDefault="00530ADE" w:rsidP="00530ADE">
      <w:pPr>
        <w:pStyle w:val="NormalWeb"/>
      </w:pPr>
      <w:r>
        <w:rPr>
          <w:b/>
        </w:rPr>
        <w:t>Format and storage mode:</w:t>
      </w:r>
      <w:r>
        <w:t xml:space="preserve"> ASCII text, comma delimited. No compression scheme used.</w:t>
      </w:r>
    </w:p>
    <w:p w:rsidR="00530ADE" w:rsidRDefault="00530ADE" w:rsidP="00530ADE">
      <w:pPr>
        <w:pStyle w:val="NormalWeb"/>
      </w:pPr>
      <w:r>
        <w:rPr>
          <w:b/>
        </w:rPr>
        <w:t>Header information:</w:t>
      </w:r>
      <w:r>
        <w:t xml:space="preserve"> The first row of the file contains the variable names below.</w:t>
      </w:r>
    </w:p>
    <w:p w:rsidR="00530ADE" w:rsidRDefault="00530ADE" w:rsidP="00530ADE">
      <w:pPr>
        <w:pStyle w:val="NormalWeb"/>
      </w:pPr>
      <w:r>
        <w:t>Alphanumeric attributes: Mixed.</w:t>
      </w:r>
    </w:p>
    <w:p w:rsidR="00530ADE" w:rsidRDefault="00530ADE" w:rsidP="00530ADE">
      <w:pPr>
        <w:pStyle w:val="NormalWeb"/>
      </w:pPr>
      <w:r>
        <w:t>B. Variable information</w:t>
      </w:r>
    </w:p>
    <w:p w:rsidR="00530ADE" w:rsidRDefault="00530ADE" w:rsidP="00530ADE">
      <w:pPr>
        <w:pStyle w:val="NormalWeb"/>
      </w:pPr>
      <w:r w:rsidRPr="008467B7">
        <w:rPr>
          <w:b/>
        </w:rPr>
        <w:t>Table 1</w:t>
      </w:r>
      <w:r>
        <w:t>. Column information for Portal_plants_19811988.csv</w:t>
      </w:r>
    </w:p>
    <w:p w:rsidR="00530ADE" w:rsidRDefault="00530ADE" w:rsidP="00530ADE">
      <w:pPr>
        <w:pStyle w:val="NormalWeb"/>
      </w:pPr>
      <w:r w:rsidRPr="00CF789C">
        <w:t>Each row contains information on the number of individuals of each species surveyed on a particular quadrat during a particular year.</w:t>
      </w:r>
    </w:p>
    <w:tbl>
      <w:tblPr>
        <w:tblW w:w="8520" w:type="dxa"/>
        <w:tblCellSpacing w:w="0" w:type="dxa"/>
        <w:tblBorders>
          <w:top w:val="outset" w:sz="6" w:space="0" w:color="auto"/>
          <w:left w:val="outset" w:sz="6" w:space="0" w:color="auto"/>
          <w:bottom w:val="outset" w:sz="6" w:space="0" w:color="auto"/>
          <w:right w:val="outset" w:sz="6" w:space="0" w:color="auto"/>
        </w:tblBorders>
        <w:tblLayout w:type="fixed"/>
        <w:tblCellMar>
          <w:top w:w="29" w:type="dxa"/>
          <w:left w:w="29" w:type="dxa"/>
          <w:bottom w:w="29" w:type="dxa"/>
          <w:right w:w="29" w:type="dxa"/>
        </w:tblCellMar>
        <w:tblLook w:val="0000" w:firstRow="0" w:lastRow="0" w:firstColumn="0" w:lastColumn="0" w:noHBand="0" w:noVBand="0"/>
      </w:tblPr>
      <w:tblGrid>
        <w:gridCol w:w="1754"/>
        <w:gridCol w:w="1890"/>
        <w:gridCol w:w="1440"/>
        <w:gridCol w:w="3436"/>
      </w:tblGrid>
      <w:tr w:rsidR="00530ADE" w:rsidRPr="00407B8B" w:rsidTr="00C31372">
        <w:trPr>
          <w:tblCellSpacing w:w="0" w:type="dxa"/>
        </w:trPr>
        <w:tc>
          <w:tcPr>
            <w:tcW w:w="1754" w:type="dxa"/>
            <w:tcBorders>
              <w:top w:val="outset" w:sz="6" w:space="0" w:color="auto"/>
              <w:left w:val="outset" w:sz="6" w:space="0" w:color="auto"/>
              <w:bottom w:val="outset" w:sz="6" w:space="0" w:color="auto"/>
              <w:right w:val="outset" w:sz="6" w:space="0" w:color="auto"/>
            </w:tcBorders>
          </w:tcPr>
          <w:p w:rsidR="00530ADE" w:rsidRPr="002D421F" w:rsidRDefault="00530ADE" w:rsidP="00C31372">
            <w:pPr>
              <w:pStyle w:val="NormalWeb"/>
              <w:rPr>
                <w:i/>
              </w:rPr>
            </w:pPr>
            <w:r w:rsidRPr="002D421F">
              <w:rPr>
                <w:i/>
              </w:rPr>
              <w:t>Variable name</w:t>
            </w:r>
          </w:p>
        </w:tc>
        <w:tc>
          <w:tcPr>
            <w:tcW w:w="1890" w:type="dxa"/>
            <w:tcBorders>
              <w:top w:val="outset" w:sz="6" w:space="0" w:color="auto"/>
              <w:left w:val="outset" w:sz="6" w:space="0" w:color="auto"/>
              <w:bottom w:val="outset" w:sz="6" w:space="0" w:color="auto"/>
              <w:right w:val="outset" w:sz="6" w:space="0" w:color="auto"/>
            </w:tcBorders>
            <w:vAlign w:val="center"/>
          </w:tcPr>
          <w:p w:rsidR="00530ADE" w:rsidRPr="002D421F" w:rsidRDefault="00530ADE" w:rsidP="00C31372">
            <w:pPr>
              <w:pStyle w:val="NormalWeb"/>
              <w:rPr>
                <w:i/>
              </w:rPr>
            </w:pPr>
            <w:r w:rsidRPr="002D421F">
              <w:rPr>
                <w:i/>
              </w:rPr>
              <w:t>Variable definition</w:t>
            </w:r>
          </w:p>
        </w:tc>
        <w:tc>
          <w:tcPr>
            <w:tcW w:w="1440" w:type="dxa"/>
            <w:tcBorders>
              <w:top w:val="outset" w:sz="6" w:space="0" w:color="auto"/>
              <w:left w:val="outset" w:sz="6" w:space="0" w:color="auto"/>
              <w:bottom w:val="outset" w:sz="6" w:space="0" w:color="auto"/>
              <w:right w:val="outset" w:sz="6" w:space="0" w:color="auto"/>
            </w:tcBorders>
            <w:vAlign w:val="center"/>
          </w:tcPr>
          <w:p w:rsidR="00530ADE" w:rsidRPr="002D421F" w:rsidRDefault="00530ADE" w:rsidP="00C31372">
            <w:pPr>
              <w:pStyle w:val="NormalWeb"/>
              <w:rPr>
                <w:i/>
              </w:rPr>
            </w:pPr>
            <w:r w:rsidRPr="002D421F">
              <w:rPr>
                <w:i/>
              </w:rPr>
              <w:t>Storage type</w:t>
            </w:r>
          </w:p>
        </w:tc>
        <w:tc>
          <w:tcPr>
            <w:tcW w:w="3436" w:type="dxa"/>
            <w:tcBorders>
              <w:top w:val="outset" w:sz="6" w:space="0" w:color="auto"/>
              <w:left w:val="outset" w:sz="6" w:space="0" w:color="auto"/>
              <w:bottom w:val="outset" w:sz="6" w:space="0" w:color="auto"/>
              <w:right w:val="outset" w:sz="6" w:space="0" w:color="auto"/>
            </w:tcBorders>
            <w:vAlign w:val="center"/>
          </w:tcPr>
          <w:p w:rsidR="00530ADE" w:rsidRPr="002D421F" w:rsidRDefault="00530ADE" w:rsidP="00C31372">
            <w:pPr>
              <w:pStyle w:val="NormalWeb"/>
              <w:rPr>
                <w:i/>
              </w:rPr>
            </w:pPr>
            <w:r w:rsidRPr="002D421F">
              <w:rPr>
                <w:i/>
              </w:rPr>
              <w:t>Variable codes, definitions, and notes</w:t>
            </w:r>
          </w:p>
        </w:tc>
      </w:tr>
      <w:tr w:rsidR="00530ADE" w:rsidRPr="00407B8B" w:rsidTr="00C31372">
        <w:trPr>
          <w:tblCellSpacing w:w="0" w:type="dxa"/>
        </w:trPr>
        <w:tc>
          <w:tcPr>
            <w:tcW w:w="1754" w:type="dxa"/>
            <w:tcBorders>
              <w:top w:val="outset" w:sz="6" w:space="0" w:color="auto"/>
              <w:left w:val="outset" w:sz="6" w:space="0" w:color="auto"/>
              <w:bottom w:val="outset" w:sz="6" w:space="0" w:color="auto"/>
              <w:right w:val="outset" w:sz="6" w:space="0" w:color="auto"/>
            </w:tcBorders>
          </w:tcPr>
          <w:p w:rsidR="00530ADE" w:rsidRPr="00407B8B" w:rsidRDefault="00530ADE" w:rsidP="00C31372">
            <w:pPr>
              <w:pStyle w:val="NormalWeb"/>
            </w:pPr>
            <w:r>
              <w:lastRenderedPageBreak/>
              <w:t>y</w:t>
            </w:r>
            <w:r w:rsidRPr="00407B8B">
              <w:t>ear</w:t>
            </w:r>
          </w:p>
        </w:tc>
        <w:tc>
          <w:tcPr>
            <w:tcW w:w="1890" w:type="dxa"/>
            <w:tcBorders>
              <w:top w:val="outset" w:sz="6" w:space="0" w:color="auto"/>
              <w:left w:val="outset" w:sz="6" w:space="0" w:color="auto"/>
              <w:bottom w:val="outset" w:sz="6" w:space="0" w:color="auto"/>
              <w:right w:val="outset" w:sz="6" w:space="0" w:color="auto"/>
            </w:tcBorders>
            <w:vAlign w:val="center"/>
          </w:tcPr>
          <w:p w:rsidR="00530ADE" w:rsidRPr="00407B8B" w:rsidRDefault="00530ADE" w:rsidP="00C31372">
            <w:pPr>
              <w:pStyle w:val="NormalWeb"/>
            </w:pPr>
            <w:r w:rsidRPr="00407B8B">
              <w:t>Year data collected</w:t>
            </w:r>
          </w:p>
        </w:tc>
        <w:tc>
          <w:tcPr>
            <w:tcW w:w="1440" w:type="dxa"/>
            <w:tcBorders>
              <w:top w:val="outset" w:sz="6" w:space="0" w:color="auto"/>
              <w:left w:val="outset" w:sz="6" w:space="0" w:color="auto"/>
              <w:bottom w:val="outset" w:sz="6" w:space="0" w:color="auto"/>
              <w:right w:val="outset" w:sz="6" w:space="0" w:color="auto"/>
            </w:tcBorders>
            <w:vAlign w:val="center"/>
          </w:tcPr>
          <w:p w:rsidR="00530ADE" w:rsidRPr="00407B8B" w:rsidRDefault="00530ADE" w:rsidP="00C31372">
            <w:pPr>
              <w:pStyle w:val="NormalWeb"/>
            </w:pPr>
            <w:r w:rsidRPr="00407B8B">
              <w:t>Integer</w:t>
            </w:r>
          </w:p>
        </w:tc>
        <w:tc>
          <w:tcPr>
            <w:tcW w:w="3436" w:type="dxa"/>
            <w:tcBorders>
              <w:top w:val="outset" w:sz="6" w:space="0" w:color="auto"/>
              <w:left w:val="outset" w:sz="6" w:space="0" w:color="auto"/>
              <w:bottom w:val="outset" w:sz="6" w:space="0" w:color="auto"/>
              <w:right w:val="outset" w:sz="6" w:space="0" w:color="auto"/>
            </w:tcBorders>
            <w:vAlign w:val="center"/>
          </w:tcPr>
          <w:p w:rsidR="00530ADE" w:rsidRPr="00407B8B" w:rsidRDefault="00530ADE" w:rsidP="00C31372">
            <w:pPr>
              <w:pStyle w:val="NormalWeb"/>
            </w:pPr>
            <w:r>
              <w:t>1981 – 1988</w:t>
            </w:r>
          </w:p>
        </w:tc>
      </w:tr>
      <w:tr w:rsidR="00530ADE" w:rsidRPr="00407B8B" w:rsidTr="00C31372">
        <w:trPr>
          <w:tblCellSpacing w:w="0" w:type="dxa"/>
        </w:trPr>
        <w:tc>
          <w:tcPr>
            <w:tcW w:w="1754" w:type="dxa"/>
            <w:tcBorders>
              <w:top w:val="outset" w:sz="6" w:space="0" w:color="auto"/>
              <w:left w:val="outset" w:sz="6" w:space="0" w:color="auto"/>
              <w:bottom w:val="outset" w:sz="6" w:space="0" w:color="auto"/>
              <w:right w:val="outset" w:sz="6" w:space="0" w:color="auto"/>
            </w:tcBorders>
          </w:tcPr>
          <w:p w:rsidR="00530ADE" w:rsidRPr="00407B8B" w:rsidRDefault="00530ADE" w:rsidP="00C31372">
            <w:pPr>
              <w:pStyle w:val="NormalWeb"/>
            </w:pPr>
            <w:r>
              <w:t>s</w:t>
            </w:r>
            <w:r w:rsidRPr="00407B8B">
              <w:t>eason</w:t>
            </w:r>
          </w:p>
        </w:tc>
        <w:tc>
          <w:tcPr>
            <w:tcW w:w="1890" w:type="dxa"/>
            <w:tcBorders>
              <w:top w:val="outset" w:sz="6" w:space="0" w:color="auto"/>
              <w:left w:val="outset" w:sz="6" w:space="0" w:color="auto"/>
              <w:bottom w:val="outset" w:sz="6" w:space="0" w:color="auto"/>
              <w:right w:val="outset" w:sz="6" w:space="0" w:color="auto"/>
            </w:tcBorders>
            <w:vAlign w:val="center"/>
          </w:tcPr>
          <w:p w:rsidR="00530ADE" w:rsidRPr="00407B8B" w:rsidRDefault="00530ADE" w:rsidP="00C31372">
            <w:pPr>
              <w:pStyle w:val="NormalWeb"/>
            </w:pPr>
            <w:r w:rsidRPr="00407B8B">
              <w:t>Time of year surveyed</w:t>
            </w:r>
          </w:p>
        </w:tc>
        <w:tc>
          <w:tcPr>
            <w:tcW w:w="1440" w:type="dxa"/>
            <w:tcBorders>
              <w:top w:val="outset" w:sz="6" w:space="0" w:color="auto"/>
              <w:left w:val="outset" w:sz="6" w:space="0" w:color="auto"/>
              <w:bottom w:val="outset" w:sz="6" w:space="0" w:color="auto"/>
              <w:right w:val="outset" w:sz="6" w:space="0" w:color="auto"/>
            </w:tcBorders>
            <w:vAlign w:val="center"/>
          </w:tcPr>
          <w:p w:rsidR="00530ADE" w:rsidRPr="00407B8B" w:rsidRDefault="00530ADE" w:rsidP="00C31372">
            <w:pPr>
              <w:pStyle w:val="NormalWeb"/>
            </w:pPr>
            <w:r w:rsidRPr="00407B8B">
              <w:t>Character</w:t>
            </w:r>
          </w:p>
        </w:tc>
        <w:tc>
          <w:tcPr>
            <w:tcW w:w="3436" w:type="dxa"/>
            <w:tcBorders>
              <w:top w:val="outset" w:sz="6" w:space="0" w:color="auto"/>
              <w:left w:val="outset" w:sz="6" w:space="0" w:color="auto"/>
              <w:bottom w:val="outset" w:sz="6" w:space="0" w:color="auto"/>
              <w:right w:val="outset" w:sz="6" w:space="0" w:color="auto"/>
            </w:tcBorders>
            <w:vAlign w:val="center"/>
          </w:tcPr>
          <w:p w:rsidR="00530ADE" w:rsidRPr="00407B8B" w:rsidRDefault="00530ADE" w:rsidP="00C31372">
            <w:pPr>
              <w:pStyle w:val="NormalWeb"/>
            </w:pPr>
            <w:r w:rsidRPr="00407B8B">
              <w:t xml:space="preserve">“Winter” </w:t>
            </w:r>
            <w:r>
              <w:t>or “Summer”</w:t>
            </w:r>
          </w:p>
        </w:tc>
      </w:tr>
      <w:tr w:rsidR="00530ADE" w:rsidRPr="00407B8B" w:rsidTr="00C31372">
        <w:trPr>
          <w:tblCellSpacing w:w="0" w:type="dxa"/>
        </w:trPr>
        <w:tc>
          <w:tcPr>
            <w:tcW w:w="1754" w:type="dxa"/>
            <w:tcBorders>
              <w:top w:val="outset" w:sz="6" w:space="0" w:color="auto"/>
              <w:left w:val="outset" w:sz="6" w:space="0" w:color="auto"/>
              <w:bottom w:val="outset" w:sz="6" w:space="0" w:color="auto"/>
              <w:right w:val="outset" w:sz="6" w:space="0" w:color="auto"/>
            </w:tcBorders>
          </w:tcPr>
          <w:p w:rsidR="00530ADE" w:rsidRPr="00407B8B" w:rsidRDefault="00530ADE" w:rsidP="00C31372">
            <w:pPr>
              <w:pStyle w:val="NormalWeb"/>
            </w:pPr>
            <w:r>
              <w:t>p</w:t>
            </w:r>
            <w:r w:rsidRPr="00407B8B">
              <w:t>lot</w:t>
            </w:r>
          </w:p>
        </w:tc>
        <w:tc>
          <w:tcPr>
            <w:tcW w:w="1890" w:type="dxa"/>
            <w:tcBorders>
              <w:top w:val="outset" w:sz="6" w:space="0" w:color="auto"/>
              <w:left w:val="outset" w:sz="6" w:space="0" w:color="auto"/>
              <w:bottom w:val="outset" w:sz="6" w:space="0" w:color="auto"/>
              <w:right w:val="outset" w:sz="6" w:space="0" w:color="auto"/>
            </w:tcBorders>
            <w:vAlign w:val="center"/>
          </w:tcPr>
          <w:p w:rsidR="00530ADE" w:rsidRPr="00407B8B" w:rsidRDefault="00530ADE" w:rsidP="00C31372">
            <w:pPr>
              <w:pStyle w:val="NormalWeb"/>
            </w:pPr>
            <w:r w:rsidRPr="00407B8B">
              <w:t xml:space="preserve">Plot number </w:t>
            </w:r>
            <w:r>
              <w:t>surveyed</w:t>
            </w:r>
            <w:r w:rsidRPr="00407B8B">
              <w:t xml:space="preserve"> </w:t>
            </w:r>
          </w:p>
        </w:tc>
        <w:tc>
          <w:tcPr>
            <w:tcW w:w="1440" w:type="dxa"/>
            <w:tcBorders>
              <w:top w:val="outset" w:sz="6" w:space="0" w:color="auto"/>
              <w:left w:val="outset" w:sz="6" w:space="0" w:color="auto"/>
              <w:bottom w:val="outset" w:sz="6" w:space="0" w:color="auto"/>
              <w:right w:val="outset" w:sz="6" w:space="0" w:color="auto"/>
            </w:tcBorders>
            <w:vAlign w:val="center"/>
          </w:tcPr>
          <w:p w:rsidR="00530ADE" w:rsidRPr="00407B8B" w:rsidRDefault="00530ADE" w:rsidP="00C31372">
            <w:pPr>
              <w:pStyle w:val="NormalWeb"/>
            </w:pPr>
            <w:r w:rsidRPr="00407B8B">
              <w:t>Integer</w:t>
            </w:r>
          </w:p>
        </w:tc>
        <w:tc>
          <w:tcPr>
            <w:tcW w:w="3436" w:type="dxa"/>
            <w:tcBorders>
              <w:top w:val="outset" w:sz="6" w:space="0" w:color="auto"/>
              <w:left w:val="outset" w:sz="6" w:space="0" w:color="auto"/>
              <w:bottom w:val="outset" w:sz="6" w:space="0" w:color="auto"/>
              <w:right w:val="outset" w:sz="6" w:space="0" w:color="auto"/>
            </w:tcBorders>
          </w:tcPr>
          <w:p w:rsidR="00530ADE" w:rsidRPr="00407B8B" w:rsidRDefault="00530ADE" w:rsidP="00C31372">
            <w:pPr>
              <w:pStyle w:val="NormalWeb"/>
            </w:pPr>
            <w:r w:rsidRPr="00407B8B">
              <w:t>1-24</w:t>
            </w:r>
          </w:p>
        </w:tc>
      </w:tr>
      <w:tr w:rsidR="00530ADE" w:rsidRPr="00407B8B" w:rsidTr="00C31372">
        <w:trPr>
          <w:tblCellSpacing w:w="0" w:type="dxa"/>
        </w:trPr>
        <w:tc>
          <w:tcPr>
            <w:tcW w:w="1754" w:type="dxa"/>
            <w:tcBorders>
              <w:top w:val="outset" w:sz="6" w:space="0" w:color="auto"/>
              <w:left w:val="outset" w:sz="6" w:space="0" w:color="auto"/>
              <w:bottom w:val="outset" w:sz="6" w:space="0" w:color="auto"/>
              <w:right w:val="outset" w:sz="6" w:space="0" w:color="auto"/>
            </w:tcBorders>
          </w:tcPr>
          <w:p w:rsidR="00530ADE" w:rsidRPr="00407B8B" w:rsidRDefault="00530ADE" w:rsidP="00C31372">
            <w:pPr>
              <w:pStyle w:val="NormalWeb"/>
            </w:pPr>
            <w:r>
              <w:t>q</w:t>
            </w:r>
            <w:r w:rsidRPr="00407B8B">
              <w:t>uadrat</w:t>
            </w:r>
          </w:p>
        </w:tc>
        <w:tc>
          <w:tcPr>
            <w:tcW w:w="1890" w:type="dxa"/>
            <w:tcBorders>
              <w:top w:val="outset" w:sz="6" w:space="0" w:color="auto"/>
              <w:left w:val="outset" w:sz="6" w:space="0" w:color="auto"/>
              <w:bottom w:val="outset" w:sz="6" w:space="0" w:color="auto"/>
              <w:right w:val="outset" w:sz="6" w:space="0" w:color="auto"/>
            </w:tcBorders>
            <w:vAlign w:val="center"/>
          </w:tcPr>
          <w:p w:rsidR="00530ADE" w:rsidRPr="00407B8B" w:rsidRDefault="00530ADE" w:rsidP="00C31372">
            <w:pPr>
              <w:pStyle w:val="NormalWeb"/>
            </w:pPr>
            <w:r w:rsidRPr="00407B8B">
              <w:t xml:space="preserve">Stake number associated with quadrat </w:t>
            </w:r>
          </w:p>
        </w:tc>
        <w:tc>
          <w:tcPr>
            <w:tcW w:w="1440" w:type="dxa"/>
            <w:tcBorders>
              <w:top w:val="outset" w:sz="6" w:space="0" w:color="auto"/>
              <w:left w:val="outset" w:sz="6" w:space="0" w:color="auto"/>
              <w:bottom w:val="outset" w:sz="6" w:space="0" w:color="auto"/>
              <w:right w:val="outset" w:sz="6" w:space="0" w:color="auto"/>
            </w:tcBorders>
            <w:vAlign w:val="center"/>
          </w:tcPr>
          <w:p w:rsidR="00530ADE" w:rsidRPr="00407B8B" w:rsidRDefault="00530ADE" w:rsidP="00C31372">
            <w:pPr>
              <w:pStyle w:val="NormalWeb"/>
            </w:pPr>
            <w:r w:rsidRPr="00407B8B">
              <w:t>Integer</w:t>
            </w:r>
          </w:p>
        </w:tc>
        <w:tc>
          <w:tcPr>
            <w:tcW w:w="3436" w:type="dxa"/>
            <w:tcBorders>
              <w:top w:val="outset" w:sz="6" w:space="0" w:color="auto"/>
              <w:left w:val="outset" w:sz="6" w:space="0" w:color="auto"/>
              <w:bottom w:val="outset" w:sz="6" w:space="0" w:color="auto"/>
              <w:right w:val="outset" w:sz="6" w:space="0" w:color="auto"/>
            </w:tcBorders>
            <w:vAlign w:val="center"/>
          </w:tcPr>
          <w:p w:rsidR="00530ADE" w:rsidRPr="00407B8B" w:rsidRDefault="00530ADE" w:rsidP="00C31372">
            <w:pPr>
              <w:pStyle w:val="NormalWeb"/>
            </w:pPr>
            <w:r w:rsidRPr="00407B8B">
              <w:t>11,13,15,17,31,33,35,37,51,53,55,57,71, 73,75,77</w:t>
            </w:r>
          </w:p>
        </w:tc>
      </w:tr>
      <w:tr w:rsidR="00530ADE" w:rsidRPr="00407B8B" w:rsidTr="00C31372">
        <w:trPr>
          <w:tblCellSpacing w:w="0" w:type="dxa"/>
        </w:trPr>
        <w:tc>
          <w:tcPr>
            <w:tcW w:w="1754" w:type="dxa"/>
            <w:tcBorders>
              <w:top w:val="outset" w:sz="6" w:space="0" w:color="auto"/>
              <w:left w:val="outset" w:sz="6" w:space="0" w:color="auto"/>
              <w:bottom w:val="outset" w:sz="6" w:space="0" w:color="auto"/>
              <w:right w:val="outset" w:sz="6" w:space="0" w:color="auto"/>
            </w:tcBorders>
          </w:tcPr>
          <w:p w:rsidR="00530ADE" w:rsidRPr="00407B8B" w:rsidRDefault="00530ADE" w:rsidP="00C31372">
            <w:pPr>
              <w:pStyle w:val="NormalWeb"/>
            </w:pPr>
            <w:r>
              <w:t>species</w:t>
            </w:r>
          </w:p>
        </w:tc>
        <w:tc>
          <w:tcPr>
            <w:tcW w:w="1890" w:type="dxa"/>
            <w:tcBorders>
              <w:top w:val="outset" w:sz="6" w:space="0" w:color="auto"/>
              <w:left w:val="outset" w:sz="6" w:space="0" w:color="auto"/>
              <w:bottom w:val="outset" w:sz="6" w:space="0" w:color="auto"/>
              <w:right w:val="outset" w:sz="6" w:space="0" w:color="auto"/>
            </w:tcBorders>
          </w:tcPr>
          <w:p w:rsidR="00530ADE" w:rsidRPr="00407B8B" w:rsidRDefault="00530ADE" w:rsidP="00C31372">
            <w:pPr>
              <w:pStyle w:val="NormalWeb"/>
            </w:pPr>
            <w:r>
              <w:t>Species Code</w:t>
            </w:r>
          </w:p>
        </w:tc>
        <w:tc>
          <w:tcPr>
            <w:tcW w:w="1440" w:type="dxa"/>
            <w:tcBorders>
              <w:top w:val="outset" w:sz="6" w:space="0" w:color="auto"/>
              <w:left w:val="outset" w:sz="6" w:space="0" w:color="auto"/>
              <w:bottom w:val="outset" w:sz="6" w:space="0" w:color="auto"/>
              <w:right w:val="outset" w:sz="6" w:space="0" w:color="auto"/>
            </w:tcBorders>
          </w:tcPr>
          <w:p w:rsidR="00530ADE" w:rsidRPr="00407B8B" w:rsidRDefault="00530ADE" w:rsidP="00C31372">
            <w:pPr>
              <w:pStyle w:val="NormalWeb"/>
            </w:pPr>
            <w:r>
              <w:t>Character</w:t>
            </w:r>
          </w:p>
        </w:tc>
        <w:tc>
          <w:tcPr>
            <w:tcW w:w="3436" w:type="dxa"/>
            <w:tcBorders>
              <w:top w:val="outset" w:sz="6" w:space="0" w:color="auto"/>
              <w:left w:val="outset" w:sz="6" w:space="0" w:color="auto"/>
              <w:bottom w:val="outset" w:sz="6" w:space="0" w:color="auto"/>
              <w:right w:val="outset" w:sz="6" w:space="0" w:color="auto"/>
            </w:tcBorders>
          </w:tcPr>
          <w:p w:rsidR="00530ADE" w:rsidRPr="00407B8B" w:rsidRDefault="00530ADE" w:rsidP="00C31372">
            <w:r>
              <w:t xml:space="preserve">See data file </w:t>
            </w:r>
            <w:r w:rsidRPr="00C21483">
              <w:t>Portal_plant_species.csv</w:t>
            </w:r>
            <w:r>
              <w:t xml:space="preserve"> for species codes and scientific names.</w:t>
            </w:r>
          </w:p>
        </w:tc>
      </w:tr>
      <w:tr w:rsidR="00530ADE" w:rsidRPr="00407B8B" w:rsidTr="00C31372">
        <w:trPr>
          <w:tblCellSpacing w:w="0" w:type="dxa"/>
        </w:trPr>
        <w:tc>
          <w:tcPr>
            <w:tcW w:w="1754" w:type="dxa"/>
            <w:tcBorders>
              <w:top w:val="outset" w:sz="6" w:space="0" w:color="auto"/>
              <w:left w:val="outset" w:sz="6" w:space="0" w:color="auto"/>
              <w:bottom w:val="outset" w:sz="6" w:space="0" w:color="auto"/>
              <w:right w:val="outset" w:sz="6" w:space="0" w:color="auto"/>
            </w:tcBorders>
          </w:tcPr>
          <w:p w:rsidR="00530ADE" w:rsidRPr="00407B8B" w:rsidRDefault="00530ADE" w:rsidP="00C31372">
            <w:pPr>
              <w:pStyle w:val="NormalWeb"/>
            </w:pPr>
            <w:r>
              <w:t>abundance</w:t>
            </w:r>
          </w:p>
        </w:tc>
        <w:tc>
          <w:tcPr>
            <w:tcW w:w="1890" w:type="dxa"/>
            <w:tcBorders>
              <w:top w:val="outset" w:sz="6" w:space="0" w:color="auto"/>
              <w:left w:val="outset" w:sz="6" w:space="0" w:color="auto"/>
              <w:bottom w:val="outset" w:sz="6" w:space="0" w:color="auto"/>
              <w:right w:val="outset" w:sz="6" w:space="0" w:color="auto"/>
            </w:tcBorders>
          </w:tcPr>
          <w:p w:rsidR="00530ADE" w:rsidRPr="00407B8B" w:rsidRDefault="00530ADE" w:rsidP="00C31372">
            <w:pPr>
              <w:pStyle w:val="NormalWeb"/>
            </w:pPr>
            <w:r w:rsidRPr="00AF50E7">
              <w:t xml:space="preserve">Number of </w:t>
            </w:r>
            <w:r>
              <w:t>stems counted for that species</w:t>
            </w:r>
          </w:p>
        </w:tc>
        <w:tc>
          <w:tcPr>
            <w:tcW w:w="1440" w:type="dxa"/>
            <w:tcBorders>
              <w:top w:val="outset" w:sz="6" w:space="0" w:color="auto"/>
              <w:left w:val="outset" w:sz="6" w:space="0" w:color="auto"/>
              <w:bottom w:val="outset" w:sz="6" w:space="0" w:color="auto"/>
              <w:right w:val="outset" w:sz="6" w:space="0" w:color="auto"/>
            </w:tcBorders>
          </w:tcPr>
          <w:p w:rsidR="00530ADE" w:rsidRPr="00407B8B" w:rsidRDefault="00530ADE" w:rsidP="00C31372">
            <w:pPr>
              <w:pStyle w:val="NormalWeb"/>
            </w:pPr>
            <w:r>
              <w:t>Integer</w:t>
            </w:r>
          </w:p>
        </w:tc>
        <w:tc>
          <w:tcPr>
            <w:tcW w:w="3436" w:type="dxa"/>
            <w:tcBorders>
              <w:top w:val="outset" w:sz="6" w:space="0" w:color="auto"/>
              <w:left w:val="outset" w:sz="6" w:space="0" w:color="auto"/>
              <w:bottom w:val="outset" w:sz="6" w:space="0" w:color="auto"/>
              <w:right w:val="outset" w:sz="6" w:space="0" w:color="auto"/>
            </w:tcBorders>
          </w:tcPr>
          <w:p w:rsidR="00530ADE" w:rsidRPr="00407B8B" w:rsidRDefault="00530ADE" w:rsidP="00C31372">
            <w:pPr>
              <w:pStyle w:val="NormalWeb"/>
            </w:pPr>
          </w:p>
        </w:tc>
      </w:tr>
    </w:tbl>
    <w:p w:rsidR="00530ADE" w:rsidRPr="00530ADE" w:rsidRDefault="00530ADE" w:rsidP="00530ADE"/>
    <w:p w:rsidR="0042040C" w:rsidRPr="009C29DB" w:rsidRDefault="00530ADE" w:rsidP="009C29DB">
      <w:pPr>
        <w:pStyle w:val="Heading3"/>
      </w:pPr>
      <w:r>
        <w:t xml:space="preserve">POST 1989 </w:t>
      </w:r>
      <w:r w:rsidR="0042040C" w:rsidRPr="009C29DB">
        <w:t xml:space="preserve">PLANT </w:t>
      </w:r>
      <w:r w:rsidR="00177810" w:rsidRPr="009C29DB">
        <w:t>SURVEY</w:t>
      </w:r>
    </w:p>
    <w:p w:rsidR="0042040C" w:rsidRDefault="0042040C" w:rsidP="008E4989">
      <w:pPr>
        <w:pStyle w:val="NormalWeb"/>
      </w:pPr>
      <w:r>
        <w:t>A. Data Set File:</w:t>
      </w:r>
    </w:p>
    <w:p w:rsidR="0042040C" w:rsidRDefault="0042040C" w:rsidP="008E4989">
      <w:pPr>
        <w:pStyle w:val="NormalWeb"/>
      </w:pPr>
      <w:r>
        <w:rPr>
          <w:b/>
        </w:rPr>
        <w:t>Identity:</w:t>
      </w:r>
      <w:r>
        <w:t xml:space="preserve"> Portal_plant</w:t>
      </w:r>
      <w:r w:rsidR="005D0872">
        <w:t>s_</w:t>
      </w:r>
      <w:r w:rsidR="00530ADE">
        <w:t>1989</w:t>
      </w:r>
      <w:r w:rsidR="005D0872">
        <w:t>2013</w:t>
      </w:r>
      <w:r>
        <w:t>.csv</w:t>
      </w:r>
    </w:p>
    <w:p w:rsidR="0042040C" w:rsidRDefault="0042040C" w:rsidP="008E4989">
      <w:pPr>
        <w:pStyle w:val="NormalWeb"/>
      </w:pPr>
      <w:r w:rsidRPr="00160281">
        <w:rPr>
          <w:b/>
        </w:rPr>
        <w:lastRenderedPageBreak/>
        <w:t>Size:</w:t>
      </w:r>
      <w:r w:rsidRPr="00160281">
        <w:t xml:space="preserve"> </w:t>
      </w:r>
      <w:r w:rsidR="00530ADE">
        <w:t>71926</w:t>
      </w:r>
      <w:r w:rsidR="00160281" w:rsidRPr="00160281">
        <w:t xml:space="preserve"> rows (including header)</w:t>
      </w:r>
      <w:r w:rsidRPr="00160281">
        <w:t xml:space="preserve">, </w:t>
      </w:r>
      <w:r w:rsidR="00530ADE">
        <w:t>2163</w:t>
      </w:r>
      <w:r w:rsidR="00407B8B" w:rsidRPr="00160281">
        <w:t xml:space="preserve"> </w:t>
      </w:r>
      <w:r w:rsidR="00160281" w:rsidRPr="00160281">
        <w:t>kilobytes</w:t>
      </w:r>
      <w:r w:rsidRPr="00160281">
        <w:t>.</w:t>
      </w:r>
    </w:p>
    <w:p w:rsidR="0042040C" w:rsidRDefault="0042040C" w:rsidP="008E4989">
      <w:pPr>
        <w:pStyle w:val="NormalWeb"/>
      </w:pPr>
      <w:r>
        <w:rPr>
          <w:b/>
        </w:rPr>
        <w:t>Format and storage mode:</w:t>
      </w:r>
      <w:r>
        <w:t xml:space="preserve"> ASCII text, comma delimited. No compression scheme used.</w:t>
      </w:r>
    </w:p>
    <w:p w:rsidR="0042040C" w:rsidRDefault="0042040C" w:rsidP="008E4989">
      <w:pPr>
        <w:pStyle w:val="NormalWeb"/>
      </w:pPr>
      <w:r>
        <w:rPr>
          <w:b/>
        </w:rPr>
        <w:t>Header information:</w:t>
      </w:r>
      <w:r>
        <w:t xml:space="preserve"> The first row of the file contains the variable names below.</w:t>
      </w:r>
    </w:p>
    <w:p w:rsidR="0042040C" w:rsidRDefault="0042040C" w:rsidP="008E4989">
      <w:pPr>
        <w:pStyle w:val="NormalWeb"/>
      </w:pPr>
      <w:r>
        <w:t>Alphanumeric attributes: Mixed.</w:t>
      </w:r>
    </w:p>
    <w:p w:rsidR="0042040C" w:rsidRDefault="0042040C" w:rsidP="008E4989">
      <w:pPr>
        <w:pStyle w:val="NormalWeb"/>
      </w:pPr>
      <w:r>
        <w:t>B. Variable information</w:t>
      </w:r>
    </w:p>
    <w:p w:rsidR="0042040C" w:rsidRDefault="0042040C" w:rsidP="008E4989">
      <w:pPr>
        <w:pStyle w:val="NormalWeb"/>
      </w:pPr>
      <w:r w:rsidRPr="008467B7">
        <w:rPr>
          <w:b/>
        </w:rPr>
        <w:t xml:space="preserve">Table </w:t>
      </w:r>
      <w:r w:rsidR="008467B7" w:rsidRPr="008467B7">
        <w:rPr>
          <w:b/>
        </w:rPr>
        <w:t>2</w:t>
      </w:r>
      <w:r>
        <w:t xml:space="preserve">. Column information for </w:t>
      </w:r>
      <w:r w:rsidR="005D0872">
        <w:t>Portal_plants_</w:t>
      </w:r>
      <w:r w:rsidR="00530ADE">
        <w:t>1989</w:t>
      </w:r>
      <w:r w:rsidR="005D0872">
        <w:t>2013.csv</w:t>
      </w:r>
    </w:p>
    <w:p w:rsidR="0042040C" w:rsidRDefault="00CF789C" w:rsidP="008E4989">
      <w:pPr>
        <w:pStyle w:val="NormalWeb"/>
      </w:pPr>
      <w:r w:rsidRPr="00CF789C">
        <w:t>Each row contains information on the number of individuals of each species surveyed on a particular quadrat during a particular year.</w:t>
      </w:r>
    </w:p>
    <w:tbl>
      <w:tblPr>
        <w:tblW w:w="8520" w:type="dxa"/>
        <w:tblCellSpacing w:w="0" w:type="dxa"/>
        <w:tblBorders>
          <w:top w:val="outset" w:sz="6" w:space="0" w:color="auto"/>
          <w:left w:val="outset" w:sz="6" w:space="0" w:color="auto"/>
          <w:bottom w:val="outset" w:sz="6" w:space="0" w:color="auto"/>
          <w:right w:val="outset" w:sz="6" w:space="0" w:color="auto"/>
        </w:tblBorders>
        <w:tblLayout w:type="fixed"/>
        <w:tblCellMar>
          <w:top w:w="29" w:type="dxa"/>
          <w:left w:w="29" w:type="dxa"/>
          <w:bottom w:w="29" w:type="dxa"/>
          <w:right w:w="29" w:type="dxa"/>
        </w:tblCellMar>
        <w:tblLook w:val="0000" w:firstRow="0" w:lastRow="0" w:firstColumn="0" w:lastColumn="0" w:noHBand="0" w:noVBand="0"/>
      </w:tblPr>
      <w:tblGrid>
        <w:gridCol w:w="1754"/>
        <w:gridCol w:w="1890"/>
        <w:gridCol w:w="1440"/>
        <w:gridCol w:w="3436"/>
      </w:tblGrid>
      <w:tr w:rsidR="00A16CE1" w:rsidRPr="00407B8B" w:rsidTr="00D74D4D">
        <w:trPr>
          <w:tblCellSpacing w:w="0" w:type="dxa"/>
        </w:trPr>
        <w:tc>
          <w:tcPr>
            <w:tcW w:w="1754" w:type="dxa"/>
            <w:tcBorders>
              <w:top w:val="outset" w:sz="6" w:space="0" w:color="auto"/>
              <w:left w:val="outset" w:sz="6" w:space="0" w:color="auto"/>
              <w:bottom w:val="outset" w:sz="6" w:space="0" w:color="auto"/>
              <w:right w:val="outset" w:sz="6" w:space="0" w:color="auto"/>
            </w:tcBorders>
          </w:tcPr>
          <w:p w:rsidR="00A16CE1" w:rsidRPr="002D421F" w:rsidRDefault="00A16CE1" w:rsidP="008E4989">
            <w:pPr>
              <w:pStyle w:val="NormalWeb"/>
              <w:rPr>
                <w:i/>
              </w:rPr>
            </w:pPr>
            <w:r w:rsidRPr="002D421F">
              <w:rPr>
                <w:i/>
              </w:rPr>
              <w:t>Variable name</w:t>
            </w:r>
          </w:p>
        </w:tc>
        <w:tc>
          <w:tcPr>
            <w:tcW w:w="1890" w:type="dxa"/>
            <w:tcBorders>
              <w:top w:val="outset" w:sz="6" w:space="0" w:color="auto"/>
              <w:left w:val="outset" w:sz="6" w:space="0" w:color="auto"/>
              <w:bottom w:val="outset" w:sz="6" w:space="0" w:color="auto"/>
              <w:right w:val="outset" w:sz="6" w:space="0" w:color="auto"/>
            </w:tcBorders>
            <w:vAlign w:val="center"/>
          </w:tcPr>
          <w:p w:rsidR="00A16CE1" w:rsidRPr="002D421F" w:rsidRDefault="00A16CE1" w:rsidP="008E4989">
            <w:pPr>
              <w:pStyle w:val="NormalWeb"/>
              <w:rPr>
                <w:i/>
              </w:rPr>
            </w:pPr>
            <w:r w:rsidRPr="002D421F">
              <w:rPr>
                <w:i/>
              </w:rPr>
              <w:t>Variable definition</w:t>
            </w:r>
          </w:p>
        </w:tc>
        <w:tc>
          <w:tcPr>
            <w:tcW w:w="1440" w:type="dxa"/>
            <w:tcBorders>
              <w:top w:val="outset" w:sz="6" w:space="0" w:color="auto"/>
              <w:left w:val="outset" w:sz="6" w:space="0" w:color="auto"/>
              <w:bottom w:val="outset" w:sz="6" w:space="0" w:color="auto"/>
              <w:right w:val="outset" w:sz="6" w:space="0" w:color="auto"/>
            </w:tcBorders>
            <w:vAlign w:val="center"/>
          </w:tcPr>
          <w:p w:rsidR="00A16CE1" w:rsidRPr="002D421F" w:rsidRDefault="00A16CE1" w:rsidP="008E4989">
            <w:pPr>
              <w:pStyle w:val="NormalWeb"/>
              <w:rPr>
                <w:i/>
              </w:rPr>
            </w:pPr>
            <w:r w:rsidRPr="002D421F">
              <w:rPr>
                <w:i/>
              </w:rPr>
              <w:t>Storage type</w:t>
            </w:r>
          </w:p>
        </w:tc>
        <w:tc>
          <w:tcPr>
            <w:tcW w:w="3436" w:type="dxa"/>
            <w:tcBorders>
              <w:top w:val="outset" w:sz="6" w:space="0" w:color="auto"/>
              <w:left w:val="outset" w:sz="6" w:space="0" w:color="auto"/>
              <w:bottom w:val="outset" w:sz="6" w:space="0" w:color="auto"/>
              <w:right w:val="outset" w:sz="6" w:space="0" w:color="auto"/>
            </w:tcBorders>
            <w:vAlign w:val="center"/>
          </w:tcPr>
          <w:p w:rsidR="00A16CE1" w:rsidRPr="002D421F" w:rsidRDefault="00A16CE1" w:rsidP="008E4989">
            <w:pPr>
              <w:pStyle w:val="NormalWeb"/>
              <w:rPr>
                <w:i/>
              </w:rPr>
            </w:pPr>
            <w:r w:rsidRPr="002D421F">
              <w:rPr>
                <w:i/>
              </w:rPr>
              <w:t>Variable codes, definitions, and notes</w:t>
            </w:r>
          </w:p>
        </w:tc>
      </w:tr>
      <w:tr w:rsidR="00C21483" w:rsidRPr="00407B8B" w:rsidTr="00D74D4D">
        <w:trPr>
          <w:tblCellSpacing w:w="0" w:type="dxa"/>
        </w:trPr>
        <w:tc>
          <w:tcPr>
            <w:tcW w:w="1754" w:type="dxa"/>
            <w:tcBorders>
              <w:top w:val="outset" w:sz="6" w:space="0" w:color="auto"/>
              <w:left w:val="outset" w:sz="6" w:space="0" w:color="auto"/>
              <w:bottom w:val="outset" w:sz="6" w:space="0" w:color="auto"/>
              <w:right w:val="outset" w:sz="6" w:space="0" w:color="auto"/>
            </w:tcBorders>
          </w:tcPr>
          <w:p w:rsidR="00C21483" w:rsidRPr="00407B8B" w:rsidRDefault="00C21483" w:rsidP="008E4989">
            <w:pPr>
              <w:pStyle w:val="NormalWeb"/>
            </w:pPr>
            <w:r>
              <w:t>y</w:t>
            </w:r>
            <w:r w:rsidRPr="00407B8B">
              <w:t>ear</w:t>
            </w:r>
          </w:p>
        </w:tc>
        <w:tc>
          <w:tcPr>
            <w:tcW w:w="1890" w:type="dxa"/>
            <w:tcBorders>
              <w:top w:val="outset" w:sz="6" w:space="0" w:color="auto"/>
              <w:left w:val="outset" w:sz="6" w:space="0" w:color="auto"/>
              <w:bottom w:val="outset" w:sz="6" w:space="0" w:color="auto"/>
              <w:right w:val="outset" w:sz="6" w:space="0" w:color="auto"/>
            </w:tcBorders>
            <w:vAlign w:val="center"/>
          </w:tcPr>
          <w:p w:rsidR="00C21483" w:rsidRPr="00407B8B" w:rsidRDefault="00C21483" w:rsidP="008E4989">
            <w:pPr>
              <w:pStyle w:val="NormalWeb"/>
            </w:pPr>
            <w:r w:rsidRPr="00407B8B">
              <w:t>Year data collected</w:t>
            </w:r>
          </w:p>
        </w:tc>
        <w:tc>
          <w:tcPr>
            <w:tcW w:w="1440" w:type="dxa"/>
            <w:tcBorders>
              <w:top w:val="outset" w:sz="6" w:space="0" w:color="auto"/>
              <w:left w:val="outset" w:sz="6" w:space="0" w:color="auto"/>
              <w:bottom w:val="outset" w:sz="6" w:space="0" w:color="auto"/>
              <w:right w:val="outset" w:sz="6" w:space="0" w:color="auto"/>
            </w:tcBorders>
            <w:vAlign w:val="center"/>
          </w:tcPr>
          <w:p w:rsidR="00C21483" w:rsidRPr="00407B8B" w:rsidRDefault="00C21483" w:rsidP="008E4989">
            <w:pPr>
              <w:pStyle w:val="NormalWeb"/>
            </w:pPr>
            <w:r w:rsidRPr="00407B8B">
              <w:t>Integer</w:t>
            </w:r>
          </w:p>
        </w:tc>
        <w:tc>
          <w:tcPr>
            <w:tcW w:w="3436" w:type="dxa"/>
            <w:tcBorders>
              <w:top w:val="outset" w:sz="6" w:space="0" w:color="auto"/>
              <w:left w:val="outset" w:sz="6" w:space="0" w:color="auto"/>
              <w:bottom w:val="outset" w:sz="6" w:space="0" w:color="auto"/>
              <w:right w:val="outset" w:sz="6" w:space="0" w:color="auto"/>
            </w:tcBorders>
            <w:vAlign w:val="center"/>
          </w:tcPr>
          <w:p w:rsidR="00C21483" w:rsidRPr="00407B8B" w:rsidRDefault="00530ADE" w:rsidP="008E4989">
            <w:pPr>
              <w:pStyle w:val="NormalWeb"/>
            </w:pPr>
            <w:r>
              <w:t>1989</w:t>
            </w:r>
            <w:r w:rsidR="00C21483">
              <w:t xml:space="preserve"> – 2013</w:t>
            </w:r>
          </w:p>
        </w:tc>
      </w:tr>
      <w:tr w:rsidR="00C21483" w:rsidRPr="00407B8B" w:rsidTr="00D74D4D">
        <w:trPr>
          <w:tblCellSpacing w:w="0" w:type="dxa"/>
        </w:trPr>
        <w:tc>
          <w:tcPr>
            <w:tcW w:w="1754" w:type="dxa"/>
            <w:tcBorders>
              <w:top w:val="outset" w:sz="6" w:space="0" w:color="auto"/>
              <w:left w:val="outset" w:sz="6" w:space="0" w:color="auto"/>
              <w:bottom w:val="outset" w:sz="6" w:space="0" w:color="auto"/>
              <w:right w:val="outset" w:sz="6" w:space="0" w:color="auto"/>
            </w:tcBorders>
          </w:tcPr>
          <w:p w:rsidR="00C21483" w:rsidRPr="00407B8B" w:rsidRDefault="00C21483" w:rsidP="008E4989">
            <w:pPr>
              <w:pStyle w:val="NormalWeb"/>
            </w:pPr>
            <w:r>
              <w:t>s</w:t>
            </w:r>
            <w:r w:rsidRPr="00407B8B">
              <w:t>eason</w:t>
            </w:r>
          </w:p>
        </w:tc>
        <w:tc>
          <w:tcPr>
            <w:tcW w:w="1890" w:type="dxa"/>
            <w:tcBorders>
              <w:top w:val="outset" w:sz="6" w:space="0" w:color="auto"/>
              <w:left w:val="outset" w:sz="6" w:space="0" w:color="auto"/>
              <w:bottom w:val="outset" w:sz="6" w:space="0" w:color="auto"/>
              <w:right w:val="outset" w:sz="6" w:space="0" w:color="auto"/>
            </w:tcBorders>
            <w:vAlign w:val="center"/>
          </w:tcPr>
          <w:p w:rsidR="00C21483" w:rsidRPr="00407B8B" w:rsidRDefault="00C21483" w:rsidP="008E4989">
            <w:pPr>
              <w:pStyle w:val="NormalWeb"/>
            </w:pPr>
            <w:r w:rsidRPr="00407B8B">
              <w:t>Time of year surveyed</w:t>
            </w:r>
          </w:p>
        </w:tc>
        <w:tc>
          <w:tcPr>
            <w:tcW w:w="1440" w:type="dxa"/>
            <w:tcBorders>
              <w:top w:val="outset" w:sz="6" w:space="0" w:color="auto"/>
              <w:left w:val="outset" w:sz="6" w:space="0" w:color="auto"/>
              <w:bottom w:val="outset" w:sz="6" w:space="0" w:color="auto"/>
              <w:right w:val="outset" w:sz="6" w:space="0" w:color="auto"/>
            </w:tcBorders>
            <w:vAlign w:val="center"/>
          </w:tcPr>
          <w:p w:rsidR="00C21483" w:rsidRPr="00407B8B" w:rsidRDefault="00C21483" w:rsidP="008E4989">
            <w:pPr>
              <w:pStyle w:val="NormalWeb"/>
            </w:pPr>
            <w:r w:rsidRPr="00407B8B">
              <w:t>Character</w:t>
            </w:r>
          </w:p>
        </w:tc>
        <w:tc>
          <w:tcPr>
            <w:tcW w:w="3436" w:type="dxa"/>
            <w:tcBorders>
              <w:top w:val="outset" w:sz="6" w:space="0" w:color="auto"/>
              <w:left w:val="outset" w:sz="6" w:space="0" w:color="auto"/>
              <w:bottom w:val="outset" w:sz="6" w:space="0" w:color="auto"/>
              <w:right w:val="outset" w:sz="6" w:space="0" w:color="auto"/>
            </w:tcBorders>
            <w:vAlign w:val="center"/>
          </w:tcPr>
          <w:p w:rsidR="00C21483" w:rsidRPr="00407B8B" w:rsidRDefault="00C21483" w:rsidP="008E4989">
            <w:pPr>
              <w:pStyle w:val="NormalWeb"/>
            </w:pPr>
            <w:r w:rsidRPr="00407B8B">
              <w:t xml:space="preserve">“Winter” </w:t>
            </w:r>
            <w:r>
              <w:t>or “Summer”</w:t>
            </w:r>
          </w:p>
        </w:tc>
      </w:tr>
      <w:tr w:rsidR="00C21483" w:rsidRPr="00407B8B" w:rsidTr="00C31372">
        <w:trPr>
          <w:tblCellSpacing w:w="0" w:type="dxa"/>
        </w:trPr>
        <w:tc>
          <w:tcPr>
            <w:tcW w:w="1754" w:type="dxa"/>
            <w:tcBorders>
              <w:top w:val="outset" w:sz="6" w:space="0" w:color="auto"/>
              <w:left w:val="outset" w:sz="6" w:space="0" w:color="auto"/>
              <w:bottom w:val="outset" w:sz="6" w:space="0" w:color="auto"/>
              <w:right w:val="outset" w:sz="6" w:space="0" w:color="auto"/>
            </w:tcBorders>
          </w:tcPr>
          <w:p w:rsidR="00C21483" w:rsidRPr="00407B8B" w:rsidRDefault="00C21483" w:rsidP="008E4989">
            <w:pPr>
              <w:pStyle w:val="NormalWeb"/>
            </w:pPr>
            <w:r>
              <w:t>p</w:t>
            </w:r>
            <w:r w:rsidRPr="00407B8B">
              <w:t>lot</w:t>
            </w:r>
          </w:p>
        </w:tc>
        <w:tc>
          <w:tcPr>
            <w:tcW w:w="1890" w:type="dxa"/>
            <w:tcBorders>
              <w:top w:val="outset" w:sz="6" w:space="0" w:color="auto"/>
              <w:left w:val="outset" w:sz="6" w:space="0" w:color="auto"/>
              <w:bottom w:val="outset" w:sz="6" w:space="0" w:color="auto"/>
              <w:right w:val="outset" w:sz="6" w:space="0" w:color="auto"/>
            </w:tcBorders>
            <w:vAlign w:val="center"/>
          </w:tcPr>
          <w:p w:rsidR="00C21483" w:rsidRPr="00407B8B" w:rsidRDefault="00C21483" w:rsidP="008E4989">
            <w:pPr>
              <w:pStyle w:val="NormalWeb"/>
            </w:pPr>
            <w:r w:rsidRPr="00407B8B">
              <w:t xml:space="preserve">Plot number </w:t>
            </w:r>
            <w:r>
              <w:t>surveyed</w:t>
            </w:r>
            <w:r w:rsidRPr="00407B8B">
              <w:t xml:space="preserve"> </w:t>
            </w:r>
          </w:p>
        </w:tc>
        <w:tc>
          <w:tcPr>
            <w:tcW w:w="1440" w:type="dxa"/>
            <w:tcBorders>
              <w:top w:val="outset" w:sz="6" w:space="0" w:color="auto"/>
              <w:left w:val="outset" w:sz="6" w:space="0" w:color="auto"/>
              <w:bottom w:val="outset" w:sz="6" w:space="0" w:color="auto"/>
              <w:right w:val="outset" w:sz="6" w:space="0" w:color="auto"/>
            </w:tcBorders>
            <w:vAlign w:val="center"/>
          </w:tcPr>
          <w:p w:rsidR="00C21483" w:rsidRPr="00407B8B" w:rsidRDefault="00C21483" w:rsidP="008E4989">
            <w:pPr>
              <w:pStyle w:val="NormalWeb"/>
            </w:pPr>
            <w:r w:rsidRPr="00407B8B">
              <w:t>Integer</w:t>
            </w:r>
          </w:p>
        </w:tc>
        <w:tc>
          <w:tcPr>
            <w:tcW w:w="3436" w:type="dxa"/>
            <w:tcBorders>
              <w:top w:val="outset" w:sz="6" w:space="0" w:color="auto"/>
              <w:left w:val="outset" w:sz="6" w:space="0" w:color="auto"/>
              <w:bottom w:val="outset" w:sz="6" w:space="0" w:color="auto"/>
              <w:right w:val="outset" w:sz="6" w:space="0" w:color="auto"/>
            </w:tcBorders>
          </w:tcPr>
          <w:p w:rsidR="00C21483" w:rsidRPr="00407B8B" w:rsidRDefault="00C21483" w:rsidP="008E4989">
            <w:pPr>
              <w:pStyle w:val="NormalWeb"/>
            </w:pPr>
            <w:r w:rsidRPr="00407B8B">
              <w:t>1-24</w:t>
            </w:r>
          </w:p>
        </w:tc>
      </w:tr>
      <w:tr w:rsidR="00C21483" w:rsidRPr="00407B8B" w:rsidTr="00C31372">
        <w:trPr>
          <w:tblCellSpacing w:w="0" w:type="dxa"/>
        </w:trPr>
        <w:tc>
          <w:tcPr>
            <w:tcW w:w="1754" w:type="dxa"/>
            <w:tcBorders>
              <w:top w:val="outset" w:sz="6" w:space="0" w:color="auto"/>
              <w:left w:val="outset" w:sz="6" w:space="0" w:color="auto"/>
              <w:bottom w:val="outset" w:sz="6" w:space="0" w:color="auto"/>
              <w:right w:val="outset" w:sz="6" w:space="0" w:color="auto"/>
            </w:tcBorders>
          </w:tcPr>
          <w:p w:rsidR="00C21483" w:rsidRPr="00407B8B" w:rsidRDefault="00C21483" w:rsidP="008E4989">
            <w:pPr>
              <w:pStyle w:val="NormalWeb"/>
            </w:pPr>
            <w:r>
              <w:lastRenderedPageBreak/>
              <w:t>q</w:t>
            </w:r>
            <w:r w:rsidRPr="00407B8B">
              <w:t>uadrat</w:t>
            </w:r>
          </w:p>
        </w:tc>
        <w:tc>
          <w:tcPr>
            <w:tcW w:w="1890" w:type="dxa"/>
            <w:tcBorders>
              <w:top w:val="outset" w:sz="6" w:space="0" w:color="auto"/>
              <w:left w:val="outset" w:sz="6" w:space="0" w:color="auto"/>
              <w:bottom w:val="outset" w:sz="6" w:space="0" w:color="auto"/>
              <w:right w:val="outset" w:sz="6" w:space="0" w:color="auto"/>
            </w:tcBorders>
            <w:vAlign w:val="center"/>
          </w:tcPr>
          <w:p w:rsidR="00C21483" w:rsidRPr="00407B8B" w:rsidRDefault="00C21483" w:rsidP="008E4989">
            <w:pPr>
              <w:pStyle w:val="NormalWeb"/>
            </w:pPr>
            <w:r w:rsidRPr="00407B8B">
              <w:t xml:space="preserve">Stake number associated with quadrat </w:t>
            </w:r>
          </w:p>
        </w:tc>
        <w:tc>
          <w:tcPr>
            <w:tcW w:w="1440" w:type="dxa"/>
            <w:tcBorders>
              <w:top w:val="outset" w:sz="6" w:space="0" w:color="auto"/>
              <w:left w:val="outset" w:sz="6" w:space="0" w:color="auto"/>
              <w:bottom w:val="outset" w:sz="6" w:space="0" w:color="auto"/>
              <w:right w:val="outset" w:sz="6" w:space="0" w:color="auto"/>
            </w:tcBorders>
            <w:vAlign w:val="center"/>
          </w:tcPr>
          <w:p w:rsidR="00C21483" w:rsidRPr="00407B8B" w:rsidRDefault="00C21483" w:rsidP="008E4989">
            <w:pPr>
              <w:pStyle w:val="NormalWeb"/>
            </w:pPr>
            <w:r w:rsidRPr="00407B8B">
              <w:t>Integer</w:t>
            </w:r>
          </w:p>
        </w:tc>
        <w:tc>
          <w:tcPr>
            <w:tcW w:w="3436" w:type="dxa"/>
            <w:tcBorders>
              <w:top w:val="outset" w:sz="6" w:space="0" w:color="auto"/>
              <w:left w:val="outset" w:sz="6" w:space="0" w:color="auto"/>
              <w:bottom w:val="outset" w:sz="6" w:space="0" w:color="auto"/>
              <w:right w:val="outset" w:sz="6" w:space="0" w:color="auto"/>
            </w:tcBorders>
            <w:vAlign w:val="center"/>
          </w:tcPr>
          <w:p w:rsidR="00C21483" w:rsidRPr="00407B8B" w:rsidRDefault="00C21483" w:rsidP="008E4989">
            <w:pPr>
              <w:pStyle w:val="NormalWeb"/>
            </w:pPr>
            <w:r w:rsidRPr="00407B8B">
              <w:t>11,13,15,17,31,33,35,37,51,53,55,57,71, 73,75,77</w:t>
            </w:r>
          </w:p>
        </w:tc>
      </w:tr>
      <w:tr w:rsidR="00C21483" w:rsidRPr="00407B8B" w:rsidTr="00C31372">
        <w:trPr>
          <w:tblCellSpacing w:w="0" w:type="dxa"/>
        </w:trPr>
        <w:tc>
          <w:tcPr>
            <w:tcW w:w="1754" w:type="dxa"/>
            <w:tcBorders>
              <w:top w:val="outset" w:sz="6" w:space="0" w:color="auto"/>
              <w:left w:val="outset" w:sz="6" w:space="0" w:color="auto"/>
              <w:bottom w:val="outset" w:sz="6" w:space="0" w:color="auto"/>
              <w:right w:val="outset" w:sz="6" w:space="0" w:color="auto"/>
            </w:tcBorders>
          </w:tcPr>
          <w:p w:rsidR="00C21483" w:rsidRPr="00407B8B" w:rsidRDefault="00C21483" w:rsidP="008E4989">
            <w:pPr>
              <w:pStyle w:val="NormalWeb"/>
            </w:pPr>
            <w:r>
              <w:t>species</w:t>
            </w:r>
          </w:p>
        </w:tc>
        <w:tc>
          <w:tcPr>
            <w:tcW w:w="1890" w:type="dxa"/>
            <w:tcBorders>
              <w:top w:val="outset" w:sz="6" w:space="0" w:color="auto"/>
              <w:left w:val="outset" w:sz="6" w:space="0" w:color="auto"/>
              <w:bottom w:val="outset" w:sz="6" w:space="0" w:color="auto"/>
              <w:right w:val="outset" w:sz="6" w:space="0" w:color="auto"/>
            </w:tcBorders>
          </w:tcPr>
          <w:p w:rsidR="00C21483" w:rsidRPr="00407B8B" w:rsidRDefault="00C21483" w:rsidP="008E4989">
            <w:pPr>
              <w:pStyle w:val="NormalWeb"/>
            </w:pPr>
            <w:r>
              <w:t>Species Code</w:t>
            </w:r>
          </w:p>
        </w:tc>
        <w:tc>
          <w:tcPr>
            <w:tcW w:w="1440" w:type="dxa"/>
            <w:tcBorders>
              <w:top w:val="outset" w:sz="6" w:space="0" w:color="auto"/>
              <w:left w:val="outset" w:sz="6" w:space="0" w:color="auto"/>
              <w:bottom w:val="outset" w:sz="6" w:space="0" w:color="auto"/>
              <w:right w:val="outset" w:sz="6" w:space="0" w:color="auto"/>
            </w:tcBorders>
          </w:tcPr>
          <w:p w:rsidR="00C21483" w:rsidRPr="00407B8B" w:rsidRDefault="00C21483" w:rsidP="008E4989">
            <w:pPr>
              <w:pStyle w:val="NormalWeb"/>
            </w:pPr>
            <w:r>
              <w:t>Character</w:t>
            </w:r>
          </w:p>
        </w:tc>
        <w:tc>
          <w:tcPr>
            <w:tcW w:w="3436" w:type="dxa"/>
            <w:tcBorders>
              <w:top w:val="outset" w:sz="6" w:space="0" w:color="auto"/>
              <w:left w:val="outset" w:sz="6" w:space="0" w:color="auto"/>
              <w:bottom w:val="outset" w:sz="6" w:space="0" w:color="auto"/>
              <w:right w:val="outset" w:sz="6" w:space="0" w:color="auto"/>
            </w:tcBorders>
          </w:tcPr>
          <w:p w:rsidR="00C21483" w:rsidRPr="00407B8B" w:rsidRDefault="00C21483" w:rsidP="008E4989">
            <w:r>
              <w:t xml:space="preserve">See data file </w:t>
            </w:r>
            <w:r w:rsidRPr="00C21483">
              <w:t>Portal_plant_species.csv</w:t>
            </w:r>
            <w:r>
              <w:t xml:space="preserve"> for species codes and scientific names.</w:t>
            </w:r>
          </w:p>
        </w:tc>
      </w:tr>
      <w:tr w:rsidR="00C21483" w:rsidRPr="00407B8B" w:rsidTr="00C31372">
        <w:trPr>
          <w:tblCellSpacing w:w="0" w:type="dxa"/>
        </w:trPr>
        <w:tc>
          <w:tcPr>
            <w:tcW w:w="1754" w:type="dxa"/>
            <w:tcBorders>
              <w:top w:val="outset" w:sz="6" w:space="0" w:color="auto"/>
              <w:left w:val="outset" w:sz="6" w:space="0" w:color="auto"/>
              <w:bottom w:val="outset" w:sz="6" w:space="0" w:color="auto"/>
              <w:right w:val="outset" w:sz="6" w:space="0" w:color="auto"/>
            </w:tcBorders>
          </w:tcPr>
          <w:p w:rsidR="00C21483" w:rsidRPr="00407B8B" w:rsidRDefault="00C21483" w:rsidP="008E4989">
            <w:pPr>
              <w:pStyle w:val="NormalWeb"/>
            </w:pPr>
            <w:r>
              <w:t>abundance</w:t>
            </w:r>
          </w:p>
        </w:tc>
        <w:tc>
          <w:tcPr>
            <w:tcW w:w="1890" w:type="dxa"/>
            <w:tcBorders>
              <w:top w:val="outset" w:sz="6" w:space="0" w:color="auto"/>
              <w:left w:val="outset" w:sz="6" w:space="0" w:color="auto"/>
              <w:bottom w:val="outset" w:sz="6" w:space="0" w:color="auto"/>
              <w:right w:val="outset" w:sz="6" w:space="0" w:color="auto"/>
            </w:tcBorders>
          </w:tcPr>
          <w:p w:rsidR="00C21483" w:rsidRPr="00407B8B" w:rsidRDefault="00C21483" w:rsidP="008E4989">
            <w:pPr>
              <w:pStyle w:val="NormalWeb"/>
            </w:pPr>
            <w:r w:rsidRPr="00AF50E7">
              <w:t xml:space="preserve">Number of </w:t>
            </w:r>
            <w:r>
              <w:t>stems counted for that species</w:t>
            </w:r>
          </w:p>
        </w:tc>
        <w:tc>
          <w:tcPr>
            <w:tcW w:w="1440" w:type="dxa"/>
            <w:tcBorders>
              <w:top w:val="outset" w:sz="6" w:space="0" w:color="auto"/>
              <w:left w:val="outset" w:sz="6" w:space="0" w:color="auto"/>
              <w:bottom w:val="outset" w:sz="6" w:space="0" w:color="auto"/>
              <w:right w:val="outset" w:sz="6" w:space="0" w:color="auto"/>
            </w:tcBorders>
          </w:tcPr>
          <w:p w:rsidR="00C21483" w:rsidRPr="00407B8B" w:rsidRDefault="00C21483" w:rsidP="008E4989">
            <w:pPr>
              <w:pStyle w:val="NormalWeb"/>
            </w:pPr>
            <w:r>
              <w:t>Integer</w:t>
            </w:r>
          </w:p>
        </w:tc>
        <w:tc>
          <w:tcPr>
            <w:tcW w:w="3436" w:type="dxa"/>
            <w:tcBorders>
              <w:top w:val="outset" w:sz="6" w:space="0" w:color="auto"/>
              <w:left w:val="outset" w:sz="6" w:space="0" w:color="auto"/>
              <w:bottom w:val="outset" w:sz="6" w:space="0" w:color="auto"/>
              <w:right w:val="outset" w:sz="6" w:space="0" w:color="auto"/>
            </w:tcBorders>
          </w:tcPr>
          <w:p w:rsidR="00C21483" w:rsidRPr="00407B8B" w:rsidRDefault="00C21483" w:rsidP="008E4989">
            <w:pPr>
              <w:pStyle w:val="NormalWeb"/>
            </w:pPr>
          </w:p>
        </w:tc>
      </w:tr>
    </w:tbl>
    <w:p w:rsidR="00D74D4D" w:rsidRDefault="00D74D4D" w:rsidP="008E4989">
      <w:pPr>
        <w:pStyle w:val="NormalWeb"/>
      </w:pPr>
    </w:p>
    <w:p w:rsidR="00D54764" w:rsidRPr="0042040C" w:rsidRDefault="00D54764" w:rsidP="009C29DB">
      <w:pPr>
        <w:pStyle w:val="Heading3"/>
      </w:pPr>
      <w:r w:rsidRPr="0042040C">
        <w:t xml:space="preserve">PLANT </w:t>
      </w:r>
      <w:r w:rsidR="00177810">
        <w:t>SURVEY</w:t>
      </w:r>
      <w:r w:rsidR="00C21483">
        <w:t xml:space="preserve"> SPECIES LIST</w:t>
      </w:r>
    </w:p>
    <w:p w:rsidR="00D54764" w:rsidRDefault="00D54764" w:rsidP="008E4989">
      <w:pPr>
        <w:pStyle w:val="NormalWeb"/>
      </w:pPr>
      <w:r>
        <w:t>A. Data Set File:</w:t>
      </w:r>
    </w:p>
    <w:p w:rsidR="00C21483" w:rsidRDefault="00D54764" w:rsidP="008E4989">
      <w:pPr>
        <w:pStyle w:val="NormalWeb"/>
      </w:pPr>
      <w:r>
        <w:rPr>
          <w:b/>
        </w:rPr>
        <w:t>Identity:</w:t>
      </w:r>
      <w:r>
        <w:t xml:space="preserve"> </w:t>
      </w:r>
      <w:r w:rsidR="00C21483" w:rsidRPr="00C21483">
        <w:t xml:space="preserve">Portal_plant_species.csv </w:t>
      </w:r>
    </w:p>
    <w:p w:rsidR="00D54764" w:rsidRDefault="00D54764" w:rsidP="008E4989">
      <w:pPr>
        <w:pStyle w:val="NormalWeb"/>
      </w:pPr>
      <w:r w:rsidRPr="00407B8B">
        <w:rPr>
          <w:b/>
        </w:rPr>
        <w:t>Size:</w:t>
      </w:r>
      <w:r w:rsidRPr="00407B8B">
        <w:t xml:space="preserve"> </w:t>
      </w:r>
      <w:r w:rsidR="004862E4">
        <w:t>173</w:t>
      </w:r>
      <w:r w:rsidR="0035692E" w:rsidRPr="00407B8B">
        <w:t xml:space="preserve"> rows (including header row)</w:t>
      </w:r>
      <w:r w:rsidRPr="00407B8B">
        <w:t xml:space="preserve">, </w:t>
      </w:r>
      <w:r w:rsidR="004862E4">
        <w:t>14</w:t>
      </w:r>
      <w:r w:rsidR="005642BE">
        <w:t xml:space="preserve"> </w:t>
      </w:r>
      <w:r w:rsidR="0035692E" w:rsidRPr="00407B8B">
        <w:t>kilo</w:t>
      </w:r>
      <w:r w:rsidRPr="00407B8B">
        <w:t>bytes.</w:t>
      </w:r>
    </w:p>
    <w:p w:rsidR="00D54764" w:rsidRDefault="00D54764" w:rsidP="008E4989">
      <w:pPr>
        <w:pStyle w:val="NormalWeb"/>
      </w:pPr>
      <w:r>
        <w:rPr>
          <w:b/>
        </w:rPr>
        <w:t>Format and storage mode:</w:t>
      </w:r>
      <w:r>
        <w:t xml:space="preserve"> ASCII text, comma delimited. No compression scheme used.</w:t>
      </w:r>
    </w:p>
    <w:p w:rsidR="00D54764" w:rsidRDefault="00D54764" w:rsidP="008E4989">
      <w:pPr>
        <w:pStyle w:val="NormalWeb"/>
      </w:pPr>
      <w:r>
        <w:rPr>
          <w:b/>
        </w:rPr>
        <w:t>Header information:</w:t>
      </w:r>
      <w:r>
        <w:t xml:space="preserve"> The first row of the file contains the variable names below.</w:t>
      </w:r>
    </w:p>
    <w:p w:rsidR="00D54764" w:rsidRDefault="00D54764" w:rsidP="008E4989">
      <w:pPr>
        <w:pStyle w:val="NormalWeb"/>
      </w:pPr>
      <w:r>
        <w:t>Alphanumeric attributes: Mixed.</w:t>
      </w:r>
    </w:p>
    <w:p w:rsidR="00D54764" w:rsidRDefault="00D54764" w:rsidP="008E4989">
      <w:pPr>
        <w:pStyle w:val="NormalWeb"/>
      </w:pPr>
      <w:r>
        <w:lastRenderedPageBreak/>
        <w:t>B. Variable information</w:t>
      </w:r>
    </w:p>
    <w:p w:rsidR="00D54764" w:rsidRDefault="00D54764" w:rsidP="008E4989">
      <w:pPr>
        <w:pStyle w:val="NormalWeb"/>
      </w:pPr>
      <w:r w:rsidRPr="008467B7">
        <w:rPr>
          <w:b/>
        </w:rPr>
        <w:t xml:space="preserve">Table </w:t>
      </w:r>
      <w:r w:rsidR="008467B7" w:rsidRPr="008467B7">
        <w:rPr>
          <w:b/>
        </w:rPr>
        <w:t>3</w:t>
      </w:r>
      <w:r>
        <w:t xml:space="preserve">. Column information for </w:t>
      </w:r>
      <w:r w:rsidR="00C21483" w:rsidRPr="00C21483">
        <w:t>Portal_plant_species.csv</w:t>
      </w:r>
      <w:r w:rsidR="00C31372">
        <w:t xml:space="preserve">. </w:t>
      </w:r>
      <w:r w:rsidR="00D25DD3">
        <w:t>In some cases, o</w:t>
      </w:r>
      <w:r w:rsidR="00C31372">
        <w:t xml:space="preserve">ld nomenclature is retained in the Genus and Species columns </w:t>
      </w:r>
      <w:r w:rsidR="00D25DD3">
        <w:t>parenthetically to provide an origin for the species code.</w:t>
      </w:r>
    </w:p>
    <w:tbl>
      <w:tblPr>
        <w:tblW w:w="8520" w:type="dxa"/>
        <w:tblCellSpacing w:w="0" w:type="dxa"/>
        <w:tblBorders>
          <w:top w:val="outset" w:sz="6" w:space="0" w:color="auto"/>
          <w:left w:val="outset" w:sz="6" w:space="0" w:color="auto"/>
          <w:bottom w:val="outset" w:sz="6" w:space="0" w:color="auto"/>
          <w:right w:val="outset" w:sz="6" w:space="0" w:color="auto"/>
        </w:tblBorders>
        <w:tblLayout w:type="fixed"/>
        <w:tblCellMar>
          <w:top w:w="45" w:type="dxa"/>
          <w:left w:w="45" w:type="dxa"/>
          <w:bottom w:w="45" w:type="dxa"/>
          <w:right w:w="45" w:type="dxa"/>
        </w:tblCellMar>
        <w:tblLook w:val="0000" w:firstRow="0" w:lastRow="0" w:firstColumn="0" w:lastColumn="0" w:noHBand="0" w:noVBand="0"/>
      </w:tblPr>
      <w:tblGrid>
        <w:gridCol w:w="1770"/>
        <w:gridCol w:w="1890"/>
        <w:gridCol w:w="1440"/>
        <w:gridCol w:w="3420"/>
      </w:tblGrid>
      <w:tr w:rsidR="00AA3CA8" w:rsidRPr="00407B8B" w:rsidTr="00D74D4D">
        <w:trPr>
          <w:tblCellSpacing w:w="0" w:type="dxa"/>
        </w:trPr>
        <w:tc>
          <w:tcPr>
            <w:tcW w:w="1770" w:type="dxa"/>
            <w:tcBorders>
              <w:top w:val="outset" w:sz="6" w:space="0" w:color="auto"/>
              <w:left w:val="outset" w:sz="6" w:space="0" w:color="auto"/>
              <w:bottom w:val="outset" w:sz="6" w:space="0" w:color="auto"/>
              <w:right w:val="outset" w:sz="6" w:space="0" w:color="auto"/>
            </w:tcBorders>
          </w:tcPr>
          <w:p w:rsidR="00AA3CA8" w:rsidRPr="002D421F" w:rsidRDefault="00AA3CA8" w:rsidP="008E4989">
            <w:pPr>
              <w:pStyle w:val="NormalWeb"/>
              <w:rPr>
                <w:i/>
              </w:rPr>
            </w:pPr>
            <w:r w:rsidRPr="002D421F">
              <w:rPr>
                <w:i/>
              </w:rPr>
              <w:t>Variable name</w:t>
            </w:r>
          </w:p>
        </w:tc>
        <w:tc>
          <w:tcPr>
            <w:tcW w:w="1890" w:type="dxa"/>
            <w:tcBorders>
              <w:top w:val="outset" w:sz="6" w:space="0" w:color="auto"/>
              <w:left w:val="outset" w:sz="6" w:space="0" w:color="auto"/>
              <w:bottom w:val="outset" w:sz="6" w:space="0" w:color="auto"/>
              <w:right w:val="outset" w:sz="6" w:space="0" w:color="auto"/>
            </w:tcBorders>
          </w:tcPr>
          <w:p w:rsidR="00AA3CA8" w:rsidRPr="002D421F" w:rsidRDefault="00AA3CA8" w:rsidP="008E4989">
            <w:pPr>
              <w:pStyle w:val="NormalWeb"/>
              <w:rPr>
                <w:i/>
              </w:rPr>
            </w:pPr>
            <w:r w:rsidRPr="002D421F">
              <w:rPr>
                <w:i/>
              </w:rPr>
              <w:t>Variable definition</w:t>
            </w:r>
          </w:p>
        </w:tc>
        <w:tc>
          <w:tcPr>
            <w:tcW w:w="1440" w:type="dxa"/>
            <w:tcBorders>
              <w:top w:val="outset" w:sz="6" w:space="0" w:color="auto"/>
              <w:left w:val="outset" w:sz="6" w:space="0" w:color="auto"/>
              <w:bottom w:val="outset" w:sz="6" w:space="0" w:color="auto"/>
              <w:right w:val="outset" w:sz="6" w:space="0" w:color="auto"/>
            </w:tcBorders>
          </w:tcPr>
          <w:p w:rsidR="00AA3CA8" w:rsidRPr="002D421F" w:rsidRDefault="00AA3CA8" w:rsidP="008E4989">
            <w:pPr>
              <w:pStyle w:val="NormalWeb"/>
              <w:rPr>
                <w:i/>
              </w:rPr>
            </w:pPr>
            <w:r w:rsidRPr="002D421F">
              <w:rPr>
                <w:i/>
              </w:rPr>
              <w:t>Storage type</w:t>
            </w:r>
          </w:p>
        </w:tc>
        <w:tc>
          <w:tcPr>
            <w:tcW w:w="3420" w:type="dxa"/>
            <w:tcBorders>
              <w:top w:val="outset" w:sz="6" w:space="0" w:color="auto"/>
              <w:left w:val="outset" w:sz="6" w:space="0" w:color="auto"/>
              <w:bottom w:val="outset" w:sz="6" w:space="0" w:color="auto"/>
              <w:right w:val="outset" w:sz="6" w:space="0" w:color="auto"/>
            </w:tcBorders>
          </w:tcPr>
          <w:p w:rsidR="00AA3CA8" w:rsidRPr="002D421F" w:rsidRDefault="00AA3CA8" w:rsidP="008E4989">
            <w:pPr>
              <w:pStyle w:val="NormalWeb"/>
              <w:rPr>
                <w:i/>
              </w:rPr>
            </w:pPr>
            <w:r w:rsidRPr="002D421F">
              <w:rPr>
                <w:i/>
              </w:rPr>
              <w:t>Variable codes, definitions, and notes</w:t>
            </w:r>
          </w:p>
        </w:tc>
      </w:tr>
      <w:tr w:rsidR="00AA3CA8" w:rsidRPr="00407B8B" w:rsidTr="00D74D4D">
        <w:trPr>
          <w:tblCellSpacing w:w="0" w:type="dxa"/>
        </w:trPr>
        <w:tc>
          <w:tcPr>
            <w:tcW w:w="1770" w:type="dxa"/>
            <w:tcBorders>
              <w:top w:val="outset" w:sz="6" w:space="0" w:color="auto"/>
              <w:left w:val="outset" w:sz="6" w:space="0" w:color="auto"/>
              <w:bottom w:val="outset" w:sz="6" w:space="0" w:color="auto"/>
              <w:right w:val="outset" w:sz="6" w:space="0" w:color="auto"/>
            </w:tcBorders>
          </w:tcPr>
          <w:p w:rsidR="00AA3CA8" w:rsidRPr="00407B8B" w:rsidRDefault="00CF789C" w:rsidP="008E4989">
            <w:pPr>
              <w:pStyle w:val="NormalWeb"/>
            </w:pPr>
            <w:r>
              <w:t>Sp</w:t>
            </w:r>
            <w:r w:rsidR="004862E4">
              <w:t>ecies</w:t>
            </w:r>
            <w:r w:rsidR="00C21483">
              <w:t xml:space="preserve"> Code</w:t>
            </w:r>
          </w:p>
        </w:tc>
        <w:tc>
          <w:tcPr>
            <w:tcW w:w="1890" w:type="dxa"/>
            <w:tcBorders>
              <w:top w:val="outset" w:sz="6" w:space="0" w:color="auto"/>
              <w:left w:val="outset" w:sz="6" w:space="0" w:color="auto"/>
              <w:bottom w:val="outset" w:sz="6" w:space="0" w:color="auto"/>
              <w:right w:val="outset" w:sz="6" w:space="0" w:color="auto"/>
            </w:tcBorders>
          </w:tcPr>
          <w:p w:rsidR="00AA3CA8" w:rsidRPr="00407B8B" w:rsidRDefault="005B32A7" w:rsidP="008E4989">
            <w:pPr>
              <w:pStyle w:val="NormalWeb"/>
            </w:pPr>
            <w:r>
              <w:t>8 letter code</w:t>
            </w:r>
          </w:p>
        </w:tc>
        <w:tc>
          <w:tcPr>
            <w:tcW w:w="1440" w:type="dxa"/>
            <w:tcBorders>
              <w:top w:val="outset" w:sz="6" w:space="0" w:color="auto"/>
              <w:left w:val="outset" w:sz="6" w:space="0" w:color="auto"/>
              <w:bottom w:val="outset" w:sz="6" w:space="0" w:color="auto"/>
              <w:right w:val="outset" w:sz="6" w:space="0" w:color="auto"/>
            </w:tcBorders>
          </w:tcPr>
          <w:p w:rsidR="00AA3CA8" w:rsidRPr="00407B8B" w:rsidRDefault="00AA3CA8" w:rsidP="008E4989">
            <w:pPr>
              <w:pStyle w:val="NormalWeb"/>
            </w:pPr>
            <w:r w:rsidRPr="00407B8B">
              <w:t>Character</w:t>
            </w:r>
          </w:p>
        </w:tc>
        <w:tc>
          <w:tcPr>
            <w:tcW w:w="3420" w:type="dxa"/>
            <w:tcBorders>
              <w:top w:val="outset" w:sz="6" w:space="0" w:color="auto"/>
              <w:left w:val="outset" w:sz="6" w:space="0" w:color="auto"/>
              <w:bottom w:val="outset" w:sz="6" w:space="0" w:color="auto"/>
              <w:right w:val="outset" w:sz="6" w:space="0" w:color="auto"/>
            </w:tcBorders>
          </w:tcPr>
          <w:p w:rsidR="00AA3CA8" w:rsidRPr="00407B8B" w:rsidRDefault="005B32A7" w:rsidP="008E4989">
            <w:pPr>
              <w:pStyle w:val="NormalWeb"/>
            </w:pPr>
            <w:r>
              <w:t>8 letter code (first 4 letters of genus and species each), except in cases of unknowns</w:t>
            </w:r>
          </w:p>
        </w:tc>
      </w:tr>
      <w:tr w:rsidR="00AA3CA8" w:rsidRPr="00407B8B" w:rsidTr="00D74D4D">
        <w:trPr>
          <w:tblCellSpacing w:w="0" w:type="dxa"/>
        </w:trPr>
        <w:tc>
          <w:tcPr>
            <w:tcW w:w="1770" w:type="dxa"/>
            <w:tcBorders>
              <w:top w:val="outset" w:sz="6" w:space="0" w:color="auto"/>
              <w:left w:val="outset" w:sz="6" w:space="0" w:color="auto"/>
              <w:bottom w:val="outset" w:sz="6" w:space="0" w:color="auto"/>
              <w:right w:val="outset" w:sz="6" w:space="0" w:color="auto"/>
            </w:tcBorders>
          </w:tcPr>
          <w:p w:rsidR="00AA3CA8" w:rsidRPr="00407B8B" w:rsidRDefault="004862E4" w:rsidP="008E4989">
            <w:pPr>
              <w:pStyle w:val="NormalWeb"/>
            </w:pPr>
            <w:r>
              <w:t>Genus</w:t>
            </w:r>
          </w:p>
        </w:tc>
        <w:tc>
          <w:tcPr>
            <w:tcW w:w="1890" w:type="dxa"/>
            <w:tcBorders>
              <w:top w:val="outset" w:sz="6" w:space="0" w:color="auto"/>
              <w:left w:val="outset" w:sz="6" w:space="0" w:color="auto"/>
              <w:bottom w:val="outset" w:sz="6" w:space="0" w:color="auto"/>
              <w:right w:val="outset" w:sz="6" w:space="0" w:color="auto"/>
            </w:tcBorders>
          </w:tcPr>
          <w:p w:rsidR="00AA3CA8" w:rsidRPr="00407B8B" w:rsidRDefault="00AA3CA8" w:rsidP="008E4989">
            <w:pPr>
              <w:pStyle w:val="NormalWeb"/>
            </w:pPr>
          </w:p>
        </w:tc>
        <w:tc>
          <w:tcPr>
            <w:tcW w:w="1440" w:type="dxa"/>
            <w:tcBorders>
              <w:top w:val="outset" w:sz="6" w:space="0" w:color="auto"/>
              <w:left w:val="outset" w:sz="6" w:space="0" w:color="auto"/>
              <w:bottom w:val="outset" w:sz="6" w:space="0" w:color="auto"/>
              <w:right w:val="outset" w:sz="6" w:space="0" w:color="auto"/>
            </w:tcBorders>
          </w:tcPr>
          <w:p w:rsidR="00AA3CA8" w:rsidRPr="00407B8B" w:rsidRDefault="00AA3CA8" w:rsidP="008E4989">
            <w:pPr>
              <w:pStyle w:val="NormalWeb"/>
            </w:pPr>
            <w:r w:rsidRPr="00407B8B">
              <w:t>Chara</w:t>
            </w:r>
            <w:r w:rsidR="00E97001" w:rsidRPr="00407B8B">
              <w:t>ct</w:t>
            </w:r>
            <w:r w:rsidRPr="00407B8B">
              <w:t>er</w:t>
            </w:r>
          </w:p>
        </w:tc>
        <w:tc>
          <w:tcPr>
            <w:tcW w:w="3420" w:type="dxa"/>
            <w:tcBorders>
              <w:top w:val="outset" w:sz="6" w:space="0" w:color="auto"/>
              <w:left w:val="outset" w:sz="6" w:space="0" w:color="auto"/>
              <w:bottom w:val="outset" w:sz="6" w:space="0" w:color="auto"/>
              <w:right w:val="outset" w:sz="6" w:space="0" w:color="auto"/>
            </w:tcBorders>
          </w:tcPr>
          <w:p w:rsidR="00AA3CA8" w:rsidRPr="00407B8B" w:rsidRDefault="005B32A7" w:rsidP="004862E4">
            <w:pPr>
              <w:pStyle w:val="NormalWeb"/>
            </w:pPr>
            <w:r>
              <w:t>Includes previous and updated genus names</w:t>
            </w:r>
          </w:p>
        </w:tc>
      </w:tr>
      <w:tr w:rsidR="004862E4" w:rsidRPr="00407B8B" w:rsidTr="00D74D4D">
        <w:trPr>
          <w:tblCellSpacing w:w="0" w:type="dxa"/>
        </w:trPr>
        <w:tc>
          <w:tcPr>
            <w:tcW w:w="1770" w:type="dxa"/>
            <w:tcBorders>
              <w:top w:val="outset" w:sz="6" w:space="0" w:color="auto"/>
              <w:left w:val="outset" w:sz="6" w:space="0" w:color="auto"/>
              <w:bottom w:val="outset" w:sz="6" w:space="0" w:color="auto"/>
              <w:right w:val="outset" w:sz="6" w:space="0" w:color="auto"/>
            </w:tcBorders>
          </w:tcPr>
          <w:p w:rsidR="004862E4" w:rsidRDefault="004862E4" w:rsidP="008E4989">
            <w:pPr>
              <w:pStyle w:val="NormalWeb"/>
            </w:pPr>
            <w:r>
              <w:t>Species</w:t>
            </w:r>
          </w:p>
        </w:tc>
        <w:tc>
          <w:tcPr>
            <w:tcW w:w="1890" w:type="dxa"/>
            <w:tcBorders>
              <w:top w:val="outset" w:sz="6" w:space="0" w:color="auto"/>
              <w:left w:val="outset" w:sz="6" w:space="0" w:color="auto"/>
              <w:bottom w:val="outset" w:sz="6" w:space="0" w:color="auto"/>
              <w:right w:val="outset" w:sz="6" w:space="0" w:color="auto"/>
            </w:tcBorders>
          </w:tcPr>
          <w:p w:rsidR="004862E4" w:rsidRPr="00407B8B" w:rsidRDefault="004862E4" w:rsidP="008E4989">
            <w:pPr>
              <w:pStyle w:val="NormalWeb"/>
            </w:pPr>
          </w:p>
        </w:tc>
        <w:tc>
          <w:tcPr>
            <w:tcW w:w="1440" w:type="dxa"/>
            <w:tcBorders>
              <w:top w:val="outset" w:sz="6" w:space="0" w:color="auto"/>
              <w:left w:val="outset" w:sz="6" w:space="0" w:color="auto"/>
              <w:bottom w:val="outset" w:sz="6" w:space="0" w:color="auto"/>
              <w:right w:val="outset" w:sz="6" w:space="0" w:color="auto"/>
            </w:tcBorders>
          </w:tcPr>
          <w:p w:rsidR="004862E4" w:rsidRPr="00407B8B" w:rsidRDefault="004862E4" w:rsidP="008E4989">
            <w:pPr>
              <w:pStyle w:val="NormalWeb"/>
            </w:pPr>
            <w:r>
              <w:t>Character</w:t>
            </w:r>
          </w:p>
        </w:tc>
        <w:tc>
          <w:tcPr>
            <w:tcW w:w="3420" w:type="dxa"/>
            <w:tcBorders>
              <w:top w:val="outset" w:sz="6" w:space="0" w:color="auto"/>
              <w:left w:val="outset" w:sz="6" w:space="0" w:color="auto"/>
              <w:bottom w:val="outset" w:sz="6" w:space="0" w:color="auto"/>
              <w:right w:val="outset" w:sz="6" w:space="0" w:color="auto"/>
            </w:tcBorders>
          </w:tcPr>
          <w:p w:rsidR="004862E4" w:rsidRDefault="004862E4" w:rsidP="008E4989">
            <w:pPr>
              <w:pStyle w:val="NormalWeb"/>
            </w:pPr>
            <w:r>
              <w:t>Includes previous and updated species names</w:t>
            </w:r>
          </w:p>
        </w:tc>
      </w:tr>
      <w:tr w:rsidR="004862E4" w:rsidRPr="00407B8B" w:rsidTr="00D74D4D">
        <w:trPr>
          <w:tblCellSpacing w:w="0" w:type="dxa"/>
        </w:trPr>
        <w:tc>
          <w:tcPr>
            <w:tcW w:w="1770" w:type="dxa"/>
            <w:tcBorders>
              <w:top w:val="outset" w:sz="6" w:space="0" w:color="auto"/>
              <w:left w:val="outset" w:sz="6" w:space="0" w:color="auto"/>
              <w:bottom w:val="outset" w:sz="6" w:space="0" w:color="auto"/>
              <w:right w:val="outset" w:sz="6" w:space="0" w:color="auto"/>
            </w:tcBorders>
          </w:tcPr>
          <w:p w:rsidR="004862E4" w:rsidRDefault="004862E4" w:rsidP="008E4989">
            <w:pPr>
              <w:pStyle w:val="NormalWeb"/>
            </w:pPr>
            <w:r>
              <w:t>Subspecies</w:t>
            </w:r>
          </w:p>
        </w:tc>
        <w:tc>
          <w:tcPr>
            <w:tcW w:w="1890" w:type="dxa"/>
            <w:tcBorders>
              <w:top w:val="outset" w:sz="6" w:space="0" w:color="auto"/>
              <w:left w:val="outset" w:sz="6" w:space="0" w:color="auto"/>
              <w:bottom w:val="outset" w:sz="6" w:space="0" w:color="auto"/>
              <w:right w:val="outset" w:sz="6" w:space="0" w:color="auto"/>
            </w:tcBorders>
          </w:tcPr>
          <w:p w:rsidR="004862E4" w:rsidRPr="00407B8B" w:rsidRDefault="004862E4" w:rsidP="008E4989">
            <w:pPr>
              <w:pStyle w:val="NormalWeb"/>
            </w:pPr>
          </w:p>
        </w:tc>
        <w:tc>
          <w:tcPr>
            <w:tcW w:w="1440" w:type="dxa"/>
            <w:tcBorders>
              <w:top w:val="outset" w:sz="6" w:space="0" w:color="auto"/>
              <w:left w:val="outset" w:sz="6" w:space="0" w:color="auto"/>
              <w:bottom w:val="outset" w:sz="6" w:space="0" w:color="auto"/>
              <w:right w:val="outset" w:sz="6" w:space="0" w:color="auto"/>
            </w:tcBorders>
          </w:tcPr>
          <w:p w:rsidR="004862E4" w:rsidRDefault="004862E4" w:rsidP="008E4989">
            <w:pPr>
              <w:pStyle w:val="NormalWeb"/>
            </w:pPr>
            <w:r>
              <w:t>Character</w:t>
            </w:r>
          </w:p>
        </w:tc>
        <w:tc>
          <w:tcPr>
            <w:tcW w:w="3420" w:type="dxa"/>
            <w:tcBorders>
              <w:top w:val="outset" w:sz="6" w:space="0" w:color="auto"/>
              <w:left w:val="outset" w:sz="6" w:space="0" w:color="auto"/>
              <w:bottom w:val="outset" w:sz="6" w:space="0" w:color="auto"/>
              <w:right w:val="outset" w:sz="6" w:space="0" w:color="auto"/>
            </w:tcBorders>
          </w:tcPr>
          <w:p w:rsidR="004862E4" w:rsidRDefault="004862E4" w:rsidP="008E4989">
            <w:pPr>
              <w:pStyle w:val="NormalWeb"/>
            </w:pPr>
          </w:p>
        </w:tc>
      </w:tr>
      <w:tr w:rsidR="00AA3CA8" w:rsidRPr="00407B8B" w:rsidTr="00D74D4D">
        <w:trPr>
          <w:tblCellSpacing w:w="0" w:type="dxa"/>
        </w:trPr>
        <w:tc>
          <w:tcPr>
            <w:tcW w:w="1770" w:type="dxa"/>
            <w:tcBorders>
              <w:top w:val="outset" w:sz="6" w:space="0" w:color="auto"/>
              <w:left w:val="outset" w:sz="6" w:space="0" w:color="auto"/>
              <w:bottom w:val="outset" w:sz="6" w:space="0" w:color="auto"/>
              <w:right w:val="outset" w:sz="6" w:space="0" w:color="auto"/>
            </w:tcBorders>
          </w:tcPr>
          <w:p w:rsidR="00AA3CA8" w:rsidRPr="00407B8B" w:rsidRDefault="00C21483" w:rsidP="008E4989">
            <w:pPr>
              <w:pStyle w:val="NormalWeb"/>
            </w:pPr>
            <w:r>
              <w:t>Common Name</w:t>
            </w:r>
          </w:p>
        </w:tc>
        <w:tc>
          <w:tcPr>
            <w:tcW w:w="1890" w:type="dxa"/>
            <w:tcBorders>
              <w:top w:val="outset" w:sz="6" w:space="0" w:color="auto"/>
              <w:left w:val="outset" w:sz="6" w:space="0" w:color="auto"/>
              <w:bottom w:val="outset" w:sz="6" w:space="0" w:color="auto"/>
              <w:right w:val="outset" w:sz="6" w:space="0" w:color="auto"/>
            </w:tcBorders>
          </w:tcPr>
          <w:p w:rsidR="00AA3CA8" w:rsidRPr="00407B8B" w:rsidRDefault="00AA3CA8" w:rsidP="008E4989">
            <w:pPr>
              <w:pStyle w:val="NormalWeb"/>
            </w:pPr>
          </w:p>
        </w:tc>
        <w:tc>
          <w:tcPr>
            <w:tcW w:w="1440" w:type="dxa"/>
            <w:tcBorders>
              <w:top w:val="outset" w:sz="6" w:space="0" w:color="auto"/>
              <w:left w:val="outset" w:sz="6" w:space="0" w:color="auto"/>
              <w:bottom w:val="outset" w:sz="6" w:space="0" w:color="auto"/>
              <w:right w:val="outset" w:sz="6" w:space="0" w:color="auto"/>
            </w:tcBorders>
          </w:tcPr>
          <w:p w:rsidR="00AA3CA8" w:rsidRPr="00407B8B" w:rsidRDefault="00C21483" w:rsidP="008E4989">
            <w:pPr>
              <w:pStyle w:val="NormalWeb"/>
            </w:pPr>
            <w:r w:rsidRPr="00407B8B">
              <w:t>Character</w:t>
            </w:r>
          </w:p>
        </w:tc>
        <w:tc>
          <w:tcPr>
            <w:tcW w:w="3420" w:type="dxa"/>
            <w:tcBorders>
              <w:top w:val="outset" w:sz="6" w:space="0" w:color="auto"/>
              <w:left w:val="outset" w:sz="6" w:space="0" w:color="auto"/>
              <w:bottom w:val="outset" w:sz="6" w:space="0" w:color="auto"/>
              <w:right w:val="outset" w:sz="6" w:space="0" w:color="auto"/>
            </w:tcBorders>
          </w:tcPr>
          <w:p w:rsidR="00AA3CA8" w:rsidRPr="00407B8B" w:rsidRDefault="00AA3CA8" w:rsidP="004862E4">
            <w:pPr>
              <w:pStyle w:val="NormalWeb"/>
            </w:pPr>
          </w:p>
        </w:tc>
      </w:tr>
      <w:tr w:rsidR="00AA3CA8" w:rsidRPr="00407B8B" w:rsidTr="00D74D4D">
        <w:trPr>
          <w:tblCellSpacing w:w="0" w:type="dxa"/>
        </w:trPr>
        <w:tc>
          <w:tcPr>
            <w:tcW w:w="1770" w:type="dxa"/>
            <w:tcBorders>
              <w:top w:val="outset" w:sz="6" w:space="0" w:color="auto"/>
              <w:left w:val="outset" w:sz="6" w:space="0" w:color="auto"/>
              <w:bottom w:val="outset" w:sz="6" w:space="0" w:color="auto"/>
              <w:right w:val="outset" w:sz="6" w:space="0" w:color="auto"/>
            </w:tcBorders>
          </w:tcPr>
          <w:p w:rsidR="00AA3CA8" w:rsidRPr="00407B8B" w:rsidRDefault="00C21483" w:rsidP="008E4989">
            <w:pPr>
              <w:pStyle w:val="NormalWeb"/>
            </w:pPr>
            <w:r>
              <w:t>Family</w:t>
            </w:r>
          </w:p>
        </w:tc>
        <w:tc>
          <w:tcPr>
            <w:tcW w:w="1890" w:type="dxa"/>
            <w:tcBorders>
              <w:top w:val="outset" w:sz="6" w:space="0" w:color="auto"/>
              <w:left w:val="outset" w:sz="6" w:space="0" w:color="auto"/>
              <w:bottom w:val="outset" w:sz="6" w:space="0" w:color="auto"/>
              <w:right w:val="outset" w:sz="6" w:space="0" w:color="auto"/>
            </w:tcBorders>
          </w:tcPr>
          <w:p w:rsidR="00AA3CA8" w:rsidRPr="00407B8B" w:rsidRDefault="005B32A7" w:rsidP="008E4989">
            <w:pPr>
              <w:pStyle w:val="NormalWeb"/>
            </w:pPr>
            <w:r>
              <w:t>Taxonomic Family</w:t>
            </w:r>
          </w:p>
        </w:tc>
        <w:tc>
          <w:tcPr>
            <w:tcW w:w="1440" w:type="dxa"/>
            <w:tcBorders>
              <w:top w:val="outset" w:sz="6" w:space="0" w:color="auto"/>
              <w:left w:val="outset" w:sz="6" w:space="0" w:color="auto"/>
              <w:bottom w:val="outset" w:sz="6" w:space="0" w:color="auto"/>
              <w:right w:val="outset" w:sz="6" w:space="0" w:color="auto"/>
            </w:tcBorders>
          </w:tcPr>
          <w:p w:rsidR="00AA3CA8" w:rsidRPr="00407B8B" w:rsidRDefault="00C21483" w:rsidP="008E4989">
            <w:pPr>
              <w:pStyle w:val="NormalWeb"/>
            </w:pPr>
            <w:r w:rsidRPr="00407B8B">
              <w:t>Character</w:t>
            </w:r>
          </w:p>
        </w:tc>
        <w:tc>
          <w:tcPr>
            <w:tcW w:w="3420" w:type="dxa"/>
            <w:tcBorders>
              <w:top w:val="outset" w:sz="6" w:space="0" w:color="auto"/>
              <w:left w:val="outset" w:sz="6" w:space="0" w:color="auto"/>
              <w:bottom w:val="outset" w:sz="6" w:space="0" w:color="auto"/>
              <w:right w:val="outset" w:sz="6" w:space="0" w:color="auto"/>
            </w:tcBorders>
          </w:tcPr>
          <w:p w:rsidR="00AA3CA8" w:rsidRPr="00407B8B" w:rsidRDefault="00AA3CA8" w:rsidP="008E4989">
            <w:pPr>
              <w:pStyle w:val="NormalWeb"/>
            </w:pPr>
          </w:p>
        </w:tc>
      </w:tr>
      <w:tr w:rsidR="00AA3CA8" w:rsidRPr="00407B8B" w:rsidTr="00D74D4D">
        <w:trPr>
          <w:tblCellSpacing w:w="0" w:type="dxa"/>
        </w:trPr>
        <w:tc>
          <w:tcPr>
            <w:tcW w:w="1770" w:type="dxa"/>
            <w:tcBorders>
              <w:top w:val="outset" w:sz="6" w:space="0" w:color="auto"/>
              <w:left w:val="outset" w:sz="6" w:space="0" w:color="auto"/>
              <w:bottom w:val="outset" w:sz="6" w:space="0" w:color="auto"/>
              <w:right w:val="outset" w:sz="6" w:space="0" w:color="auto"/>
            </w:tcBorders>
          </w:tcPr>
          <w:p w:rsidR="00AA3CA8" w:rsidRPr="00407B8B" w:rsidRDefault="00C21483" w:rsidP="008E4989">
            <w:pPr>
              <w:pStyle w:val="NormalWeb"/>
            </w:pPr>
            <w:r>
              <w:t>Duration</w:t>
            </w:r>
          </w:p>
        </w:tc>
        <w:tc>
          <w:tcPr>
            <w:tcW w:w="1890" w:type="dxa"/>
            <w:tcBorders>
              <w:top w:val="outset" w:sz="6" w:space="0" w:color="auto"/>
              <w:left w:val="outset" w:sz="6" w:space="0" w:color="auto"/>
              <w:bottom w:val="outset" w:sz="6" w:space="0" w:color="auto"/>
              <w:right w:val="outset" w:sz="6" w:space="0" w:color="auto"/>
            </w:tcBorders>
          </w:tcPr>
          <w:p w:rsidR="00AA3CA8" w:rsidRPr="00407B8B" w:rsidRDefault="00C21483" w:rsidP="008E4989">
            <w:pPr>
              <w:pStyle w:val="NormalWeb"/>
            </w:pPr>
            <w:r w:rsidRPr="00407B8B">
              <w:t>Annual or Perennial</w:t>
            </w:r>
          </w:p>
        </w:tc>
        <w:tc>
          <w:tcPr>
            <w:tcW w:w="1440" w:type="dxa"/>
            <w:tcBorders>
              <w:top w:val="outset" w:sz="6" w:space="0" w:color="auto"/>
              <w:left w:val="outset" w:sz="6" w:space="0" w:color="auto"/>
              <w:bottom w:val="outset" w:sz="6" w:space="0" w:color="auto"/>
              <w:right w:val="outset" w:sz="6" w:space="0" w:color="auto"/>
            </w:tcBorders>
          </w:tcPr>
          <w:p w:rsidR="00AA3CA8" w:rsidRPr="00407B8B" w:rsidRDefault="00C21483" w:rsidP="008E4989">
            <w:pPr>
              <w:pStyle w:val="NormalWeb"/>
            </w:pPr>
            <w:r w:rsidRPr="00407B8B">
              <w:t>Character</w:t>
            </w:r>
          </w:p>
        </w:tc>
        <w:tc>
          <w:tcPr>
            <w:tcW w:w="3420" w:type="dxa"/>
            <w:tcBorders>
              <w:top w:val="outset" w:sz="6" w:space="0" w:color="auto"/>
              <w:left w:val="outset" w:sz="6" w:space="0" w:color="auto"/>
              <w:bottom w:val="outset" w:sz="6" w:space="0" w:color="auto"/>
              <w:right w:val="outset" w:sz="6" w:space="0" w:color="auto"/>
            </w:tcBorders>
          </w:tcPr>
          <w:p w:rsidR="00AA3CA8" w:rsidRPr="00407B8B" w:rsidRDefault="005B32A7" w:rsidP="008E4989">
            <w:pPr>
              <w:pStyle w:val="NormalWeb"/>
            </w:pPr>
            <w:r>
              <w:t>“Annual”,</w:t>
            </w:r>
            <w:r w:rsidRPr="005B32A7">
              <w:t xml:space="preserve"> </w:t>
            </w:r>
            <w:r>
              <w:t>“</w:t>
            </w:r>
            <w:r w:rsidRPr="005B32A7">
              <w:t>Perennial</w:t>
            </w:r>
            <w:r>
              <w:t>” or “Unknown”</w:t>
            </w:r>
          </w:p>
        </w:tc>
      </w:tr>
      <w:tr w:rsidR="00D74D4D" w:rsidRPr="00407B8B" w:rsidTr="00D74D4D">
        <w:trPr>
          <w:tblCellSpacing w:w="0" w:type="dxa"/>
        </w:trPr>
        <w:tc>
          <w:tcPr>
            <w:tcW w:w="1770" w:type="dxa"/>
            <w:tcBorders>
              <w:top w:val="outset" w:sz="6" w:space="0" w:color="auto"/>
              <w:left w:val="outset" w:sz="6" w:space="0" w:color="auto"/>
              <w:bottom w:val="outset" w:sz="6" w:space="0" w:color="auto"/>
              <w:right w:val="outset" w:sz="6" w:space="0" w:color="auto"/>
            </w:tcBorders>
          </w:tcPr>
          <w:p w:rsidR="00D74D4D" w:rsidRPr="00AF50E7" w:rsidRDefault="00C21483" w:rsidP="008E4989">
            <w:pPr>
              <w:pStyle w:val="NormalWeb"/>
            </w:pPr>
            <w:r>
              <w:lastRenderedPageBreak/>
              <w:t>Community</w:t>
            </w:r>
            <w:r w:rsidR="00437942">
              <w:t xml:space="preserve"> </w:t>
            </w:r>
          </w:p>
        </w:tc>
        <w:tc>
          <w:tcPr>
            <w:tcW w:w="1890" w:type="dxa"/>
            <w:tcBorders>
              <w:top w:val="outset" w:sz="6" w:space="0" w:color="auto"/>
              <w:left w:val="outset" w:sz="6" w:space="0" w:color="auto"/>
              <w:bottom w:val="outset" w:sz="6" w:space="0" w:color="auto"/>
              <w:right w:val="outset" w:sz="6" w:space="0" w:color="auto"/>
            </w:tcBorders>
          </w:tcPr>
          <w:p w:rsidR="00D74D4D" w:rsidRPr="00AF50E7" w:rsidRDefault="00D74D4D" w:rsidP="008E4989">
            <w:pPr>
              <w:pStyle w:val="NormalWeb"/>
            </w:pPr>
          </w:p>
        </w:tc>
        <w:tc>
          <w:tcPr>
            <w:tcW w:w="1440" w:type="dxa"/>
            <w:tcBorders>
              <w:top w:val="outset" w:sz="6" w:space="0" w:color="auto"/>
              <w:left w:val="outset" w:sz="6" w:space="0" w:color="auto"/>
              <w:bottom w:val="outset" w:sz="6" w:space="0" w:color="auto"/>
              <w:right w:val="outset" w:sz="6" w:space="0" w:color="auto"/>
            </w:tcBorders>
          </w:tcPr>
          <w:p w:rsidR="00D74D4D" w:rsidRPr="00AF50E7" w:rsidRDefault="00C21483" w:rsidP="008E4989">
            <w:pPr>
              <w:pStyle w:val="NormalWeb"/>
            </w:pPr>
            <w:r w:rsidRPr="00407B8B">
              <w:t>Character</w:t>
            </w:r>
          </w:p>
        </w:tc>
        <w:tc>
          <w:tcPr>
            <w:tcW w:w="3420" w:type="dxa"/>
            <w:tcBorders>
              <w:top w:val="outset" w:sz="6" w:space="0" w:color="auto"/>
              <w:left w:val="outset" w:sz="6" w:space="0" w:color="auto"/>
              <w:bottom w:val="outset" w:sz="6" w:space="0" w:color="auto"/>
              <w:right w:val="outset" w:sz="6" w:space="0" w:color="auto"/>
            </w:tcBorders>
          </w:tcPr>
          <w:p w:rsidR="00D74D4D" w:rsidRPr="00AF50E7" w:rsidRDefault="005B32A7" w:rsidP="008E4989">
            <w:pPr>
              <w:pStyle w:val="NormalWeb"/>
            </w:pPr>
            <w:r>
              <w:t>“Summer Annuals”,</w:t>
            </w:r>
            <w:r w:rsidRPr="005B32A7">
              <w:t xml:space="preserve"> </w:t>
            </w:r>
            <w:r>
              <w:t>“Winter Annuals”, “Summer and Winter Annuals”, “</w:t>
            </w:r>
            <w:r w:rsidRPr="005B32A7">
              <w:t>Perennial</w:t>
            </w:r>
            <w:r>
              <w:t>s” or “Unknown”</w:t>
            </w:r>
          </w:p>
        </w:tc>
      </w:tr>
    </w:tbl>
    <w:p w:rsidR="0042040C" w:rsidRPr="00B00BC9" w:rsidRDefault="00CA7334" w:rsidP="009C29DB">
      <w:pPr>
        <w:pStyle w:val="Heading3"/>
      </w:pPr>
      <w:r>
        <w:t>PLANT CENSUSES</w:t>
      </w:r>
    </w:p>
    <w:p w:rsidR="00B00BC9" w:rsidRDefault="00B00BC9" w:rsidP="008E4989">
      <w:pPr>
        <w:pStyle w:val="NormalWeb"/>
      </w:pPr>
      <w:r>
        <w:t>A. Data Set File:</w:t>
      </w:r>
    </w:p>
    <w:p w:rsidR="00B00BC9" w:rsidRDefault="00B00BC9" w:rsidP="008E4989">
      <w:pPr>
        <w:pStyle w:val="NormalWeb"/>
      </w:pPr>
      <w:r>
        <w:rPr>
          <w:b/>
        </w:rPr>
        <w:t>Identity:</w:t>
      </w:r>
      <w:r>
        <w:t xml:space="preserve"> </w:t>
      </w:r>
      <w:r w:rsidR="00CA7334" w:rsidRPr="00CA7334">
        <w:t>Portal_plant_censuses</w:t>
      </w:r>
      <w:r>
        <w:t>.csv</w:t>
      </w:r>
    </w:p>
    <w:p w:rsidR="00B00BC9" w:rsidRDefault="00B00BC9" w:rsidP="008E4989">
      <w:pPr>
        <w:pStyle w:val="NormalWeb"/>
      </w:pPr>
      <w:r w:rsidRPr="0023787D">
        <w:rPr>
          <w:b/>
        </w:rPr>
        <w:t>Size:</w:t>
      </w:r>
      <w:r w:rsidRPr="0023787D">
        <w:t xml:space="preserve"> </w:t>
      </w:r>
      <w:r w:rsidR="00DA402D">
        <w:t>24961</w:t>
      </w:r>
      <w:r w:rsidR="001A0221" w:rsidRPr="0023787D">
        <w:t xml:space="preserve"> </w:t>
      </w:r>
      <w:r w:rsidR="00087E64" w:rsidRPr="0023787D">
        <w:t>rows (including header)</w:t>
      </w:r>
      <w:r w:rsidRPr="0023787D">
        <w:t xml:space="preserve">, </w:t>
      </w:r>
      <w:r w:rsidR="00D2715C">
        <w:t>674</w:t>
      </w:r>
      <w:r w:rsidR="00087E64" w:rsidRPr="0023787D">
        <w:t xml:space="preserve"> </w:t>
      </w:r>
      <w:r w:rsidR="00DA402D">
        <w:t>k</w:t>
      </w:r>
      <w:r w:rsidR="00CD1B0A">
        <w:t>ilobyte</w:t>
      </w:r>
      <w:r w:rsidR="00DA402D">
        <w:t>s</w:t>
      </w:r>
    </w:p>
    <w:p w:rsidR="00B00BC9" w:rsidRDefault="00B00BC9" w:rsidP="008E4989">
      <w:pPr>
        <w:pStyle w:val="NormalWeb"/>
      </w:pPr>
      <w:r>
        <w:rPr>
          <w:b/>
        </w:rPr>
        <w:t>Format and storage mode:</w:t>
      </w:r>
      <w:r>
        <w:t xml:space="preserve"> ASCII text, comma delimited. No compression scheme used.</w:t>
      </w:r>
    </w:p>
    <w:p w:rsidR="00B00BC9" w:rsidRDefault="00B00BC9" w:rsidP="008E4989">
      <w:pPr>
        <w:pStyle w:val="NormalWeb"/>
      </w:pPr>
      <w:r>
        <w:rPr>
          <w:b/>
        </w:rPr>
        <w:t>Header information:</w:t>
      </w:r>
      <w:r>
        <w:t xml:space="preserve"> The first row of the file contains the variable names below.</w:t>
      </w:r>
    </w:p>
    <w:p w:rsidR="00B00BC9" w:rsidRDefault="00B00BC9" w:rsidP="008E4989">
      <w:pPr>
        <w:pStyle w:val="NormalWeb"/>
      </w:pPr>
      <w:r>
        <w:t>Alphanumeric attributes: Mixed.</w:t>
      </w:r>
    </w:p>
    <w:p w:rsidR="00B00BC9" w:rsidRDefault="00B00BC9" w:rsidP="008E4989">
      <w:pPr>
        <w:pStyle w:val="NormalWeb"/>
      </w:pPr>
      <w:r>
        <w:t>B. Variable information</w:t>
      </w:r>
    </w:p>
    <w:p w:rsidR="00B00BC9" w:rsidRDefault="00B00BC9" w:rsidP="008E4989">
      <w:pPr>
        <w:pStyle w:val="NormalWeb"/>
      </w:pPr>
      <w:r w:rsidRPr="008467B7">
        <w:rPr>
          <w:b/>
        </w:rPr>
        <w:t xml:space="preserve">Table </w:t>
      </w:r>
      <w:r w:rsidR="008467B7" w:rsidRPr="008467B7">
        <w:rPr>
          <w:b/>
        </w:rPr>
        <w:t>4</w:t>
      </w:r>
      <w:r>
        <w:t xml:space="preserve">. Column information for </w:t>
      </w:r>
      <w:r w:rsidR="00CA7334" w:rsidRPr="00CA7334">
        <w:t>Portal_plant_censuses.csv</w:t>
      </w:r>
    </w:p>
    <w:tbl>
      <w:tblPr>
        <w:tblW w:w="8520" w:type="dxa"/>
        <w:tblCellSpacing w:w="0" w:type="dxa"/>
        <w:tblBorders>
          <w:top w:val="outset" w:sz="6" w:space="0" w:color="auto"/>
          <w:left w:val="outset" w:sz="6" w:space="0" w:color="auto"/>
          <w:bottom w:val="outset" w:sz="6" w:space="0" w:color="auto"/>
          <w:right w:val="outset" w:sz="6" w:space="0" w:color="auto"/>
        </w:tblBorders>
        <w:tblLayout w:type="fixed"/>
        <w:tblCellMar>
          <w:top w:w="45" w:type="dxa"/>
          <w:left w:w="45" w:type="dxa"/>
          <w:bottom w:w="45" w:type="dxa"/>
          <w:right w:w="45" w:type="dxa"/>
        </w:tblCellMar>
        <w:tblLook w:val="0000" w:firstRow="0" w:lastRow="0" w:firstColumn="0" w:lastColumn="0" w:noHBand="0" w:noVBand="0"/>
      </w:tblPr>
      <w:tblGrid>
        <w:gridCol w:w="1590"/>
        <w:gridCol w:w="1800"/>
        <w:gridCol w:w="1440"/>
        <w:gridCol w:w="3690"/>
      </w:tblGrid>
      <w:tr w:rsidR="00B00BC9" w:rsidRPr="00407B8B" w:rsidTr="00D74D4D">
        <w:trPr>
          <w:tblCellSpacing w:w="0" w:type="dxa"/>
        </w:trPr>
        <w:tc>
          <w:tcPr>
            <w:tcW w:w="1590" w:type="dxa"/>
            <w:tcBorders>
              <w:top w:val="outset" w:sz="6" w:space="0" w:color="auto"/>
              <w:left w:val="outset" w:sz="6" w:space="0" w:color="auto"/>
              <w:bottom w:val="outset" w:sz="6" w:space="0" w:color="auto"/>
              <w:right w:val="outset" w:sz="6" w:space="0" w:color="auto"/>
            </w:tcBorders>
          </w:tcPr>
          <w:p w:rsidR="00B00BC9" w:rsidRPr="002D421F" w:rsidRDefault="00B00BC9" w:rsidP="008E4989">
            <w:pPr>
              <w:pStyle w:val="NormalWeb"/>
              <w:rPr>
                <w:i/>
              </w:rPr>
            </w:pPr>
            <w:r w:rsidRPr="002D421F">
              <w:rPr>
                <w:i/>
              </w:rPr>
              <w:t>Variable name</w:t>
            </w:r>
          </w:p>
        </w:tc>
        <w:tc>
          <w:tcPr>
            <w:tcW w:w="1800" w:type="dxa"/>
            <w:tcBorders>
              <w:top w:val="outset" w:sz="6" w:space="0" w:color="auto"/>
              <w:left w:val="outset" w:sz="6" w:space="0" w:color="auto"/>
              <w:bottom w:val="outset" w:sz="6" w:space="0" w:color="auto"/>
              <w:right w:val="outset" w:sz="6" w:space="0" w:color="auto"/>
            </w:tcBorders>
          </w:tcPr>
          <w:p w:rsidR="00B00BC9" w:rsidRPr="002D421F" w:rsidRDefault="00B00BC9" w:rsidP="008E4989">
            <w:pPr>
              <w:pStyle w:val="NormalWeb"/>
              <w:rPr>
                <w:i/>
              </w:rPr>
            </w:pPr>
            <w:r w:rsidRPr="002D421F">
              <w:rPr>
                <w:i/>
              </w:rPr>
              <w:t>Variable definition</w:t>
            </w:r>
          </w:p>
        </w:tc>
        <w:tc>
          <w:tcPr>
            <w:tcW w:w="1440" w:type="dxa"/>
            <w:tcBorders>
              <w:top w:val="outset" w:sz="6" w:space="0" w:color="auto"/>
              <w:left w:val="outset" w:sz="6" w:space="0" w:color="auto"/>
              <w:bottom w:val="outset" w:sz="6" w:space="0" w:color="auto"/>
              <w:right w:val="outset" w:sz="6" w:space="0" w:color="auto"/>
            </w:tcBorders>
          </w:tcPr>
          <w:p w:rsidR="00B00BC9" w:rsidRPr="002D421F" w:rsidRDefault="00B00BC9" w:rsidP="008E4989">
            <w:pPr>
              <w:pStyle w:val="NormalWeb"/>
              <w:rPr>
                <w:i/>
              </w:rPr>
            </w:pPr>
            <w:r w:rsidRPr="002D421F">
              <w:rPr>
                <w:i/>
              </w:rPr>
              <w:t>Storage type</w:t>
            </w:r>
          </w:p>
        </w:tc>
        <w:tc>
          <w:tcPr>
            <w:tcW w:w="3690" w:type="dxa"/>
            <w:tcBorders>
              <w:top w:val="outset" w:sz="6" w:space="0" w:color="auto"/>
              <w:left w:val="outset" w:sz="6" w:space="0" w:color="auto"/>
              <w:bottom w:val="outset" w:sz="6" w:space="0" w:color="auto"/>
              <w:right w:val="outset" w:sz="6" w:space="0" w:color="auto"/>
            </w:tcBorders>
          </w:tcPr>
          <w:p w:rsidR="00B00BC9" w:rsidRPr="002D421F" w:rsidRDefault="00B00BC9" w:rsidP="008E4989">
            <w:pPr>
              <w:pStyle w:val="NormalWeb"/>
              <w:rPr>
                <w:i/>
              </w:rPr>
            </w:pPr>
            <w:r w:rsidRPr="002D421F">
              <w:rPr>
                <w:i/>
              </w:rPr>
              <w:t>Variable codes, definitions, and notes</w:t>
            </w:r>
          </w:p>
        </w:tc>
      </w:tr>
      <w:tr w:rsidR="00CA7334" w:rsidRPr="00407B8B" w:rsidTr="00D74D4D">
        <w:trPr>
          <w:tblCellSpacing w:w="0" w:type="dxa"/>
        </w:trPr>
        <w:tc>
          <w:tcPr>
            <w:tcW w:w="1590" w:type="dxa"/>
            <w:tcBorders>
              <w:top w:val="outset" w:sz="6" w:space="0" w:color="auto"/>
              <w:left w:val="outset" w:sz="6" w:space="0" w:color="auto"/>
              <w:bottom w:val="outset" w:sz="6" w:space="0" w:color="auto"/>
              <w:right w:val="outset" w:sz="6" w:space="0" w:color="auto"/>
            </w:tcBorders>
          </w:tcPr>
          <w:p w:rsidR="00CA7334" w:rsidRPr="007D7AF3" w:rsidRDefault="00CA7334" w:rsidP="008E4989">
            <w:r w:rsidRPr="007D7AF3">
              <w:lastRenderedPageBreak/>
              <w:t>year</w:t>
            </w:r>
          </w:p>
        </w:tc>
        <w:tc>
          <w:tcPr>
            <w:tcW w:w="1800" w:type="dxa"/>
            <w:tcBorders>
              <w:top w:val="outset" w:sz="6" w:space="0" w:color="auto"/>
              <w:left w:val="outset" w:sz="6" w:space="0" w:color="auto"/>
              <w:bottom w:val="outset" w:sz="6" w:space="0" w:color="auto"/>
              <w:right w:val="outset" w:sz="6" w:space="0" w:color="auto"/>
            </w:tcBorders>
          </w:tcPr>
          <w:p w:rsidR="00CA7334" w:rsidRPr="007D7AF3" w:rsidRDefault="00CA7334" w:rsidP="008E4989">
            <w:r w:rsidRPr="007D7AF3">
              <w:t>Year data collected</w:t>
            </w:r>
          </w:p>
        </w:tc>
        <w:tc>
          <w:tcPr>
            <w:tcW w:w="1440" w:type="dxa"/>
            <w:tcBorders>
              <w:top w:val="outset" w:sz="6" w:space="0" w:color="auto"/>
              <w:left w:val="outset" w:sz="6" w:space="0" w:color="auto"/>
              <w:bottom w:val="outset" w:sz="6" w:space="0" w:color="auto"/>
              <w:right w:val="outset" w:sz="6" w:space="0" w:color="auto"/>
            </w:tcBorders>
          </w:tcPr>
          <w:p w:rsidR="00CA7334" w:rsidRPr="007D7AF3" w:rsidRDefault="00CA7334" w:rsidP="008E4989">
            <w:r w:rsidRPr="007D7AF3">
              <w:t>Integer</w:t>
            </w:r>
          </w:p>
        </w:tc>
        <w:tc>
          <w:tcPr>
            <w:tcW w:w="3690" w:type="dxa"/>
            <w:tcBorders>
              <w:top w:val="outset" w:sz="6" w:space="0" w:color="auto"/>
              <w:left w:val="outset" w:sz="6" w:space="0" w:color="auto"/>
              <w:bottom w:val="outset" w:sz="6" w:space="0" w:color="auto"/>
              <w:right w:val="outset" w:sz="6" w:space="0" w:color="auto"/>
            </w:tcBorders>
          </w:tcPr>
          <w:p w:rsidR="00CA7334" w:rsidRPr="007D7AF3" w:rsidRDefault="004862E4" w:rsidP="008E4989">
            <w:r>
              <w:t>1981</w:t>
            </w:r>
            <w:r w:rsidR="00CA7334" w:rsidRPr="007D7AF3">
              <w:t xml:space="preserve"> – 2013</w:t>
            </w:r>
          </w:p>
        </w:tc>
      </w:tr>
      <w:tr w:rsidR="00CA7334" w:rsidRPr="00407B8B" w:rsidTr="00D74D4D">
        <w:trPr>
          <w:tblCellSpacing w:w="0" w:type="dxa"/>
        </w:trPr>
        <w:tc>
          <w:tcPr>
            <w:tcW w:w="1590" w:type="dxa"/>
            <w:tcBorders>
              <w:top w:val="outset" w:sz="6" w:space="0" w:color="auto"/>
              <w:left w:val="outset" w:sz="6" w:space="0" w:color="auto"/>
              <w:bottom w:val="outset" w:sz="6" w:space="0" w:color="auto"/>
              <w:right w:val="outset" w:sz="6" w:space="0" w:color="auto"/>
            </w:tcBorders>
          </w:tcPr>
          <w:p w:rsidR="00CA7334" w:rsidRPr="007D7AF3" w:rsidRDefault="00CA7334" w:rsidP="008E4989">
            <w:r w:rsidRPr="007D7AF3">
              <w:t>season</w:t>
            </w:r>
          </w:p>
        </w:tc>
        <w:tc>
          <w:tcPr>
            <w:tcW w:w="1800" w:type="dxa"/>
            <w:tcBorders>
              <w:top w:val="outset" w:sz="6" w:space="0" w:color="auto"/>
              <w:left w:val="outset" w:sz="6" w:space="0" w:color="auto"/>
              <w:bottom w:val="outset" w:sz="6" w:space="0" w:color="auto"/>
              <w:right w:val="outset" w:sz="6" w:space="0" w:color="auto"/>
            </w:tcBorders>
          </w:tcPr>
          <w:p w:rsidR="00CA7334" w:rsidRPr="007D7AF3" w:rsidRDefault="00CA7334" w:rsidP="008E4989">
            <w:r w:rsidRPr="007D7AF3">
              <w:t>Time of year</w:t>
            </w:r>
          </w:p>
        </w:tc>
        <w:tc>
          <w:tcPr>
            <w:tcW w:w="1440" w:type="dxa"/>
            <w:tcBorders>
              <w:top w:val="outset" w:sz="6" w:space="0" w:color="auto"/>
              <w:left w:val="outset" w:sz="6" w:space="0" w:color="auto"/>
              <w:bottom w:val="outset" w:sz="6" w:space="0" w:color="auto"/>
              <w:right w:val="outset" w:sz="6" w:space="0" w:color="auto"/>
            </w:tcBorders>
          </w:tcPr>
          <w:p w:rsidR="00CA7334" w:rsidRPr="007D7AF3" w:rsidRDefault="00CA7334" w:rsidP="008E4989">
            <w:r w:rsidRPr="007D7AF3">
              <w:t>Character</w:t>
            </w:r>
          </w:p>
        </w:tc>
        <w:tc>
          <w:tcPr>
            <w:tcW w:w="3690" w:type="dxa"/>
            <w:tcBorders>
              <w:top w:val="outset" w:sz="6" w:space="0" w:color="auto"/>
              <w:left w:val="outset" w:sz="6" w:space="0" w:color="auto"/>
              <w:bottom w:val="outset" w:sz="6" w:space="0" w:color="auto"/>
              <w:right w:val="outset" w:sz="6" w:space="0" w:color="auto"/>
            </w:tcBorders>
          </w:tcPr>
          <w:p w:rsidR="00CA7334" w:rsidRPr="007D7AF3" w:rsidRDefault="00CA7334" w:rsidP="008E4989">
            <w:r w:rsidRPr="007D7AF3">
              <w:t>“Winter” or “Summer”</w:t>
            </w:r>
          </w:p>
        </w:tc>
      </w:tr>
      <w:tr w:rsidR="00CA7334" w:rsidRPr="00407B8B" w:rsidTr="00D74D4D">
        <w:trPr>
          <w:tblCellSpacing w:w="0" w:type="dxa"/>
        </w:trPr>
        <w:tc>
          <w:tcPr>
            <w:tcW w:w="1590" w:type="dxa"/>
            <w:tcBorders>
              <w:top w:val="outset" w:sz="6" w:space="0" w:color="auto"/>
              <w:left w:val="outset" w:sz="6" w:space="0" w:color="auto"/>
              <w:bottom w:val="outset" w:sz="6" w:space="0" w:color="auto"/>
              <w:right w:val="outset" w:sz="6" w:space="0" w:color="auto"/>
            </w:tcBorders>
          </w:tcPr>
          <w:p w:rsidR="00CA7334" w:rsidRPr="007D7AF3" w:rsidRDefault="00CA7334" w:rsidP="008E4989">
            <w:r w:rsidRPr="007D7AF3">
              <w:t>plot</w:t>
            </w:r>
          </w:p>
        </w:tc>
        <w:tc>
          <w:tcPr>
            <w:tcW w:w="1800" w:type="dxa"/>
            <w:tcBorders>
              <w:top w:val="outset" w:sz="6" w:space="0" w:color="auto"/>
              <w:left w:val="outset" w:sz="6" w:space="0" w:color="auto"/>
              <w:bottom w:val="outset" w:sz="6" w:space="0" w:color="auto"/>
              <w:right w:val="outset" w:sz="6" w:space="0" w:color="auto"/>
            </w:tcBorders>
          </w:tcPr>
          <w:p w:rsidR="00CA7334" w:rsidRPr="007D7AF3" w:rsidRDefault="00CA7334" w:rsidP="008E4989">
            <w:r w:rsidRPr="007D7AF3">
              <w:t xml:space="preserve">Plot number </w:t>
            </w:r>
          </w:p>
        </w:tc>
        <w:tc>
          <w:tcPr>
            <w:tcW w:w="1440" w:type="dxa"/>
            <w:tcBorders>
              <w:top w:val="outset" w:sz="6" w:space="0" w:color="auto"/>
              <w:left w:val="outset" w:sz="6" w:space="0" w:color="auto"/>
              <w:bottom w:val="outset" w:sz="6" w:space="0" w:color="auto"/>
              <w:right w:val="outset" w:sz="6" w:space="0" w:color="auto"/>
            </w:tcBorders>
          </w:tcPr>
          <w:p w:rsidR="00CA7334" w:rsidRPr="007D7AF3" w:rsidRDefault="00CA7334" w:rsidP="008E4989">
            <w:r w:rsidRPr="007D7AF3">
              <w:t>Integer</w:t>
            </w:r>
          </w:p>
        </w:tc>
        <w:tc>
          <w:tcPr>
            <w:tcW w:w="3690" w:type="dxa"/>
            <w:tcBorders>
              <w:top w:val="outset" w:sz="6" w:space="0" w:color="auto"/>
              <w:left w:val="outset" w:sz="6" w:space="0" w:color="auto"/>
              <w:bottom w:val="outset" w:sz="6" w:space="0" w:color="auto"/>
              <w:right w:val="outset" w:sz="6" w:space="0" w:color="auto"/>
            </w:tcBorders>
          </w:tcPr>
          <w:p w:rsidR="00CA7334" w:rsidRPr="007D7AF3" w:rsidRDefault="00CA7334" w:rsidP="008E4989">
            <w:r w:rsidRPr="007D7AF3">
              <w:t>1-24</w:t>
            </w:r>
          </w:p>
        </w:tc>
      </w:tr>
      <w:tr w:rsidR="00CA7334" w:rsidRPr="00407B8B" w:rsidTr="00D74D4D">
        <w:trPr>
          <w:tblCellSpacing w:w="0" w:type="dxa"/>
        </w:trPr>
        <w:tc>
          <w:tcPr>
            <w:tcW w:w="1590" w:type="dxa"/>
            <w:tcBorders>
              <w:top w:val="outset" w:sz="6" w:space="0" w:color="auto"/>
              <w:left w:val="outset" w:sz="6" w:space="0" w:color="auto"/>
              <w:bottom w:val="outset" w:sz="6" w:space="0" w:color="auto"/>
              <w:right w:val="outset" w:sz="6" w:space="0" w:color="auto"/>
            </w:tcBorders>
          </w:tcPr>
          <w:p w:rsidR="00CA7334" w:rsidRPr="007D7AF3" w:rsidRDefault="00CA7334" w:rsidP="008E4989">
            <w:r w:rsidRPr="007D7AF3">
              <w:t>quadrat</w:t>
            </w:r>
          </w:p>
        </w:tc>
        <w:tc>
          <w:tcPr>
            <w:tcW w:w="1800" w:type="dxa"/>
            <w:tcBorders>
              <w:top w:val="outset" w:sz="6" w:space="0" w:color="auto"/>
              <w:left w:val="outset" w:sz="6" w:space="0" w:color="auto"/>
              <w:bottom w:val="outset" w:sz="6" w:space="0" w:color="auto"/>
              <w:right w:val="outset" w:sz="6" w:space="0" w:color="auto"/>
            </w:tcBorders>
          </w:tcPr>
          <w:p w:rsidR="00CA7334" w:rsidRPr="007D7AF3" w:rsidRDefault="00CA7334" w:rsidP="008E4989">
            <w:r w:rsidRPr="007D7AF3">
              <w:t xml:space="preserve">Stake number associated with quadrat </w:t>
            </w:r>
          </w:p>
        </w:tc>
        <w:tc>
          <w:tcPr>
            <w:tcW w:w="1440" w:type="dxa"/>
            <w:tcBorders>
              <w:top w:val="outset" w:sz="6" w:space="0" w:color="auto"/>
              <w:left w:val="outset" w:sz="6" w:space="0" w:color="auto"/>
              <w:bottom w:val="outset" w:sz="6" w:space="0" w:color="auto"/>
              <w:right w:val="outset" w:sz="6" w:space="0" w:color="auto"/>
            </w:tcBorders>
          </w:tcPr>
          <w:p w:rsidR="00CA7334" w:rsidRPr="007D7AF3" w:rsidRDefault="00CA7334" w:rsidP="008E4989">
            <w:r w:rsidRPr="007D7AF3">
              <w:t>Integer</w:t>
            </w:r>
          </w:p>
        </w:tc>
        <w:tc>
          <w:tcPr>
            <w:tcW w:w="3690" w:type="dxa"/>
            <w:tcBorders>
              <w:top w:val="outset" w:sz="6" w:space="0" w:color="auto"/>
              <w:left w:val="outset" w:sz="6" w:space="0" w:color="auto"/>
              <w:bottom w:val="outset" w:sz="6" w:space="0" w:color="auto"/>
              <w:right w:val="outset" w:sz="6" w:space="0" w:color="auto"/>
            </w:tcBorders>
          </w:tcPr>
          <w:p w:rsidR="00CA7334" w:rsidRDefault="00CA7334" w:rsidP="008E4989">
            <w:r w:rsidRPr="007D7AF3">
              <w:t>11,13,15,17,31,33,35,37,51,53,55,57,71, 73,75,77</w:t>
            </w:r>
          </w:p>
        </w:tc>
      </w:tr>
      <w:tr w:rsidR="00CA7334" w:rsidRPr="00407B8B" w:rsidTr="00D74D4D">
        <w:trPr>
          <w:tblCellSpacing w:w="0" w:type="dxa"/>
        </w:trPr>
        <w:tc>
          <w:tcPr>
            <w:tcW w:w="1590" w:type="dxa"/>
            <w:tcBorders>
              <w:top w:val="outset" w:sz="6" w:space="0" w:color="auto"/>
              <w:left w:val="outset" w:sz="6" w:space="0" w:color="auto"/>
              <w:bottom w:val="outset" w:sz="6" w:space="0" w:color="auto"/>
              <w:right w:val="outset" w:sz="6" w:space="0" w:color="auto"/>
            </w:tcBorders>
          </w:tcPr>
          <w:p w:rsidR="00CA7334" w:rsidRPr="007D7AF3" w:rsidRDefault="00CA7334" w:rsidP="008E4989">
            <w:r>
              <w:t>censused</w:t>
            </w:r>
          </w:p>
        </w:tc>
        <w:tc>
          <w:tcPr>
            <w:tcW w:w="1800" w:type="dxa"/>
            <w:tcBorders>
              <w:top w:val="outset" w:sz="6" w:space="0" w:color="auto"/>
              <w:left w:val="outset" w:sz="6" w:space="0" w:color="auto"/>
              <w:bottom w:val="outset" w:sz="6" w:space="0" w:color="auto"/>
              <w:right w:val="outset" w:sz="6" w:space="0" w:color="auto"/>
            </w:tcBorders>
          </w:tcPr>
          <w:p w:rsidR="00CA7334" w:rsidRPr="007D7AF3" w:rsidRDefault="00CA7334" w:rsidP="008E4989">
            <w:r>
              <w:t xml:space="preserve">Data collected </w:t>
            </w:r>
            <w:r w:rsidR="002C5A9B">
              <w:t>at the stake indicated</w:t>
            </w:r>
          </w:p>
        </w:tc>
        <w:tc>
          <w:tcPr>
            <w:tcW w:w="1440" w:type="dxa"/>
            <w:tcBorders>
              <w:top w:val="outset" w:sz="6" w:space="0" w:color="auto"/>
              <w:left w:val="outset" w:sz="6" w:space="0" w:color="auto"/>
              <w:bottom w:val="outset" w:sz="6" w:space="0" w:color="auto"/>
              <w:right w:val="outset" w:sz="6" w:space="0" w:color="auto"/>
            </w:tcBorders>
          </w:tcPr>
          <w:p w:rsidR="00CA7334" w:rsidRPr="007D7AF3" w:rsidRDefault="00CA7334" w:rsidP="008E4989">
            <w:r>
              <w:t>Integer</w:t>
            </w:r>
          </w:p>
        </w:tc>
        <w:tc>
          <w:tcPr>
            <w:tcW w:w="3690" w:type="dxa"/>
            <w:tcBorders>
              <w:top w:val="outset" w:sz="6" w:space="0" w:color="auto"/>
              <w:left w:val="outset" w:sz="6" w:space="0" w:color="auto"/>
              <w:bottom w:val="outset" w:sz="6" w:space="0" w:color="auto"/>
              <w:right w:val="outset" w:sz="6" w:space="0" w:color="auto"/>
            </w:tcBorders>
          </w:tcPr>
          <w:p w:rsidR="00CA7334" w:rsidRPr="007D7AF3" w:rsidRDefault="00CA7334" w:rsidP="008E4989">
            <w:r>
              <w:t>0 (not censused) or 1 (censused)</w:t>
            </w:r>
          </w:p>
        </w:tc>
      </w:tr>
      <w:tr w:rsidR="004862E4" w:rsidRPr="00407B8B" w:rsidTr="00D74D4D">
        <w:trPr>
          <w:tblCellSpacing w:w="0" w:type="dxa"/>
        </w:trPr>
        <w:tc>
          <w:tcPr>
            <w:tcW w:w="1590" w:type="dxa"/>
            <w:tcBorders>
              <w:top w:val="outset" w:sz="6" w:space="0" w:color="auto"/>
              <w:left w:val="outset" w:sz="6" w:space="0" w:color="auto"/>
              <w:bottom w:val="outset" w:sz="6" w:space="0" w:color="auto"/>
              <w:right w:val="outset" w:sz="6" w:space="0" w:color="auto"/>
            </w:tcBorders>
          </w:tcPr>
          <w:p w:rsidR="004862E4" w:rsidRDefault="004862E4" w:rsidP="008E4989">
            <w:r>
              <w:t>area</w:t>
            </w:r>
          </w:p>
        </w:tc>
        <w:tc>
          <w:tcPr>
            <w:tcW w:w="1800" w:type="dxa"/>
            <w:tcBorders>
              <w:top w:val="outset" w:sz="6" w:space="0" w:color="auto"/>
              <w:left w:val="outset" w:sz="6" w:space="0" w:color="auto"/>
              <w:bottom w:val="outset" w:sz="6" w:space="0" w:color="auto"/>
              <w:right w:val="outset" w:sz="6" w:space="0" w:color="auto"/>
            </w:tcBorders>
          </w:tcPr>
          <w:p w:rsidR="004862E4" w:rsidRDefault="004862E4" w:rsidP="008E4989">
            <w:r>
              <w:t>Quadrat area censused</w:t>
            </w:r>
          </w:p>
        </w:tc>
        <w:tc>
          <w:tcPr>
            <w:tcW w:w="1440" w:type="dxa"/>
            <w:tcBorders>
              <w:top w:val="outset" w:sz="6" w:space="0" w:color="auto"/>
              <w:left w:val="outset" w:sz="6" w:space="0" w:color="auto"/>
              <w:bottom w:val="outset" w:sz="6" w:space="0" w:color="auto"/>
              <w:right w:val="outset" w:sz="6" w:space="0" w:color="auto"/>
            </w:tcBorders>
          </w:tcPr>
          <w:p w:rsidR="004862E4" w:rsidRDefault="008467B7" w:rsidP="008E4989">
            <w:r>
              <w:t>Double</w:t>
            </w:r>
          </w:p>
        </w:tc>
        <w:tc>
          <w:tcPr>
            <w:tcW w:w="3690" w:type="dxa"/>
            <w:tcBorders>
              <w:top w:val="outset" w:sz="6" w:space="0" w:color="auto"/>
              <w:left w:val="outset" w:sz="6" w:space="0" w:color="auto"/>
              <w:bottom w:val="outset" w:sz="6" w:space="0" w:color="auto"/>
              <w:right w:val="outset" w:sz="6" w:space="0" w:color="auto"/>
            </w:tcBorders>
          </w:tcPr>
          <w:p w:rsidR="004862E4" w:rsidRDefault="00D2715C" w:rsidP="00DA402D">
            <w:r>
              <w:t>0.0625</w:t>
            </w:r>
            <w:r w:rsidR="004862E4">
              <w:t xml:space="preserve"> square meters</w:t>
            </w:r>
            <w:r w:rsidR="00BC7ACD">
              <w:t>, or 0 when quadrat not censused</w:t>
            </w:r>
          </w:p>
        </w:tc>
      </w:tr>
    </w:tbl>
    <w:p w:rsidR="00C70699" w:rsidRDefault="00A060AE" w:rsidP="008E4989">
      <w:pPr>
        <w:pStyle w:val="NormalWeb"/>
      </w:pPr>
      <w:r w:rsidRPr="008467B7">
        <w:rPr>
          <w:b/>
        </w:rPr>
        <w:t xml:space="preserve">Table </w:t>
      </w:r>
      <w:r w:rsidR="008467B7" w:rsidRPr="008467B7">
        <w:rPr>
          <w:b/>
        </w:rPr>
        <w:t>5</w:t>
      </w:r>
      <w:r w:rsidRPr="006A5B44">
        <w:t xml:space="preserve">. </w:t>
      </w:r>
      <w:r w:rsidR="002C5A9B">
        <w:t>List of Plant Census Dates</w:t>
      </w:r>
      <w:r w:rsidRPr="006A5B44">
        <w:t xml:space="preserve"> </w:t>
      </w:r>
    </w:p>
    <w:tbl>
      <w:tblPr>
        <w:tblStyle w:val="TableGrid"/>
        <w:tblW w:w="0" w:type="auto"/>
        <w:tblLook w:val="04A0" w:firstRow="1" w:lastRow="0" w:firstColumn="1" w:lastColumn="0" w:noHBand="0" w:noVBand="1"/>
      </w:tblPr>
      <w:tblGrid>
        <w:gridCol w:w="940"/>
        <w:gridCol w:w="1023"/>
        <w:gridCol w:w="1340"/>
        <w:gridCol w:w="1480"/>
        <w:gridCol w:w="1280"/>
      </w:tblGrid>
      <w:tr w:rsidR="00DA402D" w:rsidRPr="00DA402D" w:rsidTr="002D0D77">
        <w:trPr>
          <w:trHeight w:val="288"/>
        </w:trPr>
        <w:tc>
          <w:tcPr>
            <w:tcW w:w="940" w:type="dxa"/>
            <w:noWrap/>
            <w:hideMark/>
          </w:tcPr>
          <w:p w:rsidR="00DA402D" w:rsidRPr="00DA402D" w:rsidRDefault="00DA402D" w:rsidP="00DA402D">
            <w:pPr>
              <w:pStyle w:val="NormalWeb"/>
              <w:spacing w:before="0" w:beforeAutospacing="0" w:after="0" w:afterAutospacing="0" w:line="360" w:lineRule="auto"/>
              <w:rPr>
                <w:rFonts w:asciiTheme="minorHAnsi" w:hAnsiTheme="minorHAnsi"/>
                <w:b/>
              </w:rPr>
            </w:pPr>
            <w:r w:rsidRPr="00DA402D">
              <w:rPr>
                <w:rFonts w:asciiTheme="minorHAnsi" w:hAnsiTheme="minorHAnsi"/>
                <w:b/>
              </w:rPr>
              <w:t>Year</w:t>
            </w:r>
          </w:p>
        </w:tc>
        <w:tc>
          <w:tcPr>
            <w:tcW w:w="1023" w:type="dxa"/>
            <w:noWrap/>
            <w:hideMark/>
          </w:tcPr>
          <w:p w:rsidR="00DA402D" w:rsidRPr="00DA402D" w:rsidRDefault="00DA402D" w:rsidP="00DA402D">
            <w:pPr>
              <w:pStyle w:val="NormalWeb"/>
              <w:spacing w:before="0" w:beforeAutospacing="0" w:after="0" w:afterAutospacing="0" w:line="360" w:lineRule="auto"/>
              <w:rPr>
                <w:rFonts w:asciiTheme="minorHAnsi" w:hAnsiTheme="minorHAnsi"/>
                <w:b/>
              </w:rPr>
            </w:pPr>
            <w:r w:rsidRPr="00DA402D">
              <w:rPr>
                <w:rFonts w:asciiTheme="minorHAnsi" w:hAnsiTheme="minorHAnsi"/>
                <w:b/>
              </w:rPr>
              <w:t>Season</w:t>
            </w:r>
          </w:p>
        </w:tc>
        <w:tc>
          <w:tcPr>
            <w:tcW w:w="1340" w:type="dxa"/>
            <w:noWrap/>
            <w:hideMark/>
          </w:tcPr>
          <w:p w:rsidR="00DA402D" w:rsidRPr="00DA402D" w:rsidRDefault="00DA402D" w:rsidP="00DA402D">
            <w:pPr>
              <w:pStyle w:val="NormalWeb"/>
              <w:spacing w:before="0" w:beforeAutospacing="0" w:after="0" w:afterAutospacing="0" w:line="360" w:lineRule="auto"/>
              <w:rPr>
                <w:rFonts w:asciiTheme="minorHAnsi" w:hAnsiTheme="minorHAnsi"/>
                <w:b/>
              </w:rPr>
            </w:pPr>
            <w:r w:rsidRPr="00DA402D">
              <w:rPr>
                <w:rFonts w:asciiTheme="minorHAnsi" w:hAnsiTheme="minorHAnsi"/>
                <w:b/>
              </w:rPr>
              <w:t>Census Done</w:t>
            </w:r>
          </w:p>
        </w:tc>
        <w:tc>
          <w:tcPr>
            <w:tcW w:w="1480" w:type="dxa"/>
            <w:noWrap/>
            <w:hideMark/>
          </w:tcPr>
          <w:p w:rsidR="00DA402D" w:rsidRPr="00DA402D" w:rsidRDefault="00DA402D" w:rsidP="00DA402D">
            <w:pPr>
              <w:pStyle w:val="NormalWeb"/>
              <w:spacing w:before="0" w:beforeAutospacing="0" w:after="0" w:afterAutospacing="0" w:line="360" w:lineRule="auto"/>
              <w:rPr>
                <w:rFonts w:asciiTheme="minorHAnsi" w:hAnsiTheme="minorHAnsi"/>
                <w:b/>
              </w:rPr>
            </w:pPr>
            <w:r w:rsidRPr="00DA402D">
              <w:rPr>
                <w:rFonts w:asciiTheme="minorHAnsi" w:hAnsiTheme="minorHAnsi"/>
                <w:b/>
              </w:rPr>
              <w:t>Census Month</w:t>
            </w:r>
          </w:p>
        </w:tc>
        <w:tc>
          <w:tcPr>
            <w:tcW w:w="1280" w:type="dxa"/>
            <w:noWrap/>
            <w:hideMark/>
          </w:tcPr>
          <w:p w:rsidR="00DA402D" w:rsidRPr="00DA402D" w:rsidRDefault="00DA402D" w:rsidP="00DA402D">
            <w:pPr>
              <w:pStyle w:val="NormalWeb"/>
              <w:spacing w:before="0" w:beforeAutospacing="0" w:after="0" w:afterAutospacing="0" w:line="360" w:lineRule="auto"/>
              <w:rPr>
                <w:rFonts w:asciiTheme="minorHAnsi" w:hAnsiTheme="minorHAnsi"/>
                <w:b/>
              </w:rPr>
            </w:pPr>
            <w:r w:rsidRPr="00DA402D">
              <w:rPr>
                <w:rFonts w:asciiTheme="minorHAnsi" w:hAnsiTheme="minorHAnsi"/>
                <w:b/>
              </w:rPr>
              <w:t>Census Days</w:t>
            </w:r>
          </w:p>
        </w:tc>
      </w:tr>
      <w:tr w:rsidR="00DA402D" w:rsidRPr="00DA402D" w:rsidTr="002D0D77">
        <w:trPr>
          <w:trHeight w:val="288"/>
        </w:trPr>
        <w:tc>
          <w:tcPr>
            <w:tcW w:w="940" w:type="dxa"/>
            <w:noWrap/>
            <w:hideMark/>
          </w:tcPr>
          <w:p w:rsidR="00DA402D" w:rsidRPr="00DA402D" w:rsidRDefault="00DA402D" w:rsidP="00DA402D">
            <w:pPr>
              <w:pStyle w:val="NormalWeb"/>
              <w:spacing w:before="0" w:beforeAutospacing="0" w:after="0" w:afterAutospacing="0" w:line="360" w:lineRule="auto"/>
              <w:rPr>
                <w:rFonts w:asciiTheme="minorHAnsi" w:hAnsiTheme="minorHAnsi"/>
              </w:rPr>
            </w:pPr>
            <w:r w:rsidRPr="00DA402D">
              <w:rPr>
                <w:rFonts w:asciiTheme="minorHAnsi" w:hAnsiTheme="minorHAnsi"/>
              </w:rPr>
              <w:t>1981</w:t>
            </w:r>
          </w:p>
        </w:tc>
        <w:tc>
          <w:tcPr>
            <w:tcW w:w="1023" w:type="dxa"/>
            <w:noWrap/>
            <w:hideMark/>
          </w:tcPr>
          <w:p w:rsidR="00DA402D" w:rsidRPr="00DA402D" w:rsidRDefault="00DA402D" w:rsidP="00DA402D">
            <w:pPr>
              <w:pStyle w:val="NormalWeb"/>
              <w:spacing w:before="0" w:beforeAutospacing="0" w:after="0" w:afterAutospacing="0" w:line="360" w:lineRule="auto"/>
              <w:rPr>
                <w:rFonts w:asciiTheme="minorHAnsi" w:hAnsiTheme="minorHAnsi"/>
              </w:rPr>
            </w:pPr>
            <w:r w:rsidRPr="00DA402D">
              <w:rPr>
                <w:rFonts w:asciiTheme="minorHAnsi" w:hAnsiTheme="minorHAnsi"/>
              </w:rPr>
              <w:t>summer</w:t>
            </w:r>
          </w:p>
        </w:tc>
        <w:tc>
          <w:tcPr>
            <w:tcW w:w="1340" w:type="dxa"/>
            <w:noWrap/>
            <w:hideMark/>
          </w:tcPr>
          <w:p w:rsidR="00DA402D" w:rsidRPr="00DA402D" w:rsidRDefault="00DA402D" w:rsidP="00DA402D">
            <w:pPr>
              <w:pStyle w:val="NormalWeb"/>
              <w:spacing w:before="0" w:beforeAutospacing="0" w:after="0" w:afterAutospacing="0" w:line="360" w:lineRule="auto"/>
              <w:rPr>
                <w:rFonts w:asciiTheme="minorHAnsi" w:hAnsiTheme="minorHAnsi"/>
              </w:rPr>
            </w:pPr>
            <w:r w:rsidRPr="00DA402D">
              <w:rPr>
                <w:rFonts w:asciiTheme="minorHAnsi" w:hAnsiTheme="minorHAnsi"/>
              </w:rPr>
              <w:t>Yes</w:t>
            </w:r>
          </w:p>
        </w:tc>
        <w:tc>
          <w:tcPr>
            <w:tcW w:w="1480" w:type="dxa"/>
            <w:noWrap/>
            <w:hideMark/>
          </w:tcPr>
          <w:p w:rsidR="00DA402D" w:rsidRPr="00DA402D" w:rsidRDefault="00DA402D" w:rsidP="00DA402D">
            <w:pPr>
              <w:pStyle w:val="NormalWeb"/>
              <w:spacing w:before="0" w:beforeAutospacing="0" w:after="0" w:afterAutospacing="0" w:line="360" w:lineRule="auto"/>
              <w:rPr>
                <w:rFonts w:asciiTheme="minorHAnsi" w:hAnsiTheme="minorHAnsi"/>
              </w:rPr>
            </w:pPr>
            <w:r w:rsidRPr="00DA402D">
              <w:rPr>
                <w:rFonts w:asciiTheme="minorHAnsi" w:hAnsiTheme="minorHAnsi"/>
              </w:rPr>
              <w:t>10</w:t>
            </w:r>
          </w:p>
        </w:tc>
        <w:tc>
          <w:tcPr>
            <w:tcW w:w="1280" w:type="dxa"/>
            <w:noWrap/>
            <w:hideMark/>
          </w:tcPr>
          <w:p w:rsidR="00DA402D" w:rsidRPr="00DA402D" w:rsidRDefault="00DA402D" w:rsidP="00DA402D">
            <w:pPr>
              <w:pStyle w:val="NormalWeb"/>
              <w:spacing w:before="0" w:beforeAutospacing="0" w:after="0" w:afterAutospacing="0" w:line="360" w:lineRule="auto"/>
              <w:rPr>
                <w:rFonts w:asciiTheme="minorHAnsi" w:hAnsiTheme="minorHAnsi"/>
              </w:rPr>
            </w:pPr>
            <w:r w:rsidRPr="00DA402D">
              <w:rPr>
                <w:rFonts w:asciiTheme="minorHAnsi" w:hAnsiTheme="minorHAnsi"/>
              </w:rPr>
              <w:t>29-31</w:t>
            </w:r>
          </w:p>
        </w:tc>
      </w:tr>
      <w:tr w:rsidR="00DA402D" w:rsidRPr="00DA402D" w:rsidTr="002D0D77">
        <w:trPr>
          <w:trHeight w:val="288"/>
        </w:trPr>
        <w:tc>
          <w:tcPr>
            <w:tcW w:w="940" w:type="dxa"/>
            <w:noWrap/>
            <w:hideMark/>
          </w:tcPr>
          <w:p w:rsidR="00DA402D" w:rsidRPr="00DA402D" w:rsidRDefault="00DA402D" w:rsidP="00DA402D">
            <w:pPr>
              <w:pStyle w:val="NormalWeb"/>
              <w:spacing w:before="0" w:beforeAutospacing="0" w:after="0" w:afterAutospacing="0" w:line="360" w:lineRule="auto"/>
              <w:rPr>
                <w:rFonts w:asciiTheme="minorHAnsi" w:hAnsiTheme="minorHAnsi"/>
              </w:rPr>
            </w:pPr>
            <w:r w:rsidRPr="00DA402D">
              <w:rPr>
                <w:rFonts w:asciiTheme="minorHAnsi" w:hAnsiTheme="minorHAnsi"/>
              </w:rPr>
              <w:t>1982</w:t>
            </w:r>
          </w:p>
        </w:tc>
        <w:tc>
          <w:tcPr>
            <w:tcW w:w="1023" w:type="dxa"/>
            <w:noWrap/>
            <w:hideMark/>
          </w:tcPr>
          <w:p w:rsidR="00DA402D" w:rsidRPr="00DA402D" w:rsidRDefault="00DA402D" w:rsidP="00DA402D">
            <w:pPr>
              <w:pStyle w:val="NormalWeb"/>
              <w:spacing w:before="0" w:beforeAutospacing="0" w:after="0" w:afterAutospacing="0" w:line="360" w:lineRule="auto"/>
              <w:rPr>
                <w:rFonts w:asciiTheme="minorHAnsi" w:hAnsiTheme="minorHAnsi"/>
              </w:rPr>
            </w:pPr>
            <w:r w:rsidRPr="00DA402D">
              <w:rPr>
                <w:rFonts w:asciiTheme="minorHAnsi" w:hAnsiTheme="minorHAnsi"/>
              </w:rPr>
              <w:t>winter</w:t>
            </w:r>
          </w:p>
        </w:tc>
        <w:tc>
          <w:tcPr>
            <w:tcW w:w="1340" w:type="dxa"/>
            <w:noWrap/>
            <w:hideMark/>
          </w:tcPr>
          <w:p w:rsidR="00DA402D" w:rsidRPr="00DA402D" w:rsidRDefault="00DA402D" w:rsidP="00DA402D">
            <w:pPr>
              <w:pStyle w:val="NormalWeb"/>
              <w:spacing w:before="0" w:beforeAutospacing="0" w:after="0" w:afterAutospacing="0" w:line="360" w:lineRule="auto"/>
              <w:rPr>
                <w:rFonts w:asciiTheme="minorHAnsi" w:hAnsiTheme="minorHAnsi"/>
              </w:rPr>
            </w:pPr>
            <w:r w:rsidRPr="00DA402D">
              <w:rPr>
                <w:rFonts w:asciiTheme="minorHAnsi" w:hAnsiTheme="minorHAnsi"/>
              </w:rPr>
              <w:t>Yes</w:t>
            </w:r>
          </w:p>
        </w:tc>
        <w:tc>
          <w:tcPr>
            <w:tcW w:w="1480" w:type="dxa"/>
            <w:noWrap/>
            <w:hideMark/>
          </w:tcPr>
          <w:p w:rsidR="00DA402D" w:rsidRPr="00DA402D" w:rsidRDefault="00DA402D" w:rsidP="00DA402D">
            <w:pPr>
              <w:pStyle w:val="NormalWeb"/>
              <w:spacing w:before="0" w:beforeAutospacing="0" w:after="0" w:afterAutospacing="0" w:line="360" w:lineRule="auto"/>
              <w:rPr>
                <w:rFonts w:asciiTheme="minorHAnsi" w:hAnsiTheme="minorHAnsi"/>
              </w:rPr>
            </w:pPr>
            <w:r w:rsidRPr="00DA402D">
              <w:rPr>
                <w:rFonts w:asciiTheme="minorHAnsi" w:hAnsiTheme="minorHAnsi"/>
              </w:rPr>
              <w:t>5</w:t>
            </w:r>
          </w:p>
        </w:tc>
        <w:tc>
          <w:tcPr>
            <w:tcW w:w="1280" w:type="dxa"/>
            <w:noWrap/>
            <w:hideMark/>
          </w:tcPr>
          <w:p w:rsidR="00DA402D" w:rsidRPr="00DA402D" w:rsidRDefault="00DA402D" w:rsidP="00DA402D">
            <w:pPr>
              <w:pStyle w:val="NormalWeb"/>
              <w:spacing w:before="0" w:beforeAutospacing="0" w:after="0" w:afterAutospacing="0" w:line="360" w:lineRule="auto"/>
              <w:rPr>
                <w:rFonts w:asciiTheme="minorHAnsi" w:hAnsiTheme="minorHAnsi"/>
              </w:rPr>
            </w:pPr>
            <w:r w:rsidRPr="00DA402D">
              <w:rPr>
                <w:rFonts w:asciiTheme="minorHAnsi" w:hAnsiTheme="minorHAnsi"/>
              </w:rPr>
              <w:t>19-20</w:t>
            </w:r>
          </w:p>
        </w:tc>
      </w:tr>
      <w:tr w:rsidR="00DA402D" w:rsidRPr="00DA402D" w:rsidTr="002D0D77">
        <w:trPr>
          <w:trHeight w:val="288"/>
        </w:trPr>
        <w:tc>
          <w:tcPr>
            <w:tcW w:w="940" w:type="dxa"/>
            <w:noWrap/>
            <w:hideMark/>
          </w:tcPr>
          <w:p w:rsidR="00DA402D" w:rsidRPr="00DA402D" w:rsidRDefault="00DA402D" w:rsidP="00DA402D">
            <w:pPr>
              <w:pStyle w:val="NormalWeb"/>
              <w:spacing w:before="0" w:beforeAutospacing="0" w:after="0" w:afterAutospacing="0" w:line="360" w:lineRule="auto"/>
              <w:rPr>
                <w:rFonts w:asciiTheme="minorHAnsi" w:hAnsiTheme="minorHAnsi"/>
              </w:rPr>
            </w:pPr>
            <w:r w:rsidRPr="00DA402D">
              <w:rPr>
                <w:rFonts w:asciiTheme="minorHAnsi" w:hAnsiTheme="minorHAnsi"/>
              </w:rPr>
              <w:t>1982</w:t>
            </w:r>
          </w:p>
        </w:tc>
        <w:tc>
          <w:tcPr>
            <w:tcW w:w="1023" w:type="dxa"/>
            <w:noWrap/>
            <w:hideMark/>
          </w:tcPr>
          <w:p w:rsidR="00DA402D" w:rsidRPr="00DA402D" w:rsidRDefault="00DA402D" w:rsidP="00DA402D">
            <w:pPr>
              <w:pStyle w:val="NormalWeb"/>
              <w:spacing w:before="0" w:beforeAutospacing="0" w:after="0" w:afterAutospacing="0" w:line="360" w:lineRule="auto"/>
              <w:rPr>
                <w:rFonts w:asciiTheme="minorHAnsi" w:hAnsiTheme="minorHAnsi"/>
              </w:rPr>
            </w:pPr>
            <w:r w:rsidRPr="00DA402D">
              <w:rPr>
                <w:rFonts w:asciiTheme="minorHAnsi" w:hAnsiTheme="minorHAnsi"/>
              </w:rPr>
              <w:t>summer</w:t>
            </w:r>
          </w:p>
        </w:tc>
        <w:tc>
          <w:tcPr>
            <w:tcW w:w="1340" w:type="dxa"/>
            <w:noWrap/>
            <w:hideMark/>
          </w:tcPr>
          <w:p w:rsidR="00DA402D" w:rsidRPr="00DA402D" w:rsidRDefault="00DA402D" w:rsidP="00DA402D">
            <w:pPr>
              <w:pStyle w:val="NormalWeb"/>
              <w:spacing w:before="0" w:beforeAutospacing="0" w:after="0" w:afterAutospacing="0" w:line="360" w:lineRule="auto"/>
              <w:rPr>
                <w:rFonts w:asciiTheme="minorHAnsi" w:hAnsiTheme="minorHAnsi"/>
              </w:rPr>
            </w:pPr>
            <w:r w:rsidRPr="00DA402D">
              <w:rPr>
                <w:rFonts w:asciiTheme="minorHAnsi" w:hAnsiTheme="minorHAnsi"/>
              </w:rPr>
              <w:t>Yes</w:t>
            </w:r>
          </w:p>
        </w:tc>
        <w:tc>
          <w:tcPr>
            <w:tcW w:w="1480" w:type="dxa"/>
            <w:noWrap/>
            <w:hideMark/>
          </w:tcPr>
          <w:p w:rsidR="00DA402D" w:rsidRPr="00DA402D" w:rsidRDefault="00DA402D" w:rsidP="00DA402D">
            <w:pPr>
              <w:pStyle w:val="NormalWeb"/>
              <w:spacing w:before="0" w:beforeAutospacing="0" w:after="0" w:afterAutospacing="0" w:line="360" w:lineRule="auto"/>
              <w:rPr>
                <w:rFonts w:asciiTheme="minorHAnsi" w:hAnsiTheme="minorHAnsi"/>
              </w:rPr>
            </w:pPr>
            <w:r w:rsidRPr="00DA402D">
              <w:rPr>
                <w:rFonts w:asciiTheme="minorHAnsi" w:hAnsiTheme="minorHAnsi"/>
              </w:rPr>
              <w:t>9</w:t>
            </w:r>
          </w:p>
        </w:tc>
        <w:tc>
          <w:tcPr>
            <w:tcW w:w="1280" w:type="dxa"/>
            <w:noWrap/>
            <w:hideMark/>
          </w:tcPr>
          <w:p w:rsidR="00DA402D" w:rsidRPr="00DA402D" w:rsidRDefault="00DA402D" w:rsidP="00DA402D">
            <w:pPr>
              <w:pStyle w:val="NormalWeb"/>
              <w:spacing w:before="0" w:beforeAutospacing="0" w:after="0" w:afterAutospacing="0" w:line="360" w:lineRule="auto"/>
              <w:rPr>
                <w:rFonts w:asciiTheme="minorHAnsi" w:hAnsiTheme="minorHAnsi"/>
              </w:rPr>
            </w:pPr>
            <w:r w:rsidRPr="00DA402D">
              <w:rPr>
                <w:rFonts w:asciiTheme="minorHAnsi" w:hAnsiTheme="minorHAnsi"/>
              </w:rPr>
              <w:t>8-11</w:t>
            </w:r>
          </w:p>
        </w:tc>
      </w:tr>
      <w:tr w:rsidR="00DA402D" w:rsidRPr="00DA402D" w:rsidTr="002D0D77">
        <w:trPr>
          <w:trHeight w:val="288"/>
        </w:trPr>
        <w:tc>
          <w:tcPr>
            <w:tcW w:w="940" w:type="dxa"/>
            <w:noWrap/>
            <w:hideMark/>
          </w:tcPr>
          <w:p w:rsidR="00DA402D" w:rsidRPr="00DA402D" w:rsidRDefault="00DA402D" w:rsidP="00DA402D">
            <w:pPr>
              <w:pStyle w:val="NormalWeb"/>
              <w:spacing w:before="0" w:beforeAutospacing="0" w:after="0" w:afterAutospacing="0" w:line="360" w:lineRule="auto"/>
              <w:rPr>
                <w:rFonts w:asciiTheme="minorHAnsi" w:hAnsiTheme="minorHAnsi"/>
              </w:rPr>
            </w:pPr>
            <w:r w:rsidRPr="00DA402D">
              <w:rPr>
                <w:rFonts w:asciiTheme="minorHAnsi" w:hAnsiTheme="minorHAnsi"/>
              </w:rPr>
              <w:t>1983</w:t>
            </w:r>
          </w:p>
        </w:tc>
        <w:tc>
          <w:tcPr>
            <w:tcW w:w="1023" w:type="dxa"/>
            <w:noWrap/>
            <w:hideMark/>
          </w:tcPr>
          <w:p w:rsidR="00DA402D" w:rsidRPr="00DA402D" w:rsidRDefault="00DA402D" w:rsidP="00DA402D">
            <w:pPr>
              <w:pStyle w:val="NormalWeb"/>
              <w:spacing w:before="0" w:beforeAutospacing="0" w:after="0" w:afterAutospacing="0" w:line="360" w:lineRule="auto"/>
              <w:rPr>
                <w:rFonts w:asciiTheme="minorHAnsi" w:hAnsiTheme="minorHAnsi"/>
              </w:rPr>
            </w:pPr>
            <w:r w:rsidRPr="00DA402D">
              <w:rPr>
                <w:rFonts w:asciiTheme="minorHAnsi" w:hAnsiTheme="minorHAnsi"/>
              </w:rPr>
              <w:t>winter</w:t>
            </w:r>
          </w:p>
        </w:tc>
        <w:tc>
          <w:tcPr>
            <w:tcW w:w="1340" w:type="dxa"/>
            <w:noWrap/>
            <w:hideMark/>
          </w:tcPr>
          <w:p w:rsidR="00DA402D" w:rsidRPr="00DA402D" w:rsidRDefault="00DA402D" w:rsidP="00DA402D">
            <w:pPr>
              <w:pStyle w:val="NormalWeb"/>
              <w:spacing w:before="0" w:beforeAutospacing="0" w:after="0" w:afterAutospacing="0" w:line="360" w:lineRule="auto"/>
              <w:rPr>
                <w:rFonts w:asciiTheme="minorHAnsi" w:hAnsiTheme="minorHAnsi"/>
              </w:rPr>
            </w:pPr>
            <w:r w:rsidRPr="00DA402D">
              <w:rPr>
                <w:rFonts w:asciiTheme="minorHAnsi" w:hAnsiTheme="minorHAnsi"/>
              </w:rPr>
              <w:t>Yes</w:t>
            </w:r>
          </w:p>
        </w:tc>
        <w:tc>
          <w:tcPr>
            <w:tcW w:w="1480" w:type="dxa"/>
            <w:noWrap/>
            <w:hideMark/>
          </w:tcPr>
          <w:p w:rsidR="00DA402D" w:rsidRPr="00DA402D" w:rsidRDefault="00DA402D" w:rsidP="00DA402D">
            <w:pPr>
              <w:pStyle w:val="NormalWeb"/>
              <w:spacing w:before="0" w:beforeAutospacing="0" w:after="0" w:afterAutospacing="0" w:line="360" w:lineRule="auto"/>
              <w:rPr>
                <w:rFonts w:asciiTheme="minorHAnsi" w:hAnsiTheme="minorHAnsi"/>
              </w:rPr>
            </w:pPr>
            <w:r w:rsidRPr="00DA402D">
              <w:rPr>
                <w:rFonts w:asciiTheme="minorHAnsi" w:hAnsiTheme="minorHAnsi"/>
              </w:rPr>
              <w:t>8</w:t>
            </w:r>
          </w:p>
        </w:tc>
        <w:tc>
          <w:tcPr>
            <w:tcW w:w="1280" w:type="dxa"/>
            <w:noWrap/>
            <w:hideMark/>
          </w:tcPr>
          <w:p w:rsidR="00DA402D" w:rsidRPr="00DA402D" w:rsidRDefault="00DA402D" w:rsidP="00DA402D">
            <w:pPr>
              <w:pStyle w:val="NormalWeb"/>
              <w:spacing w:before="0" w:beforeAutospacing="0" w:after="0" w:afterAutospacing="0" w:line="360" w:lineRule="auto"/>
              <w:rPr>
                <w:rFonts w:asciiTheme="minorHAnsi" w:hAnsiTheme="minorHAnsi"/>
              </w:rPr>
            </w:pPr>
            <w:r w:rsidRPr="00DA402D">
              <w:rPr>
                <w:rFonts w:asciiTheme="minorHAnsi" w:hAnsiTheme="minorHAnsi"/>
              </w:rPr>
              <w:t>28-30</w:t>
            </w:r>
          </w:p>
        </w:tc>
      </w:tr>
      <w:tr w:rsidR="00DA402D" w:rsidRPr="00DA402D" w:rsidTr="002D0D77">
        <w:trPr>
          <w:trHeight w:val="288"/>
        </w:trPr>
        <w:tc>
          <w:tcPr>
            <w:tcW w:w="940" w:type="dxa"/>
            <w:noWrap/>
            <w:hideMark/>
          </w:tcPr>
          <w:p w:rsidR="00DA402D" w:rsidRPr="00DA402D" w:rsidRDefault="00DA402D" w:rsidP="00DA402D">
            <w:pPr>
              <w:pStyle w:val="NormalWeb"/>
              <w:spacing w:before="0" w:beforeAutospacing="0" w:after="0" w:afterAutospacing="0" w:line="360" w:lineRule="auto"/>
              <w:rPr>
                <w:rFonts w:asciiTheme="minorHAnsi" w:hAnsiTheme="minorHAnsi"/>
              </w:rPr>
            </w:pPr>
            <w:r w:rsidRPr="00DA402D">
              <w:rPr>
                <w:rFonts w:asciiTheme="minorHAnsi" w:hAnsiTheme="minorHAnsi"/>
              </w:rPr>
              <w:t>1983</w:t>
            </w:r>
          </w:p>
        </w:tc>
        <w:tc>
          <w:tcPr>
            <w:tcW w:w="1023" w:type="dxa"/>
            <w:noWrap/>
            <w:hideMark/>
          </w:tcPr>
          <w:p w:rsidR="00DA402D" w:rsidRPr="00DA402D" w:rsidRDefault="00DA402D" w:rsidP="00DA402D">
            <w:pPr>
              <w:pStyle w:val="NormalWeb"/>
              <w:spacing w:before="0" w:beforeAutospacing="0" w:after="0" w:afterAutospacing="0" w:line="360" w:lineRule="auto"/>
              <w:rPr>
                <w:rFonts w:asciiTheme="minorHAnsi" w:hAnsiTheme="minorHAnsi"/>
              </w:rPr>
            </w:pPr>
            <w:r w:rsidRPr="00DA402D">
              <w:rPr>
                <w:rFonts w:asciiTheme="minorHAnsi" w:hAnsiTheme="minorHAnsi"/>
              </w:rPr>
              <w:t>summer</w:t>
            </w:r>
          </w:p>
        </w:tc>
        <w:tc>
          <w:tcPr>
            <w:tcW w:w="1340" w:type="dxa"/>
            <w:noWrap/>
            <w:hideMark/>
          </w:tcPr>
          <w:p w:rsidR="00DA402D" w:rsidRPr="00DA402D" w:rsidRDefault="00DA402D" w:rsidP="00DA402D">
            <w:pPr>
              <w:pStyle w:val="NormalWeb"/>
              <w:spacing w:before="0" w:beforeAutospacing="0" w:after="0" w:afterAutospacing="0" w:line="360" w:lineRule="auto"/>
              <w:rPr>
                <w:rFonts w:asciiTheme="minorHAnsi" w:hAnsiTheme="minorHAnsi"/>
              </w:rPr>
            </w:pPr>
            <w:r w:rsidRPr="00DA402D">
              <w:rPr>
                <w:rFonts w:asciiTheme="minorHAnsi" w:hAnsiTheme="minorHAnsi"/>
              </w:rPr>
              <w:t>Yes</w:t>
            </w:r>
          </w:p>
        </w:tc>
        <w:tc>
          <w:tcPr>
            <w:tcW w:w="1480" w:type="dxa"/>
            <w:noWrap/>
            <w:hideMark/>
          </w:tcPr>
          <w:p w:rsidR="00DA402D" w:rsidRPr="00DA402D" w:rsidRDefault="00DA402D" w:rsidP="00DA402D">
            <w:pPr>
              <w:pStyle w:val="NormalWeb"/>
              <w:spacing w:before="0" w:beforeAutospacing="0" w:after="0" w:afterAutospacing="0" w:line="360" w:lineRule="auto"/>
              <w:rPr>
                <w:rFonts w:asciiTheme="minorHAnsi" w:hAnsiTheme="minorHAnsi"/>
              </w:rPr>
            </w:pPr>
            <w:r w:rsidRPr="00DA402D">
              <w:rPr>
                <w:rFonts w:asciiTheme="minorHAnsi" w:hAnsiTheme="minorHAnsi"/>
              </w:rPr>
              <w:t>4</w:t>
            </w:r>
          </w:p>
        </w:tc>
        <w:tc>
          <w:tcPr>
            <w:tcW w:w="1280" w:type="dxa"/>
            <w:noWrap/>
            <w:hideMark/>
          </w:tcPr>
          <w:p w:rsidR="00DA402D" w:rsidRPr="00DA402D" w:rsidRDefault="00DA402D" w:rsidP="00DA402D">
            <w:pPr>
              <w:pStyle w:val="NormalWeb"/>
              <w:spacing w:before="0" w:beforeAutospacing="0" w:after="0" w:afterAutospacing="0" w:line="360" w:lineRule="auto"/>
              <w:rPr>
                <w:rFonts w:asciiTheme="minorHAnsi" w:hAnsiTheme="minorHAnsi"/>
              </w:rPr>
            </w:pPr>
            <w:r w:rsidRPr="00DA402D">
              <w:rPr>
                <w:rFonts w:asciiTheme="minorHAnsi" w:hAnsiTheme="minorHAnsi"/>
              </w:rPr>
              <w:t>17-23</w:t>
            </w:r>
          </w:p>
        </w:tc>
      </w:tr>
      <w:tr w:rsidR="00DA402D" w:rsidRPr="00DA402D" w:rsidTr="002D0D77">
        <w:trPr>
          <w:trHeight w:val="288"/>
        </w:trPr>
        <w:tc>
          <w:tcPr>
            <w:tcW w:w="940" w:type="dxa"/>
            <w:noWrap/>
            <w:hideMark/>
          </w:tcPr>
          <w:p w:rsidR="00DA402D" w:rsidRPr="00DA402D" w:rsidRDefault="00DA402D" w:rsidP="00DA402D">
            <w:pPr>
              <w:pStyle w:val="NormalWeb"/>
              <w:spacing w:before="0" w:beforeAutospacing="0" w:after="0" w:afterAutospacing="0" w:line="360" w:lineRule="auto"/>
              <w:rPr>
                <w:rFonts w:asciiTheme="minorHAnsi" w:hAnsiTheme="minorHAnsi"/>
              </w:rPr>
            </w:pPr>
            <w:r w:rsidRPr="00DA402D">
              <w:rPr>
                <w:rFonts w:asciiTheme="minorHAnsi" w:hAnsiTheme="minorHAnsi"/>
              </w:rPr>
              <w:t>1984</w:t>
            </w:r>
          </w:p>
        </w:tc>
        <w:tc>
          <w:tcPr>
            <w:tcW w:w="1023" w:type="dxa"/>
            <w:noWrap/>
            <w:hideMark/>
          </w:tcPr>
          <w:p w:rsidR="00DA402D" w:rsidRPr="00DA402D" w:rsidRDefault="00DA402D" w:rsidP="00DA402D">
            <w:pPr>
              <w:pStyle w:val="NormalWeb"/>
              <w:spacing w:before="0" w:beforeAutospacing="0" w:after="0" w:afterAutospacing="0" w:line="360" w:lineRule="auto"/>
              <w:rPr>
                <w:rFonts w:asciiTheme="minorHAnsi" w:hAnsiTheme="minorHAnsi"/>
              </w:rPr>
            </w:pPr>
            <w:r w:rsidRPr="00DA402D">
              <w:rPr>
                <w:rFonts w:asciiTheme="minorHAnsi" w:hAnsiTheme="minorHAnsi"/>
              </w:rPr>
              <w:t>winter</w:t>
            </w:r>
          </w:p>
        </w:tc>
        <w:tc>
          <w:tcPr>
            <w:tcW w:w="1340" w:type="dxa"/>
            <w:noWrap/>
            <w:hideMark/>
          </w:tcPr>
          <w:p w:rsidR="00DA402D" w:rsidRPr="00DA402D" w:rsidRDefault="00DA402D" w:rsidP="00DA402D">
            <w:pPr>
              <w:pStyle w:val="NormalWeb"/>
              <w:spacing w:before="0" w:beforeAutospacing="0" w:after="0" w:afterAutospacing="0" w:line="360" w:lineRule="auto"/>
              <w:rPr>
                <w:rFonts w:asciiTheme="minorHAnsi" w:hAnsiTheme="minorHAnsi"/>
              </w:rPr>
            </w:pPr>
            <w:r w:rsidRPr="00DA402D">
              <w:rPr>
                <w:rFonts w:asciiTheme="minorHAnsi" w:hAnsiTheme="minorHAnsi"/>
              </w:rPr>
              <w:t>Yes</w:t>
            </w:r>
          </w:p>
        </w:tc>
        <w:tc>
          <w:tcPr>
            <w:tcW w:w="1480" w:type="dxa"/>
            <w:noWrap/>
            <w:hideMark/>
          </w:tcPr>
          <w:p w:rsidR="00DA402D" w:rsidRPr="00DA402D" w:rsidRDefault="00DA402D" w:rsidP="00DA402D">
            <w:pPr>
              <w:pStyle w:val="NormalWeb"/>
              <w:spacing w:before="0" w:beforeAutospacing="0" w:after="0" w:afterAutospacing="0" w:line="360" w:lineRule="auto"/>
              <w:rPr>
                <w:rFonts w:asciiTheme="minorHAnsi" w:hAnsiTheme="minorHAnsi"/>
              </w:rPr>
            </w:pPr>
            <w:r w:rsidRPr="00DA402D">
              <w:rPr>
                <w:rFonts w:asciiTheme="minorHAnsi" w:hAnsiTheme="minorHAnsi"/>
              </w:rPr>
              <w:t>3</w:t>
            </w:r>
          </w:p>
        </w:tc>
        <w:tc>
          <w:tcPr>
            <w:tcW w:w="1280" w:type="dxa"/>
            <w:noWrap/>
            <w:hideMark/>
          </w:tcPr>
          <w:p w:rsidR="00DA402D" w:rsidRPr="00DA402D" w:rsidRDefault="00DA402D" w:rsidP="00DA402D">
            <w:pPr>
              <w:pStyle w:val="NormalWeb"/>
              <w:spacing w:before="0" w:beforeAutospacing="0" w:after="0" w:afterAutospacing="0" w:line="360" w:lineRule="auto"/>
              <w:rPr>
                <w:rFonts w:asciiTheme="minorHAnsi" w:hAnsiTheme="minorHAnsi"/>
              </w:rPr>
            </w:pPr>
            <w:r w:rsidRPr="00DA402D">
              <w:rPr>
                <w:rFonts w:asciiTheme="minorHAnsi" w:hAnsiTheme="minorHAnsi"/>
              </w:rPr>
              <w:t>6-14</w:t>
            </w:r>
          </w:p>
        </w:tc>
      </w:tr>
      <w:tr w:rsidR="00DA402D" w:rsidRPr="00DA402D" w:rsidTr="002D0D77">
        <w:trPr>
          <w:trHeight w:val="288"/>
        </w:trPr>
        <w:tc>
          <w:tcPr>
            <w:tcW w:w="940" w:type="dxa"/>
            <w:noWrap/>
            <w:hideMark/>
          </w:tcPr>
          <w:p w:rsidR="00DA402D" w:rsidRPr="00DA402D" w:rsidRDefault="00DA402D" w:rsidP="00DA402D">
            <w:pPr>
              <w:pStyle w:val="NormalWeb"/>
              <w:spacing w:before="0" w:beforeAutospacing="0" w:after="0" w:afterAutospacing="0" w:line="360" w:lineRule="auto"/>
              <w:rPr>
                <w:rFonts w:asciiTheme="minorHAnsi" w:hAnsiTheme="minorHAnsi"/>
              </w:rPr>
            </w:pPr>
            <w:r w:rsidRPr="00DA402D">
              <w:rPr>
                <w:rFonts w:asciiTheme="minorHAnsi" w:hAnsiTheme="minorHAnsi"/>
              </w:rPr>
              <w:t>1984</w:t>
            </w:r>
          </w:p>
        </w:tc>
        <w:tc>
          <w:tcPr>
            <w:tcW w:w="1023" w:type="dxa"/>
            <w:noWrap/>
            <w:hideMark/>
          </w:tcPr>
          <w:p w:rsidR="00DA402D" w:rsidRPr="00DA402D" w:rsidRDefault="00DA402D" w:rsidP="00DA402D">
            <w:pPr>
              <w:pStyle w:val="NormalWeb"/>
              <w:spacing w:before="0" w:beforeAutospacing="0" w:after="0" w:afterAutospacing="0" w:line="360" w:lineRule="auto"/>
              <w:rPr>
                <w:rFonts w:asciiTheme="minorHAnsi" w:hAnsiTheme="minorHAnsi"/>
              </w:rPr>
            </w:pPr>
            <w:r w:rsidRPr="00DA402D">
              <w:rPr>
                <w:rFonts w:asciiTheme="minorHAnsi" w:hAnsiTheme="minorHAnsi"/>
              </w:rPr>
              <w:t>summer</w:t>
            </w:r>
          </w:p>
        </w:tc>
        <w:tc>
          <w:tcPr>
            <w:tcW w:w="1340" w:type="dxa"/>
            <w:noWrap/>
            <w:hideMark/>
          </w:tcPr>
          <w:p w:rsidR="00DA402D" w:rsidRPr="00DA402D" w:rsidRDefault="00DA402D" w:rsidP="00DA402D">
            <w:pPr>
              <w:pStyle w:val="NormalWeb"/>
              <w:spacing w:before="0" w:beforeAutospacing="0" w:after="0" w:afterAutospacing="0" w:line="360" w:lineRule="auto"/>
              <w:rPr>
                <w:rFonts w:asciiTheme="minorHAnsi" w:hAnsiTheme="minorHAnsi"/>
              </w:rPr>
            </w:pPr>
            <w:r w:rsidRPr="00DA402D">
              <w:rPr>
                <w:rFonts w:asciiTheme="minorHAnsi" w:hAnsiTheme="minorHAnsi"/>
              </w:rPr>
              <w:t>Yes</w:t>
            </w:r>
          </w:p>
        </w:tc>
        <w:tc>
          <w:tcPr>
            <w:tcW w:w="1480" w:type="dxa"/>
            <w:noWrap/>
            <w:hideMark/>
          </w:tcPr>
          <w:p w:rsidR="00DA402D" w:rsidRPr="00DA402D" w:rsidRDefault="00DA402D" w:rsidP="00DA402D">
            <w:pPr>
              <w:pStyle w:val="NormalWeb"/>
              <w:spacing w:before="0" w:beforeAutospacing="0" w:after="0" w:afterAutospacing="0" w:line="360" w:lineRule="auto"/>
              <w:rPr>
                <w:rFonts w:asciiTheme="minorHAnsi" w:hAnsiTheme="minorHAnsi"/>
              </w:rPr>
            </w:pPr>
            <w:r w:rsidRPr="00DA402D">
              <w:rPr>
                <w:rFonts w:asciiTheme="minorHAnsi" w:hAnsiTheme="minorHAnsi"/>
              </w:rPr>
              <w:t>9</w:t>
            </w:r>
          </w:p>
        </w:tc>
        <w:tc>
          <w:tcPr>
            <w:tcW w:w="1280" w:type="dxa"/>
            <w:noWrap/>
            <w:hideMark/>
          </w:tcPr>
          <w:p w:rsidR="00DA402D" w:rsidRPr="00DA402D" w:rsidRDefault="00DA402D" w:rsidP="00DA402D">
            <w:pPr>
              <w:pStyle w:val="NormalWeb"/>
              <w:spacing w:before="0" w:beforeAutospacing="0" w:after="0" w:afterAutospacing="0" w:line="360" w:lineRule="auto"/>
              <w:rPr>
                <w:rFonts w:asciiTheme="minorHAnsi" w:hAnsiTheme="minorHAnsi"/>
              </w:rPr>
            </w:pPr>
            <w:r w:rsidRPr="00DA402D">
              <w:rPr>
                <w:rFonts w:asciiTheme="minorHAnsi" w:hAnsiTheme="minorHAnsi"/>
              </w:rPr>
              <w:t>15-16</w:t>
            </w:r>
          </w:p>
        </w:tc>
      </w:tr>
      <w:tr w:rsidR="002D0D77" w:rsidRPr="00DA402D" w:rsidTr="002D0D77">
        <w:trPr>
          <w:trHeight w:val="288"/>
        </w:trPr>
        <w:tc>
          <w:tcPr>
            <w:tcW w:w="940"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lastRenderedPageBreak/>
              <w:t>1985</w:t>
            </w:r>
          </w:p>
        </w:tc>
        <w:tc>
          <w:tcPr>
            <w:tcW w:w="1023"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t>winter</w:t>
            </w:r>
          </w:p>
        </w:tc>
        <w:tc>
          <w:tcPr>
            <w:tcW w:w="1340"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Pr>
                <w:rFonts w:asciiTheme="minorHAnsi" w:hAnsiTheme="minorHAnsi"/>
              </w:rPr>
              <w:t>Yes</w:t>
            </w:r>
          </w:p>
        </w:tc>
        <w:tc>
          <w:tcPr>
            <w:tcW w:w="1480"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Pr>
                <w:rFonts w:asciiTheme="minorHAnsi" w:hAnsiTheme="minorHAnsi"/>
              </w:rPr>
              <w:t>unknown</w:t>
            </w:r>
          </w:p>
        </w:tc>
        <w:tc>
          <w:tcPr>
            <w:tcW w:w="1280"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Pr>
                <w:rFonts w:asciiTheme="minorHAnsi" w:hAnsiTheme="minorHAnsi"/>
              </w:rPr>
              <w:t>unknown</w:t>
            </w:r>
          </w:p>
        </w:tc>
      </w:tr>
      <w:tr w:rsidR="002D0D77" w:rsidRPr="00DA402D" w:rsidTr="002D0D77">
        <w:trPr>
          <w:trHeight w:val="288"/>
        </w:trPr>
        <w:tc>
          <w:tcPr>
            <w:tcW w:w="940"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t>1985</w:t>
            </w:r>
          </w:p>
        </w:tc>
        <w:tc>
          <w:tcPr>
            <w:tcW w:w="1023"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t>summer</w:t>
            </w:r>
          </w:p>
        </w:tc>
        <w:tc>
          <w:tcPr>
            <w:tcW w:w="1340" w:type="dxa"/>
            <w:noWrap/>
            <w:hideMark/>
          </w:tcPr>
          <w:p w:rsidR="002D0D77" w:rsidRDefault="002D0D77" w:rsidP="002D0D77">
            <w:pPr>
              <w:spacing w:line="360" w:lineRule="auto"/>
            </w:pPr>
            <w:r w:rsidRPr="00643723">
              <w:rPr>
                <w:rFonts w:asciiTheme="minorHAnsi" w:hAnsiTheme="minorHAnsi"/>
              </w:rPr>
              <w:t>Yes</w:t>
            </w:r>
          </w:p>
        </w:tc>
        <w:tc>
          <w:tcPr>
            <w:tcW w:w="1480"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Pr>
                <w:rFonts w:asciiTheme="minorHAnsi" w:hAnsiTheme="minorHAnsi"/>
              </w:rPr>
              <w:t>unknown</w:t>
            </w:r>
          </w:p>
        </w:tc>
        <w:tc>
          <w:tcPr>
            <w:tcW w:w="1280"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Pr>
                <w:rFonts w:asciiTheme="minorHAnsi" w:hAnsiTheme="minorHAnsi"/>
              </w:rPr>
              <w:t>unknown</w:t>
            </w:r>
          </w:p>
        </w:tc>
      </w:tr>
      <w:tr w:rsidR="002D0D77" w:rsidRPr="00DA402D" w:rsidTr="002D0D77">
        <w:trPr>
          <w:trHeight w:val="288"/>
        </w:trPr>
        <w:tc>
          <w:tcPr>
            <w:tcW w:w="940"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t>1986</w:t>
            </w:r>
          </w:p>
        </w:tc>
        <w:tc>
          <w:tcPr>
            <w:tcW w:w="1023"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t>winter</w:t>
            </w:r>
          </w:p>
        </w:tc>
        <w:tc>
          <w:tcPr>
            <w:tcW w:w="1340" w:type="dxa"/>
            <w:noWrap/>
            <w:hideMark/>
          </w:tcPr>
          <w:p w:rsidR="002D0D77" w:rsidRDefault="002D0D77" w:rsidP="002D0D77">
            <w:pPr>
              <w:spacing w:line="360" w:lineRule="auto"/>
            </w:pPr>
            <w:r w:rsidRPr="00643723">
              <w:rPr>
                <w:rFonts w:asciiTheme="minorHAnsi" w:hAnsiTheme="minorHAnsi"/>
              </w:rPr>
              <w:t>Yes</w:t>
            </w:r>
          </w:p>
        </w:tc>
        <w:tc>
          <w:tcPr>
            <w:tcW w:w="1480"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Pr>
                <w:rFonts w:asciiTheme="minorHAnsi" w:hAnsiTheme="minorHAnsi"/>
              </w:rPr>
              <w:t>unknown</w:t>
            </w:r>
          </w:p>
        </w:tc>
        <w:tc>
          <w:tcPr>
            <w:tcW w:w="1280"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Pr>
                <w:rFonts w:asciiTheme="minorHAnsi" w:hAnsiTheme="minorHAnsi"/>
              </w:rPr>
              <w:t>unknown</w:t>
            </w:r>
          </w:p>
        </w:tc>
      </w:tr>
      <w:tr w:rsidR="002D0D77" w:rsidRPr="00DA402D" w:rsidTr="002D0D77">
        <w:trPr>
          <w:trHeight w:val="288"/>
        </w:trPr>
        <w:tc>
          <w:tcPr>
            <w:tcW w:w="940"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t>1986</w:t>
            </w:r>
          </w:p>
        </w:tc>
        <w:tc>
          <w:tcPr>
            <w:tcW w:w="1023"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t>summer</w:t>
            </w:r>
          </w:p>
        </w:tc>
        <w:tc>
          <w:tcPr>
            <w:tcW w:w="1340"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Pr>
                <w:rFonts w:asciiTheme="minorHAnsi" w:hAnsiTheme="minorHAnsi"/>
              </w:rPr>
              <w:t>Yes</w:t>
            </w:r>
          </w:p>
        </w:tc>
        <w:tc>
          <w:tcPr>
            <w:tcW w:w="1480"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Pr>
                <w:rFonts w:asciiTheme="minorHAnsi" w:hAnsiTheme="minorHAnsi"/>
              </w:rPr>
              <w:t>unknown</w:t>
            </w:r>
          </w:p>
        </w:tc>
        <w:tc>
          <w:tcPr>
            <w:tcW w:w="1280"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Pr>
                <w:rFonts w:asciiTheme="minorHAnsi" w:hAnsiTheme="minorHAnsi"/>
              </w:rPr>
              <w:t>unknown</w:t>
            </w:r>
          </w:p>
        </w:tc>
      </w:tr>
      <w:tr w:rsidR="002D0D77" w:rsidRPr="00DA402D" w:rsidTr="002D0D77">
        <w:trPr>
          <w:trHeight w:val="288"/>
        </w:trPr>
        <w:tc>
          <w:tcPr>
            <w:tcW w:w="940"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t>1987</w:t>
            </w:r>
          </w:p>
        </w:tc>
        <w:tc>
          <w:tcPr>
            <w:tcW w:w="1023"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t>winter</w:t>
            </w:r>
          </w:p>
        </w:tc>
        <w:tc>
          <w:tcPr>
            <w:tcW w:w="1340"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Pr>
                <w:rFonts w:asciiTheme="minorHAnsi" w:hAnsiTheme="minorHAnsi"/>
              </w:rPr>
              <w:t>Yes</w:t>
            </w:r>
          </w:p>
        </w:tc>
        <w:tc>
          <w:tcPr>
            <w:tcW w:w="1480"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Pr>
                <w:rFonts w:asciiTheme="minorHAnsi" w:hAnsiTheme="minorHAnsi"/>
              </w:rPr>
              <w:t>unknown</w:t>
            </w:r>
          </w:p>
        </w:tc>
        <w:tc>
          <w:tcPr>
            <w:tcW w:w="1280"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Pr>
                <w:rFonts w:asciiTheme="minorHAnsi" w:hAnsiTheme="minorHAnsi"/>
              </w:rPr>
              <w:t>unknown</w:t>
            </w:r>
          </w:p>
        </w:tc>
      </w:tr>
      <w:tr w:rsidR="002D0D77" w:rsidRPr="00DA402D" w:rsidTr="002D0D77">
        <w:trPr>
          <w:trHeight w:val="288"/>
        </w:trPr>
        <w:tc>
          <w:tcPr>
            <w:tcW w:w="940"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t>1987</w:t>
            </w:r>
          </w:p>
        </w:tc>
        <w:tc>
          <w:tcPr>
            <w:tcW w:w="1023"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t>summer</w:t>
            </w:r>
          </w:p>
        </w:tc>
        <w:tc>
          <w:tcPr>
            <w:tcW w:w="1340"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Pr>
                <w:rFonts w:asciiTheme="minorHAnsi" w:hAnsiTheme="minorHAnsi"/>
              </w:rPr>
              <w:t>Yes</w:t>
            </w:r>
          </w:p>
        </w:tc>
        <w:tc>
          <w:tcPr>
            <w:tcW w:w="1480"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Pr>
                <w:rFonts w:asciiTheme="minorHAnsi" w:hAnsiTheme="minorHAnsi"/>
              </w:rPr>
              <w:t>unknown</w:t>
            </w:r>
          </w:p>
        </w:tc>
        <w:tc>
          <w:tcPr>
            <w:tcW w:w="1280"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Pr>
                <w:rFonts w:asciiTheme="minorHAnsi" w:hAnsiTheme="minorHAnsi"/>
              </w:rPr>
              <w:t>unknown</w:t>
            </w:r>
          </w:p>
        </w:tc>
      </w:tr>
      <w:tr w:rsidR="002D0D77" w:rsidRPr="00DA402D" w:rsidTr="002D0D77">
        <w:trPr>
          <w:trHeight w:val="288"/>
        </w:trPr>
        <w:tc>
          <w:tcPr>
            <w:tcW w:w="940"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t>1988</w:t>
            </w:r>
          </w:p>
        </w:tc>
        <w:tc>
          <w:tcPr>
            <w:tcW w:w="1023"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t>winter</w:t>
            </w:r>
          </w:p>
        </w:tc>
        <w:tc>
          <w:tcPr>
            <w:tcW w:w="1340"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t>Yes</w:t>
            </w:r>
          </w:p>
        </w:tc>
        <w:tc>
          <w:tcPr>
            <w:tcW w:w="1480"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t>4</w:t>
            </w:r>
          </w:p>
        </w:tc>
        <w:tc>
          <w:tcPr>
            <w:tcW w:w="1280"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t>9-15</w:t>
            </w:r>
          </w:p>
        </w:tc>
      </w:tr>
      <w:tr w:rsidR="002D0D77" w:rsidRPr="00DA402D" w:rsidTr="002D0D77">
        <w:trPr>
          <w:trHeight w:val="288"/>
        </w:trPr>
        <w:tc>
          <w:tcPr>
            <w:tcW w:w="940"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t>1988</w:t>
            </w:r>
          </w:p>
        </w:tc>
        <w:tc>
          <w:tcPr>
            <w:tcW w:w="1023"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t>summer</w:t>
            </w:r>
          </w:p>
        </w:tc>
        <w:tc>
          <w:tcPr>
            <w:tcW w:w="1340"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t>Yes</w:t>
            </w:r>
          </w:p>
        </w:tc>
        <w:tc>
          <w:tcPr>
            <w:tcW w:w="1480"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t>9</w:t>
            </w:r>
          </w:p>
        </w:tc>
        <w:tc>
          <w:tcPr>
            <w:tcW w:w="1280"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t>5-15</w:t>
            </w:r>
          </w:p>
        </w:tc>
      </w:tr>
      <w:tr w:rsidR="002D0D77" w:rsidRPr="00DA402D" w:rsidTr="002D0D77">
        <w:trPr>
          <w:trHeight w:val="288"/>
        </w:trPr>
        <w:tc>
          <w:tcPr>
            <w:tcW w:w="940"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t>1989</w:t>
            </w:r>
          </w:p>
        </w:tc>
        <w:tc>
          <w:tcPr>
            <w:tcW w:w="1023"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t>winter</w:t>
            </w:r>
          </w:p>
        </w:tc>
        <w:tc>
          <w:tcPr>
            <w:tcW w:w="1340"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t>Yes</w:t>
            </w:r>
          </w:p>
        </w:tc>
        <w:tc>
          <w:tcPr>
            <w:tcW w:w="1480"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t>3-4</w:t>
            </w:r>
          </w:p>
        </w:tc>
        <w:tc>
          <w:tcPr>
            <w:tcW w:w="1280"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t>28-3</w:t>
            </w:r>
          </w:p>
        </w:tc>
      </w:tr>
      <w:tr w:rsidR="002D0D77" w:rsidRPr="00DA402D" w:rsidTr="002D0D77">
        <w:trPr>
          <w:trHeight w:val="288"/>
        </w:trPr>
        <w:tc>
          <w:tcPr>
            <w:tcW w:w="940"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t>1989</w:t>
            </w:r>
          </w:p>
        </w:tc>
        <w:tc>
          <w:tcPr>
            <w:tcW w:w="1023"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t>summer</w:t>
            </w:r>
          </w:p>
        </w:tc>
        <w:tc>
          <w:tcPr>
            <w:tcW w:w="1340"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t>Yes</w:t>
            </w:r>
          </w:p>
        </w:tc>
        <w:tc>
          <w:tcPr>
            <w:tcW w:w="1480"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t>9</w:t>
            </w:r>
          </w:p>
        </w:tc>
        <w:tc>
          <w:tcPr>
            <w:tcW w:w="1280"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t>3-13</w:t>
            </w:r>
          </w:p>
        </w:tc>
      </w:tr>
      <w:tr w:rsidR="002D0D77" w:rsidRPr="00DA402D" w:rsidTr="002D0D77">
        <w:trPr>
          <w:trHeight w:val="288"/>
        </w:trPr>
        <w:tc>
          <w:tcPr>
            <w:tcW w:w="940"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t>1990</w:t>
            </w:r>
          </w:p>
        </w:tc>
        <w:tc>
          <w:tcPr>
            <w:tcW w:w="1023"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t>winter</w:t>
            </w:r>
          </w:p>
        </w:tc>
        <w:tc>
          <w:tcPr>
            <w:tcW w:w="1340"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t>Yes</w:t>
            </w:r>
          </w:p>
        </w:tc>
        <w:tc>
          <w:tcPr>
            <w:tcW w:w="1480"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t>4</w:t>
            </w:r>
          </w:p>
        </w:tc>
        <w:tc>
          <w:tcPr>
            <w:tcW w:w="1280"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t>25-28</w:t>
            </w:r>
          </w:p>
        </w:tc>
      </w:tr>
      <w:tr w:rsidR="002D0D77" w:rsidRPr="00DA402D" w:rsidTr="002D0D77">
        <w:trPr>
          <w:trHeight w:val="288"/>
        </w:trPr>
        <w:tc>
          <w:tcPr>
            <w:tcW w:w="940"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t>1990</w:t>
            </w:r>
          </w:p>
        </w:tc>
        <w:tc>
          <w:tcPr>
            <w:tcW w:w="1023"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t>summer</w:t>
            </w:r>
          </w:p>
        </w:tc>
        <w:tc>
          <w:tcPr>
            <w:tcW w:w="1340"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t>Yes</w:t>
            </w:r>
          </w:p>
        </w:tc>
        <w:tc>
          <w:tcPr>
            <w:tcW w:w="1480"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t>8</w:t>
            </w:r>
          </w:p>
        </w:tc>
        <w:tc>
          <w:tcPr>
            <w:tcW w:w="1280"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t>13-20</w:t>
            </w:r>
          </w:p>
        </w:tc>
      </w:tr>
      <w:tr w:rsidR="002D0D77" w:rsidRPr="00DA402D" w:rsidTr="002D0D77">
        <w:trPr>
          <w:trHeight w:val="288"/>
        </w:trPr>
        <w:tc>
          <w:tcPr>
            <w:tcW w:w="940"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t>1991</w:t>
            </w:r>
          </w:p>
        </w:tc>
        <w:tc>
          <w:tcPr>
            <w:tcW w:w="1023"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t>winter</w:t>
            </w:r>
          </w:p>
        </w:tc>
        <w:tc>
          <w:tcPr>
            <w:tcW w:w="1340"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t>Yes</w:t>
            </w:r>
          </w:p>
        </w:tc>
        <w:tc>
          <w:tcPr>
            <w:tcW w:w="1480"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t>4</w:t>
            </w:r>
          </w:p>
        </w:tc>
        <w:tc>
          <w:tcPr>
            <w:tcW w:w="1280"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t>20-22</w:t>
            </w:r>
          </w:p>
        </w:tc>
      </w:tr>
      <w:tr w:rsidR="002D0D77" w:rsidRPr="00DA402D" w:rsidTr="002D0D77">
        <w:trPr>
          <w:trHeight w:val="288"/>
        </w:trPr>
        <w:tc>
          <w:tcPr>
            <w:tcW w:w="940"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t>1991</w:t>
            </w:r>
          </w:p>
        </w:tc>
        <w:tc>
          <w:tcPr>
            <w:tcW w:w="1023"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t>summer</w:t>
            </w:r>
          </w:p>
        </w:tc>
        <w:tc>
          <w:tcPr>
            <w:tcW w:w="1340"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t>Yes</w:t>
            </w:r>
          </w:p>
        </w:tc>
        <w:tc>
          <w:tcPr>
            <w:tcW w:w="1480"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t>8</w:t>
            </w:r>
          </w:p>
        </w:tc>
        <w:tc>
          <w:tcPr>
            <w:tcW w:w="1280"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t>17-26</w:t>
            </w:r>
          </w:p>
        </w:tc>
      </w:tr>
      <w:tr w:rsidR="002D0D77" w:rsidRPr="00DA402D" w:rsidTr="002D0D77">
        <w:trPr>
          <w:trHeight w:val="288"/>
        </w:trPr>
        <w:tc>
          <w:tcPr>
            <w:tcW w:w="940"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t>1992</w:t>
            </w:r>
          </w:p>
        </w:tc>
        <w:tc>
          <w:tcPr>
            <w:tcW w:w="1023"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t>winter</w:t>
            </w:r>
          </w:p>
        </w:tc>
        <w:tc>
          <w:tcPr>
            <w:tcW w:w="1340"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t>Yes</w:t>
            </w:r>
          </w:p>
        </w:tc>
        <w:tc>
          <w:tcPr>
            <w:tcW w:w="1480"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t>4-5</w:t>
            </w:r>
          </w:p>
        </w:tc>
        <w:tc>
          <w:tcPr>
            <w:tcW w:w="1280"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t>21-14</w:t>
            </w:r>
          </w:p>
        </w:tc>
      </w:tr>
      <w:tr w:rsidR="002D0D77" w:rsidRPr="00DA402D" w:rsidTr="002D0D77">
        <w:trPr>
          <w:trHeight w:val="288"/>
        </w:trPr>
        <w:tc>
          <w:tcPr>
            <w:tcW w:w="940"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t>1992</w:t>
            </w:r>
          </w:p>
        </w:tc>
        <w:tc>
          <w:tcPr>
            <w:tcW w:w="1023"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t>summer</w:t>
            </w:r>
          </w:p>
        </w:tc>
        <w:tc>
          <w:tcPr>
            <w:tcW w:w="1340"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t>Yes</w:t>
            </w:r>
          </w:p>
        </w:tc>
        <w:tc>
          <w:tcPr>
            <w:tcW w:w="1480"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t>8-9</w:t>
            </w:r>
          </w:p>
        </w:tc>
        <w:tc>
          <w:tcPr>
            <w:tcW w:w="1280"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t>31-8</w:t>
            </w:r>
          </w:p>
        </w:tc>
      </w:tr>
      <w:tr w:rsidR="002D0D77" w:rsidRPr="00DA402D" w:rsidTr="002D0D77">
        <w:trPr>
          <w:trHeight w:val="288"/>
        </w:trPr>
        <w:tc>
          <w:tcPr>
            <w:tcW w:w="940"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t>1993</w:t>
            </w:r>
          </w:p>
        </w:tc>
        <w:tc>
          <w:tcPr>
            <w:tcW w:w="1023"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t>winter</w:t>
            </w:r>
          </w:p>
        </w:tc>
        <w:tc>
          <w:tcPr>
            <w:tcW w:w="1340"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t>Yes</w:t>
            </w:r>
          </w:p>
        </w:tc>
        <w:tc>
          <w:tcPr>
            <w:tcW w:w="1480"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t>4-5</w:t>
            </w:r>
          </w:p>
        </w:tc>
        <w:tc>
          <w:tcPr>
            <w:tcW w:w="1280"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t>24-9</w:t>
            </w:r>
          </w:p>
        </w:tc>
      </w:tr>
      <w:tr w:rsidR="002D0D77" w:rsidRPr="00DA402D" w:rsidTr="002D0D77">
        <w:trPr>
          <w:trHeight w:val="288"/>
        </w:trPr>
        <w:tc>
          <w:tcPr>
            <w:tcW w:w="940"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t>1993</w:t>
            </w:r>
          </w:p>
        </w:tc>
        <w:tc>
          <w:tcPr>
            <w:tcW w:w="1023"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t>summer</w:t>
            </w:r>
          </w:p>
        </w:tc>
        <w:tc>
          <w:tcPr>
            <w:tcW w:w="1340"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t>Yes</w:t>
            </w:r>
          </w:p>
        </w:tc>
        <w:tc>
          <w:tcPr>
            <w:tcW w:w="1480"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t>9</w:t>
            </w:r>
          </w:p>
        </w:tc>
        <w:tc>
          <w:tcPr>
            <w:tcW w:w="1280"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t>11-15</w:t>
            </w:r>
          </w:p>
        </w:tc>
      </w:tr>
      <w:tr w:rsidR="002D0D77" w:rsidRPr="00DA402D" w:rsidTr="002D0D77">
        <w:trPr>
          <w:trHeight w:val="288"/>
        </w:trPr>
        <w:tc>
          <w:tcPr>
            <w:tcW w:w="940"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t>1994</w:t>
            </w:r>
          </w:p>
        </w:tc>
        <w:tc>
          <w:tcPr>
            <w:tcW w:w="1023"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t>winter</w:t>
            </w:r>
          </w:p>
        </w:tc>
        <w:tc>
          <w:tcPr>
            <w:tcW w:w="1340"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t>Yes</w:t>
            </w:r>
          </w:p>
        </w:tc>
        <w:tc>
          <w:tcPr>
            <w:tcW w:w="1480"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Pr>
                <w:rFonts w:asciiTheme="minorHAnsi" w:hAnsiTheme="minorHAnsi"/>
              </w:rPr>
              <w:t>unknown</w:t>
            </w:r>
          </w:p>
        </w:tc>
        <w:tc>
          <w:tcPr>
            <w:tcW w:w="1280"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Pr>
                <w:rFonts w:asciiTheme="minorHAnsi" w:hAnsiTheme="minorHAnsi"/>
              </w:rPr>
              <w:t>unknown</w:t>
            </w:r>
          </w:p>
        </w:tc>
      </w:tr>
      <w:tr w:rsidR="002D0D77" w:rsidRPr="00DA402D" w:rsidTr="002D0D77">
        <w:trPr>
          <w:trHeight w:val="288"/>
        </w:trPr>
        <w:tc>
          <w:tcPr>
            <w:tcW w:w="940"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t>1994</w:t>
            </w:r>
          </w:p>
        </w:tc>
        <w:tc>
          <w:tcPr>
            <w:tcW w:w="1023"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t>summer</w:t>
            </w:r>
          </w:p>
        </w:tc>
        <w:tc>
          <w:tcPr>
            <w:tcW w:w="1340"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t>Yes</w:t>
            </w:r>
          </w:p>
        </w:tc>
        <w:tc>
          <w:tcPr>
            <w:tcW w:w="1480"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Pr>
                <w:rFonts w:asciiTheme="minorHAnsi" w:hAnsiTheme="minorHAnsi"/>
              </w:rPr>
              <w:t>unknown</w:t>
            </w:r>
          </w:p>
        </w:tc>
        <w:tc>
          <w:tcPr>
            <w:tcW w:w="1280"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Pr>
                <w:rFonts w:asciiTheme="minorHAnsi" w:hAnsiTheme="minorHAnsi"/>
              </w:rPr>
              <w:t>unknown</w:t>
            </w:r>
          </w:p>
        </w:tc>
      </w:tr>
      <w:tr w:rsidR="002D0D77" w:rsidRPr="00DA402D" w:rsidTr="002D0D77">
        <w:trPr>
          <w:trHeight w:val="288"/>
        </w:trPr>
        <w:tc>
          <w:tcPr>
            <w:tcW w:w="940"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t>1995</w:t>
            </w:r>
          </w:p>
        </w:tc>
        <w:tc>
          <w:tcPr>
            <w:tcW w:w="1023"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t>winter</w:t>
            </w:r>
          </w:p>
        </w:tc>
        <w:tc>
          <w:tcPr>
            <w:tcW w:w="1340"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t>Yes</w:t>
            </w:r>
          </w:p>
        </w:tc>
        <w:tc>
          <w:tcPr>
            <w:tcW w:w="1480"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Pr>
                <w:rFonts w:asciiTheme="minorHAnsi" w:hAnsiTheme="minorHAnsi"/>
              </w:rPr>
              <w:t>unknown</w:t>
            </w:r>
          </w:p>
        </w:tc>
        <w:tc>
          <w:tcPr>
            <w:tcW w:w="1280"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Pr>
                <w:rFonts w:asciiTheme="minorHAnsi" w:hAnsiTheme="minorHAnsi"/>
              </w:rPr>
              <w:t>unknown</w:t>
            </w:r>
          </w:p>
        </w:tc>
      </w:tr>
      <w:tr w:rsidR="002D0D77" w:rsidRPr="00DA402D" w:rsidTr="002D0D77">
        <w:trPr>
          <w:trHeight w:val="288"/>
        </w:trPr>
        <w:tc>
          <w:tcPr>
            <w:tcW w:w="940"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t>1995</w:t>
            </w:r>
          </w:p>
        </w:tc>
        <w:tc>
          <w:tcPr>
            <w:tcW w:w="1023"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t>summer</w:t>
            </w:r>
          </w:p>
        </w:tc>
        <w:tc>
          <w:tcPr>
            <w:tcW w:w="1340"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t>Yes</w:t>
            </w:r>
          </w:p>
        </w:tc>
        <w:tc>
          <w:tcPr>
            <w:tcW w:w="1480"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Pr>
                <w:rFonts w:asciiTheme="minorHAnsi" w:hAnsiTheme="minorHAnsi"/>
              </w:rPr>
              <w:t>unknown</w:t>
            </w:r>
          </w:p>
        </w:tc>
        <w:tc>
          <w:tcPr>
            <w:tcW w:w="1280"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Pr>
                <w:rFonts w:asciiTheme="minorHAnsi" w:hAnsiTheme="minorHAnsi"/>
              </w:rPr>
              <w:t>unknown</w:t>
            </w:r>
          </w:p>
        </w:tc>
      </w:tr>
      <w:tr w:rsidR="002D0D77" w:rsidRPr="00DA402D" w:rsidTr="002D0D77">
        <w:trPr>
          <w:trHeight w:val="288"/>
        </w:trPr>
        <w:tc>
          <w:tcPr>
            <w:tcW w:w="940"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t>1996</w:t>
            </w:r>
          </w:p>
        </w:tc>
        <w:tc>
          <w:tcPr>
            <w:tcW w:w="1023"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t>winter</w:t>
            </w:r>
          </w:p>
        </w:tc>
        <w:tc>
          <w:tcPr>
            <w:tcW w:w="1340"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t>Yes</w:t>
            </w:r>
          </w:p>
        </w:tc>
        <w:tc>
          <w:tcPr>
            <w:tcW w:w="1480"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Pr>
                <w:rFonts w:asciiTheme="minorHAnsi" w:hAnsiTheme="minorHAnsi"/>
              </w:rPr>
              <w:t>unknown</w:t>
            </w:r>
          </w:p>
        </w:tc>
        <w:tc>
          <w:tcPr>
            <w:tcW w:w="1280"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Pr>
                <w:rFonts w:asciiTheme="minorHAnsi" w:hAnsiTheme="minorHAnsi"/>
              </w:rPr>
              <w:t>unknown</w:t>
            </w:r>
          </w:p>
        </w:tc>
      </w:tr>
      <w:tr w:rsidR="002D0D77" w:rsidRPr="00DA402D" w:rsidTr="002D0D77">
        <w:trPr>
          <w:trHeight w:val="288"/>
        </w:trPr>
        <w:tc>
          <w:tcPr>
            <w:tcW w:w="940"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t>1996</w:t>
            </w:r>
          </w:p>
        </w:tc>
        <w:tc>
          <w:tcPr>
            <w:tcW w:w="1023"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t>summer</w:t>
            </w:r>
          </w:p>
        </w:tc>
        <w:tc>
          <w:tcPr>
            <w:tcW w:w="1340"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t>Yes</w:t>
            </w:r>
          </w:p>
        </w:tc>
        <w:tc>
          <w:tcPr>
            <w:tcW w:w="1480"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Pr>
                <w:rFonts w:asciiTheme="minorHAnsi" w:hAnsiTheme="minorHAnsi"/>
              </w:rPr>
              <w:t>unknown</w:t>
            </w:r>
          </w:p>
        </w:tc>
        <w:tc>
          <w:tcPr>
            <w:tcW w:w="1280"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Pr>
                <w:rFonts w:asciiTheme="minorHAnsi" w:hAnsiTheme="minorHAnsi"/>
              </w:rPr>
              <w:t>unknown</w:t>
            </w:r>
          </w:p>
        </w:tc>
      </w:tr>
      <w:tr w:rsidR="002D0D77" w:rsidRPr="00DA402D" w:rsidTr="002D0D77">
        <w:trPr>
          <w:trHeight w:val="288"/>
        </w:trPr>
        <w:tc>
          <w:tcPr>
            <w:tcW w:w="940"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t>1997</w:t>
            </w:r>
          </w:p>
        </w:tc>
        <w:tc>
          <w:tcPr>
            <w:tcW w:w="1023"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t>winter</w:t>
            </w:r>
          </w:p>
        </w:tc>
        <w:tc>
          <w:tcPr>
            <w:tcW w:w="1340"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t>Yes</w:t>
            </w:r>
          </w:p>
        </w:tc>
        <w:tc>
          <w:tcPr>
            <w:tcW w:w="1480"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Pr>
                <w:rFonts w:asciiTheme="minorHAnsi" w:hAnsiTheme="minorHAnsi"/>
              </w:rPr>
              <w:t>unknown</w:t>
            </w:r>
          </w:p>
        </w:tc>
        <w:tc>
          <w:tcPr>
            <w:tcW w:w="1280"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Pr>
                <w:rFonts w:asciiTheme="minorHAnsi" w:hAnsiTheme="minorHAnsi"/>
              </w:rPr>
              <w:t>unknown</w:t>
            </w:r>
          </w:p>
        </w:tc>
      </w:tr>
      <w:tr w:rsidR="002D0D77" w:rsidRPr="00DA402D" w:rsidTr="002D0D77">
        <w:trPr>
          <w:trHeight w:val="288"/>
        </w:trPr>
        <w:tc>
          <w:tcPr>
            <w:tcW w:w="940"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t>1997</w:t>
            </w:r>
          </w:p>
        </w:tc>
        <w:tc>
          <w:tcPr>
            <w:tcW w:w="1023"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t>summer</w:t>
            </w:r>
          </w:p>
        </w:tc>
        <w:tc>
          <w:tcPr>
            <w:tcW w:w="1340"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t>Yes</w:t>
            </w:r>
          </w:p>
        </w:tc>
        <w:tc>
          <w:tcPr>
            <w:tcW w:w="1480"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Pr>
                <w:rFonts w:asciiTheme="minorHAnsi" w:hAnsiTheme="minorHAnsi"/>
              </w:rPr>
              <w:t>unknown</w:t>
            </w:r>
          </w:p>
        </w:tc>
        <w:tc>
          <w:tcPr>
            <w:tcW w:w="1280"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Pr>
                <w:rFonts w:asciiTheme="minorHAnsi" w:hAnsiTheme="minorHAnsi"/>
              </w:rPr>
              <w:t>unknown</w:t>
            </w:r>
          </w:p>
        </w:tc>
      </w:tr>
      <w:tr w:rsidR="002D0D77" w:rsidRPr="00DA402D" w:rsidTr="002D0D77">
        <w:trPr>
          <w:trHeight w:val="288"/>
        </w:trPr>
        <w:tc>
          <w:tcPr>
            <w:tcW w:w="940"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t>1998</w:t>
            </w:r>
          </w:p>
        </w:tc>
        <w:tc>
          <w:tcPr>
            <w:tcW w:w="1023"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t>winter</w:t>
            </w:r>
          </w:p>
        </w:tc>
        <w:tc>
          <w:tcPr>
            <w:tcW w:w="1340"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t>Yes</w:t>
            </w:r>
          </w:p>
        </w:tc>
        <w:tc>
          <w:tcPr>
            <w:tcW w:w="1480"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Pr>
                <w:rFonts w:asciiTheme="minorHAnsi" w:hAnsiTheme="minorHAnsi"/>
              </w:rPr>
              <w:t>unknown</w:t>
            </w:r>
          </w:p>
        </w:tc>
        <w:tc>
          <w:tcPr>
            <w:tcW w:w="1280"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Pr>
                <w:rFonts w:asciiTheme="minorHAnsi" w:hAnsiTheme="minorHAnsi"/>
              </w:rPr>
              <w:t>unknown</w:t>
            </w:r>
          </w:p>
        </w:tc>
      </w:tr>
      <w:tr w:rsidR="002D0D77" w:rsidRPr="00DA402D" w:rsidTr="002D0D77">
        <w:trPr>
          <w:trHeight w:val="288"/>
        </w:trPr>
        <w:tc>
          <w:tcPr>
            <w:tcW w:w="940"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t>1998</w:t>
            </w:r>
          </w:p>
        </w:tc>
        <w:tc>
          <w:tcPr>
            <w:tcW w:w="1023"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t>summer</w:t>
            </w:r>
          </w:p>
        </w:tc>
        <w:tc>
          <w:tcPr>
            <w:tcW w:w="1340"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t>Yes</w:t>
            </w:r>
          </w:p>
        </w:tc>
        <w:tc>
          <w:tcPr>
            <w:tcW w:w="1480"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Pr>
                <w:rFonts w:asciiTheme="minorHAnsi" w:hAnsiTheme="minorHAnsi"/>
              </w:rPr>
              <w:t>unknown</w:t>
            </w:r>
          </w:p>
        </w:tc>
        <w:tc>
          <w:tcPr>
            <w:tcW w:w="1280"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Pr>
                <w:rFonts w:asciiTheme="minorHAnsi" w:hAnsiTheme="minorHAnsi"/>
              </w:rPr>
              <w:t>unknown</w:t>
            </w:r>
          </w:p>
        </w:tc>
      </w:tr>
      <w:tr w:rsidR="002D0D77" w:rsidRPr="00DA402D" w:rsidTr="002D0D77">
        <w:trPr>
          <w:trHeight w:val="288"/>
        </w:trPr>
        <w:tc>
          <w:tcPr>
            <w:tcW w:w="940"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lastRenderedPageBreak/>
              <w:t>1999</w:t>
            </w:r>
          </w:p>
        </w:tc>
        <w:tc>
          <w:tcPr>
            <w:tcW w:w="1023"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t>winter</w:t>
            </w:r>
          </w:p>
        </w:tc>
        <w:tc>
          <w:tcPr>
            <w:tcW w:w="1340"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t>Yes</w:t>
            </w:r>
          </w:p>
        </w:tc>
        <w:tc>
          <w:tcPr>
            <w:tcW w:w="1480"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Pr>
                <w:rFonts w:asciiTheme="minorHAnsi" w:hAnsiTheme="minorHAnsi"/>
              </w:rPr>
              <w:t>unknown</w:t>
            </w:r>
          </w:p>
        </w:tc>
        <w:tc>
          <w:tcPr>
            <w:tcW w:w="1280"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Pr>
                <w:rFonts w:asciiTheme="minorHAnsi" w:hAnsiTheme="minorHAnsi"/>
              </w:rPr>
              <w:t>unknown</w:t>
            </w:r>
          </w:p>
        </w:tc>
      </w:tr>
      <w:tr w:rsidR="002D0D77" w:rsidRPr="00DA402D" w:rsidTr="002D0D77">
        <w:trPr>
          <w:trHeight w:val="288"/>
        </w:trPr>
        <w:tc>
          <w:tcPr>
            <w:tcW w:w="940"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t>1999</w:t>
            </w:r>
          </w:p>
        </w:tc>
        <w:tc>
          <w:tcPr>
            <w:tcW w:w="1023"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t>summer</w:t>
            </w:r>
          </w:p>
        </w:tc>
        <w:tc>
          <w:tcPr>
            <w:tcW w:w="1340"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t>Yes</w:t>
            </w:r>
          </w:p>
        </w:tc>
        <w:tc>
          <w:tcPr>
            <w:tcW w:w="1480"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t>8</w:t>
            </w:r>
          </w:p>
        </w:tc>
        <w:tc>
          <w:tcPr>
            <w:tcW w:w="1280"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t>18-22</w:t>
            </w:r>
          </w:p>
        </w:tc>
      </w:tr>
      <w:tr w:rsidR="002D0D77" w:rsidRPr="00DA402D" w:rsidTr="002D0D77">
        <w:trPr>
          <w:trHeight w:val="288"/>
        </w:trPr>
        <w:tc>
          <w:tcPr>
            <w:tcW w:w="940"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t>2000</w:t>
            </w:r>
          </w:p>
        </w:tc>
        <w:tc>
          <w:tcPr>
            <w:tcW w:w="1023"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t>winter</w:t>
            </w:r>
          </w:p>
        </w:tc>
        <w:tc>
          <w:tcPr>
            <w:tcW w:w="1340"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t>Yes</w:t>
            </w:r>
          </w:p>
        </w:tc>
        <w:tc>
          <w:tcPr>
            <w:tcW w:w="1480"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t>4</w:t>
            </w:r>
          </w:p>
        </w:tc>
        <w:tc>
          <w:tcPr>
            <w:tcW w:w="1280"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t>6-7</w:t>
            </w:r>
          </w:p>
        </w:tc>
      </w:tr>
      <w:tr w:rsidR="002D0D77" w:rsidRPr="00DA402D" w:rsidTr="002D0D77">
        <w:trPr>
          <w:trHeight w:val="288"/>
        </w:trPr>
        <w:tc>
          <w:tcPr>
            <w:tcW w:w="940"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t>2000</w:t>
            </w:r>
          </w:p>
        </w:tc>
        <w:tc>
          <w:tcPr>
            <w:tcW w:w="1023"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t>summer</w:t>
            </w:r>
          </w:p>
        </w:tc>
        <w:tc>
          <w:tcPr>
            <w:tcW w:w="1340"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t>Yes</w:t>
            </w:r>
          </w:p>
        </w:tc>
        <w:tc>
          <w:tcPr>
            <w:tcW w:w="1480"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t>9</w:t>
            </w:r>
          </w:p>
        </w:tc>
        <w:tc>
          <w:tcPr>
            <w:tcW w:w="1280"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t>8-12</w:t>
            </w:r>
          </w:p>
        </w:tc>
      </w:tr>
      <w:tr w:rsidR="002D0D77" w:rsidRPr="00DA402D" w:rsidTr="002D0D77">
        <w:trPr>
          <w:trHeight w:val="288"/>
        </w:trPr>
        <w:tc>
          <w:tcPr>
            <w:tcW w:w="940"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t>2001</w:t>
            </w:r>
          </w:p>
        </w:tc>
        <w:tc>
          <w:tcPr>
            <w:tcW w:w="1023"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t>winter</w:t>
            </w:r>
          </w:p>
        </w:tc>
        <w:tc>
          <w:tcPr>
            <w:tcW w:w="1340"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t>Yes</w:t>
            </w:r>
          </w:p>
        </w:tc>
        <w:tc>
          <w:tcPr>
            <w:tcW w:w="1480"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t>3</w:t>
            </w:r>
          </w:p>
        </w:tc>
        <w:tc>
          <w:tcPr>
            <w:tcW w:w="1280"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t>24-29</w:t>
            </w:r>
          </w:p>
        </w:tc>
      </w:tr>
      <w:tr w:rsidR="002D0D77" w:rsidRPr="00DA402D" w:rsidTr="002D0D77">
        <w:trPr>
          <w:trHeight w:val="288"/>
        </w:trPr>
        <w:tc>
          <w:tcPr>
            <w:tcW w:w="940"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t>2001</w:t>
            </w:r>
          </w:p>
        </w:tc>
        <w:tc>
          <w:tcPr>
            <w:tcW w:w="1023"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t>summer</w:t>
            </w:r>
          </w:p>
        </w:tc>
        <w:tc>
          <w:tcPr>
            <w:tcW w:w="1340"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t>Yes</w:t>
            </w:r>
          </w:p>
        </w:tc>
        <w:tc>
          <w:tcPr>
            <w:tcW w:w="1480"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t>8-9</w:t>
            </w:r>
          </w:p>
        </w:tc>
        <w:tc>
          <w:tcPr>
            <w:tcW w:w="1280"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t>30-3</w:t>
            </w:r>
          </w:p>
        </w:tc>
      </w:tr>
      <w:tr w:rsidR="002D0D77" w:rsidRPr="00DA402D" w:rsidTr="002D0D77">
        <w:trPr>
          <w:trHeight w:val="288"/>
        </w:trPr>
        <w:tc>
          <w:tcPr>
            <w:tcW w:w="940"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t>2002</w:t>
            </w:r>
          </w:p>
        </w:tc>
        <w:tc>
          <w:tcPr>
            <w:tcW w:w="1023"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t>winter</w:t>
            </w:r>
          </w:p>
        </w:tc>
        <w:tc>
          <w:tcPr>
            <w:tcW w:w="1340"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t>Yes</w:t>
            </w:r>
          </w:p>
        </w:tc>
        <w:tc>
          <w:tcPr>
            <w:tcW w:w="1480"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t>4</w:t>
            </w:r>
          </w:p>
        </w:tc>
        <w:tc>
          <w:tcPr>
            <w:tcW w:w="1280"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t>4-7</w:t>
            </w:r>
          </w:p>
        </w:tc>
      </w:tr>
      <w:tr w:rsidR="002D0D77" w:rsidRPr="00DA402D" w:rsidTr="002D0D77">
        <w:trPr>
          <w:trHeight w:val="288"/>
        </w:trPr>
        <w:tc>
          <w:tcPr>
            <w:tcW w:w="940"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t>2002</w:t>
            </w:r>
          </w:p>
        </w:tc>
        <w:tc>
          <w:tcPr>
            <w:tcW w:w="1023"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t>summer</w:t>
            </w:r>
          </w:p>
        </w:tc>
        <w:tc>
          <w:tcPr>
            <w:tcW w:w="1340"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t>Yes</w:t>
            </w:r>
          </w:p>
        </w:tc>
        <w:tc>
          <w:tcPr>
            <w:tcW w:w="1480"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t>8-9</w:t>
            </w:r>
          </w:p>
        </w:tc>
        <w:tc>
          <w:tcPr>
            <w:tcW w:w="1280"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t>28-4</w:t>
            </w:r>
          </w:p>
        </w:tc>
      </w:tr>
      <w:tr w:rsidR="002D0D77" w:rsidRPr="00DA402D" w:rsidTr="002D0D77">
        <w:trPr>
          <w:trHeight w:val="288"/>
        </w:trPr>
        <w:tc>
          <w:tcPr>
            <w:tcW w:w="940"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t>2003</w:t>
            </w:r>
          </w:p>
        </w:tc>
        <w:tc>
          <w:tcPr>
            <w:tcW w:w="1023"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t>winter</w:t>
            </w:r>
          </w:p>
        </w:tc>
        <w:tc>
          <w:tcPr>
            <w:tcW w:w="1340"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t>Yes</w:t>
            </w:r>
          </w:p>
        </w:tc>
        <w:tc>
          <w:tcPr>
            <w:tcW w:w="1480"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t>4</w:t>
            </w:r>
          </w:p>
        </w:tc>
        <w:tc>
          <w:tcPr>
            <w:tcW w:w="1280"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t>2 - 5</w:t>
            </w:r>
          </w:p>
        </w:tc>
      </w:tr>
      <w:tr w:rsidR="002D0D77" w:rsidRPr="00DA402D" w:rsidTr="002D0D77">
        <w:trPr>
          <w:trHeight w:val="288"/>
        </w:trPr>
        <w:tc>
          <w:tcPr>
            <w:tcW w:w="940"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t>2003</w:t>
            </w:r>
          </w:p>
        </w:tc>
        <w:tc>
          <w:tcPr>
            <w:tcW w:w="1023"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t>summer</w:t>
            </w:r>
          </w:p>
        </w:tc>
        <w:tc>
          <w:tcPr>
            <w:tcW w:w="1340"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t>Yes</w:t>
            </w:r>
          </w:p>
        </w:tc>
        <w:tc>
          <w:tcPr>
            <w:tcW w:w="1480"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t>9</w:t>
            </w:r>
          </w:p>
        </w:tc>
        <w:tc>
          <w:tcPr>
            <w:tcW w:w="1280"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t>1 - 4</w:t>
            </w:r>
          </w:p>
        </w:tc>
      </w:tr>
      <w:tr w:rsidR="002D0D77" w:rsidRPr="00DA402D" w:rsidTr="002D0D77">
        <w:trPr>
          <w:trHeight w:val="288"/>
        </w:trPr>
        <w:tc>
          <w:tcPr>
            <w:tcW w:w="940"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t>2004</w:t>
            </w:r>
          </w:p>
        </w:tc>
        <w:tc>
          <w:tcPr>
            <w:tcW w:w="1023"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t>winter</w:t>
            </w:r>
          </w:p>
        </w:tc>
        <w:tc>
          <w:tcPr>
            <w:tcW w:w="1340"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t>Yes</w:t>
            </w:r>
          </w:p>
        </w:tc>
        <w:tc>
          <w:tcPr>
            <w:tcW w:w="1480"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t>3</w:t>
            </w:r>
          </w:p>
        </w:tc>
        <w:tc>
          <w:tcPr>
            <w:tcW w:w="1280"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t>25 - 30</w:t>
            </w:r>
          </w:p>
        </w:tc>
      </w:tr>
      <w:tr w:rsidR="002D0D77" w:rsidRPr="00DA402D" w:rsidTr="002D0D77">
        <w:trPr>
          <w:trHeight w:val="288"/>
        </w:trPr>
        <w:tc>
          <w:tcPr>
            <w:tcW w:w="940"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t>2004</w:t>
            </w:r>
          </w:p>
        </w:tc>
        <w:tc>
          <w:tcPr>
            <w:tcW w:w="1023"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t>summer</w:t>
            </w:r>
          </w:p>
        </w:tc>
        <w:tc>
          <w:tcPr>
            <w:tcW w:w="1340"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t>Yes</w:t>
            </w:r>
          </w:p>
        </w:tc>
        <w:tc>
          <w:tcPr>
            <w:tcW w:w="1480"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t>9</w:t>
            </w:r>
          </w:p>
        </w:tc>
        <w:tc>
          <w:tcPr>
            <w:tcW w:w="1280"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t>3 - 7</w:t>
            </w:r>
          </w:p>
        </w:tc>
      </w:tr>
      <w:tr w:rsidR="002D0D77" w:rsidRPr="00DA402D" w:rsidTr="002D0D77">
        <w:trPr>
          <w:trHeight w:val="288"/>
        </w:trPr>
        <w:tc>
          <w:tcPr>
            <w:tcW w:w="940"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t>2005</w:t>
            </w:r>
          </w:p>
        </w:tc>
        <w:tc>
          <w:tcPr>
            <w:tcW w:w="1023"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t>winter</w:t>
            </w:r>
          </w:p>
        </w:tc>
        <w:tc>
          <w:tcPr>
            <w:tcW w:w="1340"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t>Yes</w:t>
            </w:r>
          </w:p>
        </w:tc>
        <w:tc>
          <w:tcPr>
            <w:tcW w:w="1480"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t>3</w:t>
            </w:r>
          </w:p>
        </w:tc>
        <w:tc>
          <w:tcPr>
            <w:tcW w:w="1280"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t>16 - 18</w:t>
            </w:r>
          </w:p>
        </w:tc>
      </w:tr>
      <w:tr w:rsidR="002D0D77" w:rsidRPr="00DA402D" w:rsidTr="002D0D77">
        <w:trPr>
          <w:trHeight w:val="288"/>
        </w:trPr>
        <w:tc>
          <w:tcPr>
            <w:tcW w:w="940"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t>2005</w:t>
            </w:r>
          </w:p>
        </w:tc>
        <w:tc>
          <w:tcPr>
            <w:tcW w:w="1023"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t>summer</w:t>
            </w:r>
          </w:p>
        </w:tc>
        <w:tc>
          <w:tcPr>
            <w:tcW w:w="1340"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t>Yes</w:t>
            </w:r>
          </w:p>
        </w:tc>
        <w:tc>
          <w:tcPr>
            <w:tcW w:w="1480"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t>9</w:t>
            </w:r>
          </w:p>
        </w:tc>
        <w:tc>
          <w:tcPr>
            <w:tcW w:w="1280"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t>5 - 6</w:t>
            </w:r>
          </w:p>
        </w:tc>
      </w:tr>
      <w:tr w:rsidR="002D0D77" w:rsidRPr="00DA402D" w:rsidTr="002D0D77">
        <w:trPr>
          <w:trHeight w:val="288"/>
        </w:trPr>
        <w:tc>
          <w:tcPr>
            <w:tcW w:w="940"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t>2006</w:t>
            </w:r>
          </w:p>
        </w:tc>
        <w:tc>
          <w:tcPr>
            <w:tcW w:w="1023"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t>winter</w:t>
            </w:r>
          </w:p>
        </w:tc>
        <w:tc>
          <w:tcPr>
            <w:tcW w:w="1340"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t>Yes</w:t>
            </w:r>
          </w:p>
        </w:tc>
        <w:tc>
          <w:tcPr>
            <w:tcW w:w="1480"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t>3</w:t>
            </w:r>
          </w:p>
        </w:tc>
        <w:tc>
          <w:tcPr>
            <w:tcW w:w="1280"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t>22</w:t>
            </w:r>
          </w:p>
        </w:tc>
      </w:tr>
      <w:tr w:rsidR="002D0D77" w:rsidRPr="00DA402D" w:rsidTr="002D0D77">
        <w:trPr>
          <w:trHeight w:val="288"/>
        </w:trPr>
        <w:tc>
          <w:tcPr>
            <w:tcW w:w="940"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t>2006</w:t>
            </w:r>
          </w:p>
        </w:tc>
        <w:tc>
          <w:tcPr>
            <w:tcW w:w="1023"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t>summer</w:t>
            </w:r>
          </w:p>
        </w:tc>
        <w:tc>
          <w:tcPr>
            <w:tcW w:w="1340"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t>Yes</w:t>
            </w:r>
          </w:p>
        </w:tc>
        <w:tc>
          <w:tcPr>
            <w:tcW w:w="1480"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t>9</w:t>
            </w:r>
          </w:p>
        </w:tc>
        <w:tc>
          <w:tcPr>
            <w:tcW w:w="1280"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t>4 - 7</w:t>
            </w:r>
          </w:p>
        </w:tc>
      </w:tr>
      <w:tr w:rsidR="002D0D77" w:rsidRPr="00DA402D" w:rsidTr="002D0D77">
        <w:trPr>
          <w:trHeight w:val="288"/>
        </w:trPr>
        <w:tc>
          <w:tcPr>
            <w:tcW w:w="940"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t>2007</w:t>
            </w:r>
          </w:p>
        </w:tc>
        <w:tc>
          <w:tcPr>
            <w:tcW w:w="1023"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t>winter</w:t>
            </w:r>
          </w:p>
        </w:tc>
        <w:tc>
          <w:tcPr>
            <w:tcW w:w="1340"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t>Yes</w:t>
            </w:r>
          </w:p>
        </w:tc>
        <w:tc>
          <w:tcPr>
            <w:tcW w:w="1480"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t>4</w:t>
            </w:r>
          </w:p>
        </w:tc>
        <w:tc>
          <w:tcPr>
            <w:tcW w:w="1280"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t>4 - 8</w:t>
            </w:r>
          </w:p>
        </w:tc>
      </w:tr>
      <w:tr w:rsidR="002D0D77" w:rsidRPr="00DA402D" w:rsidTr="002D0D77">
        <w:trPr>
          <w:trHeight w:val="288"/>
        </w:trPr>
        <w:tc>
          <w:tcPr>
            <w:tcW w:w="940"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t>2007</w:t>
            </w:r>
          </w:p>
        </w:tc>
        <w:tc>
          <w:tcPr>
            <w:tcW w:w="1023"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t>summer</w:t>
            </w:r>
          </w:p>
        </w:tc>
        <w:tc>
          <w:tcPr>
            <w:tcW w:w="1340"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t>Yes</w:t>
            </w:r>
          </w:p>
        </w:tc>
        <w:tc>
          <w:tcPr>
            <w:tcW w:w="1480"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t>9</w:t>
            </w:r>
          </w:p>
        </w:tc>
        <w:tc>
          <w:tcPr>
            <w:tcW w:w="1280"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t>5 - 9</w:t>
            </w:r>
          </w:p>
        </w:tc>
      </w:tr>
      <w:tr w:rsidR="002D0D77" w:rsidRPr="00DA402D" w:rsidTr="002D0D77">
        <w:trPr>
          <w:trHeight w:val="288"/>
        </w:trPr>
        <w:tc>
          <w:tcPr>
            <w:tcW w:w="940"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t>2008</w:t>
            </w:r>
          </w:p>
        </w:tc>
        <w:tc>
          <w:tcPr>
            <w:tcW w:w="1023"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t>winter</w:t>
            </w:r>
          </w:p>
        </w:tc>
        <w:tc>
          <w:tcPr>
            <w:tcW w:w="1340"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t>Yes</w:t>
            </w:r>
          </w:p>
        </w:tc>
        <w:tc>
          <w:tcPr>
            <w:tcW w:w="1480"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t>3</w:t>
            </w:r>
          </w:p>
        </w:tc>
        <w:tc>
          <w:tcPr>
            <w:tcW w:w="1280"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t>28 - 31</w:t>
            </w:r>
          </w:p>
        </w:tc>
      </w:tr>
      <w:tr w:rsidR="002D0D77" w:rsidRPr="00DA402D" w:rsidTr="002D0D77">
        <w:trPr>
          <w:trHeight w:val="288"/>
        </w:trPr>
        <w:tc>
          <w:tcPr>
            <w:tcW w:w="940"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t>2008</w:t>
            </w:r>
          </w:p>
        </w:tc>
        <w:tc>
          <w:tcPr>
            <w:tcW w:w="1023"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t>summer</w:t>
            </w:r>
          </w:p>
        </w:tc>
        <w:tc>
          <w:tcPr>
            <w:tcW w:w="1340"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t>Yes</w:t>
            </w:r>
          </w:p>
        </w:tc>
        <w:tc>
          <w:tcPr>
            <w:tcW w:w="1480"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t>9</w:t>
            </w:r>
          </w:p>
        </w:tc>
        <w:tc>
          <w:tcPr>
            <w:tcW w:w="1280"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t>12 - 15</w:t>
            </w:r>
          </w:p>
        </w:tc>
      </w:tr>
      <w:tr w:rsidR="002D0D77" w:rsidRPr="00DA402D" w:rsidTr="002D0D77">
        <w:trPr>
          <w:trHeight w:val="288"/>
        </w:trPr>
        <w:tc>
          <w:tcPr>
            <w:tcW w:w="940"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t>2009</w:t>
            </w:r>
          </w:p>
        </w:tc>
        <w:tc>
          <w:tcPr>
            <w:tcW w:w="1023"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t>winter</w:t>
            </w:r>
          </w:p>
        </w:tc>
        <w:tc>
          <w:tcPr>
            <w:tcW w:w="1340"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t>Yes</w:t>
            </w:r>
          </w:p>
        </w:tc>
        <w:tc>
          <w:tcPr>
            <w:tcW w:w="1480"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t>4</w:t>
            </w:r>
          </w:p>
        </w:tc>
        <w:tc>
          <w:tcPr>
            <w:tcW w:w="1280"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t>10</w:t>
            </w:r>
          </w:p>
        </w:tc>
      </w:tr>
      <w:tr w:rsidR="002D0D77" w:rsidRPr="00DA402D" w:rsidTr="002D0D77">
        <w:trPr>
          <w:trHeight w:val="288"/>
        </w:trPr>
        <w:tc>
          <w:tcPr>
            <w:tcW w:w="940"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t>2009</w:t>
            </w:r>
          </w:p>
        </w:tc>
        <w:tc>
          <w:tcPr>
            <w:tcW w:w="1023"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t>summer</w:t>
            </w:r>
          </w:p>
        </w:tc>
        <w:tc>
          <w:tcPr>
            <w:tcW w:w="1340"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t>Yes</w:t>
            </w:r>
          </w:p>
        </w:tc>
        <w:tc>
          <w:tcPr>
            <w:tcW w:w="1480"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t>9</w:t>
            </w:r>
          </w:p>
        </w:tc>
        <w:tc>
          <w:tcPr>
            <w:tcW w:w="1280"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t>21 - 23</w:t>
            </w:r>
          </w:p>
        </w:tc>
      </w:tr>
      <w:tr w:rsidR="002D0D77" w:rsidRPr="00DA402D" w:rsidTr="002D0D77">
        <w:trPr>
          <w:trHeight w:val="288"/>
        </w:trPr>
        <w:tc>
          <w:tcPr>
            <w:tcW w:w="940"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t>2010</w:t>
            </w:r>
          </w:p>
        </w:tc>
        <w:tc>
          <w:tcPr>
            <w:tcW w:w="1023"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t>winter</w:t>
            </w:r>
          </w:p>
        </w:tc>
        <w:tc>
          <w:tcPr>
            <w:tcW w:w="1340"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t>No</w:t>
            </w:r>
          </w:p>
        </w:tc>
        <w:tc>
          <w:tcPr>
            <w:tcW w:w="1480"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t>none</w:t>
            </w:r>
          </w:p>
        </w:tc>
        <w:tc>
          <w:tcPr>
            <w:tcW w:w="1280"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t>none</w:t>
            </w:r>
          </w:p>
        </w:tc>
      </w:tr>
      <w:tr w:rsidR="002D0D77" w:rsidRPr="00DA402D" w:rsidTr="002D0D77">
        <w:trPr>
          <w:trHeight w:val="288"/>
        </w:trPr>
        <w:tc>
          <w:tcPr>
            <w:tcW w:w="940"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t>2010</w:t>
            </w:r>
          </w:p>
        </w:tc>
        <w:tc>
          <w:tcPr>
            <w:tcW w:w="1023"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t>summer</w:t>
            </w:r>
          </w:p>
        </w:tc>
        <w:tc>
          <w:tcPr>
            <w:tcW w:w="1340"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t>No</w:t>
            </w:r>
          </w:p>
        </w:tc>
        <w:tc>
          <w:tcPr>
            <w:tcW w:w="1480"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t>none</w:t>
            </w:r>
          </w:p>
        </w:tc>
        <w:tc>
          <w:tcPr>
            <w:tcW w:w="1280"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t>none</w:t>
            </w:r>
          </w:p>
        </w:tc>
      </w:tr>
      <w:tr w:rsidR="002D0D77" w:rsidRPr="00DA402D" w:rsidTr="002D0D77">
        <w:trPr>
          <w:trHeight w:val="288"/>
        </w:trPr>
        <w:tc>
          <w:tcPr>
            <w:tcW w:w="940"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t>2011</w:t>
            </w:r>
          </w:p>
        </w:tc>
        <w:tc>
          <w:tcPr>
            <w:tcW w:w="1023"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t>winter</w:t>
            </w:r>
          </w:p>
        </w:tc>
        <w:tc>
          <w:tcPr>
            <w:tcW w:w="1340"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t>Yes</w:t>
            </w:r>
          </w:p>
        </w:tc>
        <w:tc>
          <w:tcPr>
            <w:tcW w:w="1480"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t>3</w:t>
            </w:r>
          </w:p>
        </w:tc>
        <w:tc>
          <w:tcPr>
            <w:tcW w:w="1280"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t>14 - 15</w:t>
            </w:r>
          </w:p>
        </w:tc>
      </w:tr>
      <w:tr w:rsidR="002D0D77" w:rsidRPr="00DA402D" w:rsidTr="002D0D77">
        <w:trPr>
          <w:trHeight w:val="288"/>
        </w:trPr>
        <w:tc>
          <w:tcPr>
            <w:tcW w:w="940"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t>2011</w:t>
            </w:r>
          </w:p>
        </w:tc>
        <w:tc>
          <w:tcPr>
            <w:tcW w:w="1023"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t>summer</w:t>
            </w:r>
          </w:p>
        </w:tc>
        <w:tc>
          <w:tcPr>
            <w:tcW w:w="1340"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t>Yes</w:t>
            </w:r>
          </w:p>
        </w:tc>
        <w:tc>
          <w:tcPr>
            <w:tcW w:w="1480"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t>10</w:t>
            </w:r>
          </w:p>
        </w:tc>
        <w:tc>
          <w:tcPr>
            <w:tcW w:w="1280"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t>1 - 3</w:t>
            </w:r>
          </w:p>
        </w:tc>
      </w:tr>
      <w:tr w:rsidR="002D0D77" w:rsidRPr="00DA402D" w:rsidTr="002D0D77">
        <w:trPr>
          <w:trHeight w:val="288"/>
        </w:trPr>
        <w:tc>
          <w:tcPr>
            <w:tcW w:w="940"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t>2012</w:t>
            </w:r>
          </w:p>
        </w:tc>
        <w:tc>
          <w:tcPr>
            <w:tcW w:w="1023"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t>winter</w:t>
            </w:r>
          </w:p>
        </w:tc>
        <w:tc>
          <w:tcPr>
            <w:tcW w:w="1340"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t>Yes</w:t>
            </w:r>
          </w:p>
        </w:tc>
        <w:tc>
          <w:tcPr>
            <w:tcW w:w="1480"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t>3</w:t>
            </w:r>
          </w:p>
        </w:tc>
        <w:tc>
          <w:tcPr>
            <w:tcW w:w="1280"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t>12 - 14</w:t>
            </w:r>
          </w:p>
        </w:tc>
      </w:tr>
      <w:tr w:rsidR="002D0D77" w:rsidRPr="00DA402D" w:rsidTr="002D0D77">
        <w:trPr>
          <w:trHeight w:val="288"/>
        </w:trPr>
        <w:tc>
          <w:tcPr>
            <w:tcW w:w="940"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t>2012</w:t>
            </w:r>
          </w:p>
        </w:tc>
        <w:tc>
          <w:tcPr>
            <w:tcW w:w="1023"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t>summer</w:t>
            </w:r>
          </w:p>
        </w:tc>
        <w:tc>
          <w:tcPr>
            <w:tcW w:w="1340"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t>No</w:t>
            </w:r>
          </w:p>
        </w:tc>
        <w:tc>
          <w:tcPr>
            <w:tcW w:w="1480"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t>none</w:t>
            </w:r>
          </w:p>
        </w:tc>
        <w:tc>
          <w:tcPr>
            <w:tcW w:w="1280"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t>none</w:t>
            </w:r>
          </w:p>
        </w:tc>
      </w:tr>
      <w:tr w:rsidR="002D0D77" w:rsidRPr="00DA402D" w:rsidTr="002D0D77">
        <w:trPr>
          <w:trHeight w:val="288"/>
        </w:trPr>
        <w:tc>
          <w:tcPr>
            <w:tcW w:w="940"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lastRenderedPageBreak/>
              <w:t>2013</w:t>
            </w:r>
          </w:p>
        </w:tc>
        <w:tc>
          <w:tcPr>
            <w:tcW w:w="1023"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t>winter</w:t>
            </w:r>
          </w:p>
        </w:tc>
        <w:tc>
          <w:tcPr>
            <w:tcW w:w="1340"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t>Yes</w:t>
            </w:r>
          </w:p>
        </w:tc>
        <w:tc>
          <w:tcPr>
            <w:tcW w:w="1480"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t>3</w:t>
            </w:r>
          </w:p>
        </w:tc>
        <w:tc>
          <w:tcPr>
            <w:tcW w:w="1280"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t>13 - 14</w:t>
            </w:r>
          </w:p>
        </w:tc>
      </w:tr>
      <w:tr w:rsidR="002D0D77" w:rsidRPr="00DA402D" w:rsidTr="002D0D77">
        <w:trPr>
          <w:trHeight w:val="288"/>
        </w:trPr>
        <w:tc>
          <w:tcPr>
            <w:tcW w:w="940"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t>2013</w:t>
            </w:r>
          </w:p>
        </w:tc>
        <w:tc>
          <w:tcPr>
            <w:tcW w:w="1023"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t>summer</w:t>
            </w:r>
          </w:p>
        </w:tc>
        <w:tc>
          <w:tcPr>
            <w:tcW w:w="1340"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t>No</w:t>
            </w:r>
          </w:p>
        </w:tc>
        <w:tc>
          <w:tcPr>
            <w:tcW w:w="1480"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t>none</w:t>
            </w:r>
          </w:p>
        </w:tc>
        <w:tc>
          <w:tcPr>
            <w:tcW w:w="1280" w:type="dxa"/>
            <w:noWrap/>
            <w:hideMark/>
          </w:tcPr>
          <w:p w:rsidR="002D0D77" w:rsidRPr="00DA402D" w:rsidRDefault="002D0D77" w:rsidP="002D0D77">
            <w:pPr>
              <w:pStyle w:val="NormalWeb"/>
              <w:spacing w:before="0" w:beforeAutospacing="0" w:after="0" w:afterAutospacing="0" w:line="360" w:lineRule="auto"/>
              <w:rPr>
                <w:rFonts w:asciiTheme="minorHAnsi" w:hAnsiTheme="minorHAnsi"/>
              </w:rPr>
            </w:pPr>
            <w:r w:rsidRPr="00DA402D">
              <w:rPr>
                <w:rFonts w:asciiTheme="minorHAnsi" w:hAnsiTheme="minorHAnsi"/>
              </w:rPr>
              <w:t>none</w:t>
            </w:r>
          </w:p>
        </w:tc>
      </w:tr>
    </w:tbl>
    <w:p w:rsidR="00DA402D" w:rsidRDefault="00DA402D" w:rsidP="008E4989">
      <w:pPr>
        <w:pStyle w:val="NormalWeb"/>
        <w:rPr>
          <w:b/>
        </w:rPr>
      </w:pPr>
    </w:p>
    <w:p w:rsidR="002C5A9B" w:rsidRDefault="002C5A9B" w:rsidP="008E4989">
      <w:pPr>
        <w:pStyle w:val="NormalWeb"/>
      </w:pPr>
      <w:r w:rsidRPr="008467B7">
        <w:rPr>
          <w:b/>
        </w:rPr>
        <w:t xml:space="preserve">Table </w:t>
      </w:r>
      <w:r w:rsidR="008467B7" w:rsidRPr="008467B7">
        <w:rPr>
          <w:b/>
        </w:rPr>
        <w:t>6</w:t>
      </w:r>
      <w:r w:rsidRPr="002C5A9B">
        <w:t xml:space="preserve">. List of </w:t>
      </w:r>
      <w:r>
        <w:t>Blank Abundance Cells, replaced with abundance=1</w:t>
      </w:r>
    </w:p>
    <w:p w:rsidR="00E27F98" w:rsidRPr="00E27F98" w:rsidRDefault="00626B4E" w:rsidP="008E4989">
      <w:pPr>
        <w:pStyle w:val="NormalWeb"/>
      </w:pPr>
      <w:r>
        <w:t>In five cases</w:t>
      </w:r>
      <w:r w:rsidR="00E27F98">
        <w:t>, abundance data was mistakenly not recorded, though the species was present on the quadrat. These blank abundances were entered as 1, as that is the most likely abundance value, and to indicate presence.</w:t>
      </w:r>
    </w:p>
    <w:tbl>
      <w:tblPr>
        <w:tblStyle w:val="TableGrid"/>
        <w:tblW w:w="0" w:type="auto"/>
        <w:tblLook w:val="04A0" w:firstRow="1" w:lastRow="0" w:firstColumn="1" w:lastColumn="0" w:noHBand="0" w:noVBand="1"/>
      </w:tblPr>
      <w:tblGrid>
        <w:gridCol w:w="816"/>
        <w:gridCol w:w="1003"/>
        <w:gridCol w:w="737"/>
        <w:gridCol w:w="870"/>
        <w:gridCol w:w="1223"/>
        <w:gridCol w:w="1457"/>
      </w:tblGrid>
      <w:tr w:rsidR="002C5A9B" w:rsidRPr="002C5A9B" w:rsidTr="002C5A9B">
        <w:trPr>
          <w:trHeight w:val="300"/>
        </w:trPr>
        <w:tc>
          <w:tcPr>
            <w:tcW w:w="816" w:type="dxa"/>
            <w:noWrap/>
            <w:hideMark/>
          </w:tcPr>
          <w:p w:rsidR="002C5A9B" w:rsidRPr="00DA402D" w:rsidRDefault="002C5A9B" w:rsidP="008E4989">
            <w:pPr>
              <w:pStyle w:val="NormalWeb"/>
              <w:rPr>
                <w:rFonts w:asciiTheme="minorHAnsi" w:hAnsiTheme="minorHAnsi"/>
                <w:b/>
              </w:rPr>
            </w:pPr>
            <w:r w:rsidRPr="00DA402D">
              <w:rPr>
                <w:rFonts w:asciiTheme="minorHAnsi" w:hAnsiTheme="minorHAnsi"/>
                <w:b/>
              </w:rPr>
              <w:t>year</w:t>
            </w:r>
          </w:p>
        </w:tc>
        <w:tc>
          <w:tcPr>
            <w:tcW w:w="1003" w:type="dxa"/>
            <w:noWrap/>
            <w:hideMark/>
          </w:tcPr>
          <w:p w:rsidR="002C5A9B" w:rsidRPr="00DA402D" w:rsidRDefault="002C5A9B" w:rsidP="008E4989">
            <w:pPr>
              <w:pStyle w:val="NormalWeb"/>
              <w:rPr>
                <w:rFonts w:asciiTheme="minorHAnsi" w:hAnsiTheme="minorHAnsi"/>
                <w:b/>
              </w:rPr>
            </w:pPr>
            <w:r w:rsidRPr="00DA402D">
              <w:rPr>
                <w:rFonts w:asciiTheme="minorHAnsi" w:hAnsiTheme="minorHAnsi"/>
                <w:b/>
              </w:rPr>
              <w:t>season</w:t>
            </w:r>
          </w:p>
        </w:tc>
        <w:tc>
          <w:tcPr>
            <w:tcW w:w="737" w:type="dxa"/>
            <w:noWrap/>
            <w:hideMark/>
          </w:tcPr>
          <w:p w:rsidR="002C5A9B" w:rsidRPr="00DA402D" w:rsidRDefault="002C5A9B" w:rsidP="008E4989">
            <w:pPr>
              <w:pStyle w:val="NormalWeb"/>
              <w:rPr>
                <w:rFonts w:asciiTheme="minorHAnsi" w:hAnsiTheme="minorHAnsi"/>
                <w:b/>
              </w:rPr>
            </w:pPr>
            <w:r w:rsidRPr="00DA402D">
              <w:rPr>
                <w:rFonts w:asciiTheme="minorHAnsi" w:hAnsiTheme="minorHAnsi"/>
                <w:b/>
              </w:rPr>
              <w:t>plot</w:t>
            </w:r>
          </w:p>
        </w:tc>
        <w:tc>
          <w:tcPr>
            <w:tcW w:w="870" w:type="dxa"/>
            <w:noWrap/>
            <w:hideMark/>
          </w:tcPr>
          <w:p w:rsidR="002C5A9B" w:rsidRPr="00DA402D" w:rsidRDefault="002C5A9B" w:rsidP="008E4989">
            <w:pPr>
              <w:pStyle w:val="NormalWeb"/>
              <w:rPr>
                <w:rFonts w:asciiTheme="minorHAnsi" w:hAnsiTheme="minorHAnsi"/>
                <w:b/>
              </w:rPr>
            </w:pPr>
            <w:r w:rsidRPr="00DA402D">
              <w:rPr>
                <w:rFonts w:asciiTheme="minorHAnsi" w:hAnsiTheme="minorHAnsi"/>
                <w:b/>
              </w:rPr>
              <w:t>stake</w:t>
            </w:r>
          </w:p>
        </w:tc>
        <w:tc>
          <w:tcPr>
            <w:tcW w:w="1223" w:type="dxa"/>
            <w:noWrap/>
            <w:hideMark/>
          </w:tcPr>
          <w:p w:rsidR="002C5A9B" w:rsidRPr="00DA402D" w:rsidRDefault="002C5A9B" w:rsidP="008E4989">
            <w:pPr>
              <w:pStyle w:val="NormalWeb"/>
              <w:rPr>
                <w:rFonts w:asciiTheme="minorHAnsi" w:hAnsiTheme="minorHAnsi"/>
                <w:b/>
              </w:rPr>
            </w:pPr>
            <w:r w:rsidRPr="00DA402D">
              <w:rPr>
                <w:rFonts w:asciiTheme="minorHAnsi" w:hAnsiTheme="minorHAnsi"/>
                <w:b/>
              </w:rPr>
              <w:t>species</w:t>
            </w:r>
          </w:p>
        </w:tc>
        <w:tc>
          <w:tcPr>
            <w:tcW w:w="1457" w:type="dxa"/>
            <w:noWrap/>
            <w:hideMark/>
          </w:tcPr>
          <w:p w:rsidR="002C5A9B" w:rsidRPr="00DA402D" w:rsidRDefault="002C5A9B" w:rsidP="008E4989">
            <w:pPr>
              <w:pStyle w:val="NormalWeb"/>
              <w:rPr>
                <w:rFonts w:asciiTheme="minorHAnsi" w:hAnsiTheme="minorHAnsi"/>
                <w:b/>
              </w:rPr>
            </w:pPr>
            <w:r w:rsidRPr="00DA402D">
              <w:rPr>
                <w:rFonts w:asciiTheme="minorHAnsi" w:hAnsiTheme="minorHAnsi"/>
                <w:b/>
              </w:rPr>
              <w:t>abundance</w:t>
            </w:r>
          </w:p>
        </w:tc>
      </w:tr>
      <w:tr w:rsidR="002C5A9B" w:rsidRPr="002C5A9B" w:rsidTr="002C5A9B">
        <w:trPr>
          <w:trHeight w:val="300"/>
        </w:trPr>
        <w:tc>
          <w:tcPr>
            <w:tcW w:w="816" w:type="dxa"/>
            <w:hideMark/>
          </w:tcPr>
          <w:p w:rsidR="002C5A9B" w:rsidRPr="00DA402D" w:rsidRDefault="002C5A9B" w:rsidP="008E4989">
            <w:pPr>
              <w:pStyle w:val="NormalWeb"/>
              <w:rPr>
                <w:rFonts w:asciiTheme="minorHAnsi" w:hAnsiTheme="minorHAnsi"/>
              </w:rPr>
            </w:pPr>
            <w:r w:rsidRPr="00DA402D">
              <w:rPr>
                <w:rFonts w:asciiTheme="minorHAnsi" w:hAnsiTheme="minorHAnsi"/>
              </w:rPr>
              <w:t>2012</w:t>
            </w:r>
          </w:p>
        </w:tc>
        <w:tc>
          <w:tcPr>
            <w:tcW w:w="1003" w:type="dxa"/>
            <w:hideMark/>
          </w:tcPr>
          <w:p w:rsidR="002C5A9B" w:rsidRPr="00DA402D" w:rsidRDefault="002C5A9B" w:rsidP="008E4989">
            <w:pPr>
              <w:pStyle w:val="NormalWeb"/>
              <w:rPr>
                <w:rFonts w:asciiTheme="minorHAnsi" w:hAnsiTheme="minorHAnsi"/>
              </w:rPr>
            </w:pPr>
            <w:r w:rsidRPr="00DA402D">
              <w:rPr>
                <w:rFonts w:asciiTheme="minorHAnsi" w:hAnsiTheme="minorHAnsi"/>
              </w:rPr>
              <w:t>winter</w:t>
            </w:r>
          </w:p>
        </w:tc>
        <w:tc>
          <w:tcPr>
            <w:tcW w:w="737" w:type="dxa"/>
            <w:hideMark/>
          </w:tcPr>
          <w:p w:rsidR="002C5A9B" w:rsidRPr="00DA402D" w:rsidRDefault="002C5A9B" w:rsidP="008E4989">
            <w:pPr>
              <w:pStyle w:val="NormalWeb"/>
              <w:rPr>
                <w:rFonts w:asciiTheme="minorHAnsi" w:hAnsiTheme="minorHAnsi"/>
              </w:rPr>
            </w:pPr>
            <w:r w:rsidRPr="00DA402D">
              <w:rPr>
                <w:rFonts w:asciiTheme="minorHAnsi" w:hAnsiTheme="minorHAnsi"/>
              </w:rPr>
              <w:t>2</w:t>
            </w:r>
          </w:p>
        </w:tc>
        <w:tc>
          <w:tcPr>
            <w:tcW w:w="870" w:type="dxa"/>
            <w:hideMark/>
          </w:tcPr>
          <w:p w:rsidR="002C5A9B" w:rsidRPr="00DA402D" w:rsidRDefault="002C5A9B" w:rsidP="008E4989">
            <w:pPr>
              <w:pStyle w:val="NormalWeb"/>
              <w:rPr>
                <w:rFonts w:asciiTheme="minorHAnsi" w:hAnsiTheme="minorHAnsi"/>
              </w:rPr>
            </w:pPr>
            <w:r w:rsidRPr="00DA402D">
              <w:rPr>
                <w:rFonts w:asciiTheme="minorHAnsi" w:hAnsiTheme="minorHAnsi"/>
              </w:rPr>
              <w:t>33</w:t>
            </w:r>
          </w:p>
        </w:tc>
        <w:tc>
          <w:tcPr>
            <w:tcW w:w="1223" w:type="dxa"/>
            <w:hideMark/>
          </w:tcPr>
          <w:p w:rsidR="002C5A9B" w:rsidRPr="00DA402D" w:rsidRDefault="002C5A9B" w:rsidP="008E4989">
            <w:pPr>
              <w:pStyle w:val="NormalWeb"/>
              <w:rPr>
                <w:rFonts w:asciiTheme="minorHAnsi" w:hAnsiTheme="minorHAnsi"/>
              </w:rPr>
            </w:pPr>
            <w:r w:rsidRPr="00DA402D">
              <w:rPr>
                <w:rFonts w:asciiTheme="minorHAnsi" w:hAnsiTheme="minorHAnsi"/>
              </w:rPr>
              <w:t>erod cicu</w:t>
            </w:r>
          </w:p>
        </w:tc>
        <w:tc>
          <w:tcPr>
            <w:tcW w:w="1457" w:type="dxa"/>
            <w:hideMark/>
          </w:tcPr>
          <w:p w:rsidR="002C5A9B" w:rsidRPr="00DA402D" w:rsidRDefault="002C5A9B" w:rsidP="008E4989">
            <w:pPr>
              <w:pStyle w:val="NormalWeb"/>
              <w:rPr>
                <w:rFonts w:asciiTheme="minorHAnsi" w:hAnsiTheme="minorHAnsi"/>
              </w:rPr>
            </w:pPr>
            <w:r w:rsidRPr="00DA402D">
              <w:rPr>
                <w:rFonts w:asciiTheme="minorHAnsi" w:hAnsiTheme="minorHAnsi"/>
              </w:rPr>
              <w:t> blank</w:t>
            </w:r>
          </w:p>
        </w:tc>
      </w:tr>
      <w:tr w:rsidR="002C5A9B" w:rsidRPr="002C5A9B" w:rsidTr="002C5A9B">
        <w:trPr>
          <w:trHeight w:val="300"/>
        </w:trPr>
        <w:tc>
          <w:tcPr>
            <w:tcW w:w="816" w:type="dxa"/>
            <w:hideMark/>
          </w:tcPr>
          <w:p w:rsidR="002C5A9B" w:rsidRPr="00DA402D" w:rsidRDefault="002C5A9B" w:rsidP="008E4989">
            <w:pPr>
              <w:pStyle w:val="NormalWeb"/>
              <w:rPr>
                <w:rFonts w:asciiTheme="minorHAnsi" w:hAnsiTheme="minorHAnsi"/>
              </w:rPr>
            </w:pPr>
            <w:r w:rsidRPr="00DA402D">
              <w:rPr>
                <w:rFonts w:asciiTheme="minorHAnsi" w:hAnsiTheme="minorHAnsi"/>
              </w:rPr>
              <w:t>2013</w:t>
            </w:r>
          </w:p>
        </w:tc>
        <w:tc>
          <w:tcPr>
            <w:tcW w:w="1003" w:type="dxa"/>
            <w:hideMark/>
          </w:tcPr>
          <w:p w:rsidR="002C5A9B" w:rsidRPr="00DA402D" w:rsidRDefault="002C5A9B" w:rsidP="008E4989">
            <w:pPr>
              <w:pStyle w:val="NormalWeb"/>
              <w:rPr>
                <w:rFonts w:asciiTheme="minorHAnsi" w:hAnsiTheme="minorHAnsi"/>
              </w:rPr>
            </w:pPr>
            <w:r w:rsidRPr="00DA402D">
              <w:rPr>
                <w:rFonts w:asciiTheme="minorHAnsi" w:hAnsiTheme="minorHAnsi"/>
              </w:rPr>
              <w:t>winter</w:t>
            </w:r>
          </w:p>
        </w:tc>
        <w:tc>
          <w:tcPr>
            <w:tcW w:w="737" w:type="dxa"/>
            <w:hideMark/>
          </w:tcPr>
          <w:p w:rsidR="002C5A9B" w:rsidRPr="00DA402D" w:rsidRDefault="002C5A9B" w:rsidP="008E4989">
            <w:pPr>
              <w:pStyle w:val="NormalWeb"/>
              <w:rPr>
                <w:rFonts w:asciiTheme="minorHAnsi" w:hAnsiTheme="minorHAnsi"/>
              </w:rPr>
            </w:pPr>
            <w:r w:rsidRPr="00DA402D">
              <w:rPr>
                <w:rFonts w:asciiTheme="minorHAnsi" w:hAnsiTheme="minorHAnsi"/>
              </w:rPr>
              <w:t>8</w:t>
            </w:r>
          </w:p>
        </w:tc>
        <w:tc>
          <w:tcPr>
            <w:tcW w:w="870" w:type="dxa"/>
            <w:hideMark/>
          </w:tcPr>
          <w:p w:rsidR="002C5A9B" w:rsidRPr="00DA402D" w:rsidRDefault="002C5A9B" w:rsidP="008E4989">
            <w:pPr>
              <w:pStyle w:val="NormalWeb"/>
              <w:rPr>
                <w:rFonts w:asciiTheme="minorHAnsi" w:hAnsiTheme="minorHAnsi"/>
              </w:rPr>
            </w:pPr>
            <w:r w:rsidRPr="00DA402D">
              <w:rPr>
                <w:rFonts w:asciiTheme="minorHAnsi" w:hAnsiTheme="minorHAnsi"/>
              </w:rPr>
              <w:t>35</w:t>
            </w:r>
          </w:p>
        </w:tc>
        <w:tc>
          <w:tcPr>
            <w:tcW w:w="1223" w:type="dxa"/>
            <w:hideMark/>
          </w:tcPr>
          <w:p w:rsidR="002C5A9B" w:rsidRPr="00DA402D" w:rsidRDefault="002C5A9B" w:rsidP="008E4989">
            <w:pPr>
              <w:pStyle w:val="NormalWeb"/>
              <w:rPr>
                <w:rFonts w:asciiTheme="minorHAnsi" w:hAnsiTheme="minorHAnsi"/>
              </w:rPr>
            </w:pPr>
            <w:r w:rsidRPr="00DA402D">
              <w:rPr>
                <w:rFonts w:asciiTheme="minorHAnsi" w:hAnsiTheme="minorHAnsi"/>
              </w:rPr>
              <w:t>erod cicu</w:t>
            </w:r>
          </w:p>
        </w:tc>
        <w:tc>
          <w:tcPr>
            <w:tcW w:w="1457" w:type="dxa"/>
            <w:hideMark/>
          </w:tcPr>
          <w:p w:rsidR="002C5A9B" w:rsidRPr="00DA402D" w:rsidRDefault="002C5A9B" w:rsidP="008E4989">
            <w:pPr>
              <w:pStyle w:val="NormalWeb"/>
              <w:rPr>
                <w:rFonts w:asciiTheme="minorHAnsi" w:hAnsiTheme="minorHAnsi"/>
              </w:rPr>
            </w:pPr>
            <w:r w:rsidRPr="00DA402D">
              <w:rPr>
                <w:rFonts w:asciiTheme="minorHAnsi" w:hAnsiTheme="minorHAnsi"/>
              </w:rPr>
              <w:t> blank</w:t>
            </w:r>
          </w:p>
        </w:tc>
      </w:tr>
      <w:tr w:rsidR="002C5A9B" w:rsidRPr="002C5A9B" w:rsidTr="002C5A9B">
        <w:trPr>
          <w:trHeight w:val="300"/>
        </w:trPr>
        <w:tc>
          <w:tcPr>
            <w:tcW w:w="816" w:type="dxa"/>
            <w:hideMark/>
          </w:tcPr>
          <w:p w:rsidR="002C5A9B" w:rsidRPr="00DA402D" w:rsidRDefault="002C5A9B" w:rsidP="008E4989">
            <w:pPr>
              <w:pStyle w:val="NormalWeb"/>
              <w:rPr>
                <w:rFonts w:asciiTheme="minorHAnsi" w:hAnsiTheme="minorHAnsi"/>
              </w:rPr>
            </w:pPr>
            <w:r w:rsidRPr="00DA402D">
              <w:rPr>
                <w:rFonts w:asciiTheme="minorHAnsi" w:hAnsiTheme="minorHAnsi"/>
              </w:rPr>
              <w:t>2013</w:t>
            </w:r>
          </w:p>
        </w:tc>
        <w:tc>
          <w:tcPr>
            <w:tcW w:w="1003" w:type="dxa"/>
            <w:hideMark/>
          </w:tcPr>
          <w:p w:rsidR="002C5A9B" w:rsidRPr="00DA402D" w:rsidRDefault="002C5A9B" w:rsidP="008E4989">
            <w:pPr>
              <w:pStyle w:val="NormalWeb"/>
              <w:rPr>
                <w:rFonts w:asciiTheme="minorHAnsi" w:hAnsiTheme="minorHAnsi"/>
              </w:rPr>
            </w:pPr>
            <w:r w:rsidRPr="00DA402D">
              <w:rPr>
                <w:rFonts w:asciiTheme="minorHAnsi" w:hAnsiTheme="minorHAnsi"/>
              </w:rPr>
              <w:t>winter</w:t>
            </w:r>
          </w:p>
        </w:tc>
        <w:tc>
          <w:tcPr>
            <w:tcW w:w="737" w:type="dxa"/>
            <w:hideMark/>
          </w:tcPr>
          <w:p w:rsidR="002C5A9B" w:rsidRPr="00DA402D" w:rsidRDefault="002C5A9B" w:rsidP="008E4989">
            <w:pPr>
              <w:pStyle w:val="NormalWeb"/>
              <w:rPr>
                <w:rFonts w:asciiTheme="minorHAnsi" w:hAnsiTheme="minorHAnsi"/>
              </w:rPr>
            </w:pPr>
            <w:r w:rsidRPr="00DA402D">
              <w:rPr>
                <w:rFonts w:asciiTheme="minorHAnsi" w:hAnsiTheme="minorHAnsi"/>
              </w:rPr>
              <w:t>22</w:t>
            </w:r>
          </w:p>
        </w:tc>
        <w:tc>
          <w:tcPr>
            <w:tcW w:w="870" w:type="dxa"/>
            <w:hideMark/>
          </w:tcPr>
          <w:p w:rsidR="002C5A9B" w:rsidRPr="00DA402D" w:rsidRDefault="002C5A9B" w:rsidP="008E4989">
            <w:pPr>
              <w:pStyle w:val="NormalWeb"/>
              <w:rPr>
                <w:rFonts w:asciiTheme="minorHAnsi" w:hAnsiTheme="minorHAnsi"/>
              </w:rPr>
            </w:pPr>
            <w:r w:rsidRPr="00DA402D">
              <w:rPr>
                <w:rFonts w:asciiTheme="minorHAnsi" w:hAnsiTheme="minorHAnsi"/>
              </w:rPr>
              <w:t>15</w:t>
            </w:r>
          </w:p>
        </w:tc>
        <w:tc>
          <w:tcPr>
            <w:tcW w:w="1223" w:type="dxa"/>
            <w:hideMark/>
          </w:tcPr>
          <w:p w:rsidR="002C5A9B" w:rsidRPr="00DA402D" w:rsidRDefault="002C5A9B" w:rsidP="008E4989">
            <w:pPr>
              <w:pStyle w:val="NormalWeb"/>
              <w:rPr>
                <w:rFonts w:asciiTheme="minorHAnsi" w:hAnsiTheme="minorHAnsi"/>
              </w:rPr>
            </w:pPr>
            <w:r w:rsidRPr="00DA402D">
              <w:rPr>
                <w:rFonts w:asciiTheme="minorHAnsi" w:hAnsiTheme="minorHAnsi"/>
              </w:rPr>
              <w:t>astr nutt</w:t>
            </w:r>
          </w:p>
        </w:tc>
        <w:tc>
          <w:tcPr>
            <w:tcW w:w="1457" w:type="dxa"/>
            <w:hideMark/>
          </w:tcPr>
          <w:p w:rsidR="002C5A9B" w:rsidRPr="00DA402D" w:rsidRDefault="002C5A9B" w:rsidP="008E4989">
            <w:pPr>
              <w:pStyle w:val="NormalWeb"/>
              <w:rPr>
                <w:rFonts w:asciiTheme="minorHAnsi" w:hAnsiTheme="minorHAnsi"/>
              </w:rPr>
            </w:pPr>
            <w:r w:rsidRPr="00DA402D">
              <w:rPr>
                <w:rFonts w:asciiTheme="minorHAnsi" w:hAnsiTheme="minorHAnsi"/>
              </w:rPr>
              <w:t> blank</w:t>
            </w:r>
          </w:p>
        </w:tc>
      </w:tr>
      <w:tr w:rsidR="002C5A9B" w:rsidRPr="002C5A9B" w:rsidTr="002C5A9B">
        <w:trPr>
          <w:trHeight w:val="300"/>
        </w:trPr>
        <w:tc>
          <w:tcPr>
            <w:tcW w:w="816" w:type="dxa"/>
            <w:hideMark/>
          </w:tcPr>
          <w:p w:rsidR="002C5A9B" w:rsidRPr="00DA402D" w:rsidRDefault="002C5A9B" w:rsidP="008E4989">
            <w:pPr>
              <w:pStyle w:val="NormalWeb"/>
              <w:rPr>
                <w:rFonts w:asciiTheme="minorHAnsi" w:hAnsiTheme="minorHAnsi"/>
              </w:rPr>
            </w:pPr>
            <w:r w:rsidRPr="00DA402D">
              <w:rPr>
                <w:rFonts w:asciiTheme="minorHAnsi" w:hAnsiTheme="minorHAnsi"/>
              </w:rPr>
              <w:t>2013</w:t>
            </w:r>
          </w:p>
        </w:tc>
        <w:tc>
          <w:tcPr>
            <w:tcW w:w="1003" w:type="dxa"/>
            <w:hideMark/>
          </w:tcPr>
          <w:p w:rsidR="002C5A9B" w:rsidRPr="00DA402D" w:rsidRDefault="002C5A9B" w:rsidP="008E4989">
            <w:pPr>
              <w:pStyle w:val="NormalWeb"/>
              <w:rPr>
                <w:rFonts w:asciiTheme="minorHAnsi" w:hAnsiTheme="minorHAnsi"/>
              </w:rPr>
            </w:pPr>
            <w:r w:rsidRPr="00DA402D">
              <w:rPr>
                <w:rFonts w:asciiTheme="minorHAnsi" w:hAnsiTheme="minorHAnsi"/>
              </w:rPr>
              <w:t>winter</w:t>
            </w:r>
          </w:p>
        </w:tc>
        <w:tc>
          <w:tcPr>
            <w:tcW w:w="737" w:type="dxa"/>
            <w:hideMark/>
          </w:tcPr>
          <w:p w:rsidR="002C5A9B" w:rsidRPr="00DA402D" w:rsidRDefault="002C5A9B" w:rsidP="008E4989">
            <w:pPr>
              <w:pStyle w:val="NormalWeb"/>
              <w:rPr>
                <w:rFonts w:asciiTheme="minorHAnsi" w:hAnsiTheme="minorHAnsi"/>
              </w:rPr>
            </w:pPr>
            <w:r w:rsidRPr="00DA402D">
              <w:rPr>
                <w:rFonts w:asciiTheme="minorHAnsi" w:hAnsiTheme="minorHAnsi"/>
              </w:rPr>
              <w:t>22</w:t>
            </w:r>
          </w:p>
        </w:tc>
        <w:tc>
          <w:tcPr>
            <w:tcW w:w="870" w:type="dxa"/>
            <w:hideMark/>
          </w:tcPr>
          <w:p w:rsidR="002C5A9B" w:rsidRPr="00DA402D" w:rsidRDefault="002C5A9B" w:rsidP="008E4989">
            <w:pPr>
              <w:pStyle w:val="NormalWeb"/>
              <w:rPr>
                <w:rFonts w:asciiTheme="minorHAnsi" w:hAnsiTheme="minorHAnsi"/>
              </w:rPr>
            </w:pPr>
            <w:r w:rsidRPr="00DA402D">
              <w:rPr>
                <w:rFonts w:asciiTheme="minorHAnsi" w:hAnsiTheme="minorHAnsi"/>
              </w:rPr>
              <w:t>15</w:t>
            </w:r>
          </w:p>
        </w:tc>
        <w:tc>
          <w:tcPr>
            <w:tcW w:w="1223" w:type="dxa"/>
            <w:hideMark/>
          </w:tcPr>
          <w:p w:rsidR="002C5A9B" w:rsidRPr="00DA402D" w:rsidRDefault="002C5A9B" w:rsidP="008E4989">
            <w:pPr>
              <w:pStyle w:val="NormalWeb"/>
              <w:rPr>
                <w:rFonts w:asciiTheme="minorHAnsi" w:hAnsiTheme="minorHAnsi"/>
              </w:rPr>
            </w:pPr>
            <w:r w:rsidRPr="00DA402D">
              <w:rPr>
                <w:rFonts w:asciiTheme="minorHAnsi" w:hAnsiTheme="minorHAnsi"/>
              </w:rPr>
              <w:t>erod cicu</w:t>
            </w:r>
          </w:p>
        </w:tc>
        <w:tc>
          <w:tcPr>
            <w:tcW w:w="1457" w:type="dxa"/>
            <w:hideMark/>
          </w:tcPr>
          <w:p w:rsidR="002C5A9B" w:rsidRPr="00DA402D" w:rsidRDefault="002C5A9B" w:rsidP="008E4989">
            <w:pPr>
              <w:pStyle w:val="NormalWeb"/>
              <w:rPr>
                <w:rFonts w:asciiTheme="minorHAnsi" w:hAnsiTheme="minorHAnsi"/>
              </w:rPr>
            </w:pPr>
            <w:r w:rsidRPr="00DA402D">
              <w:rPr>
                <w:rFonts w:asciiTheme="minorHAnsi" w:hAnsiTheme="minorHAnsi"/>
              </w:rPr>
              <w:t> blank</w:t>
            </w:r>
          </w:p>
        </w:tc>
      </w:tr>
      <w:tr w:rsidR="002C5A9B" w:rsidRPr="002C5A9B" w:rsidTr="002C5A9B">
        <w:trPr>
          <w:trHeight w:val="300"/>
        </w:trPr>
        <w:tc>
          <w:tcPr>
            <w:tcW w:w="816" w:type="dxa"/>
            <w:hideMark/>
          </w:tcPr>
          <w:p w:rsidR="002C5A9B" w:rsidRPr="002C5A9B" w:rsidRDefault="002C5A9B" w:rsidP="008E4989">
            <w:pPr>
              <w:pStyle w:val="NormalWeb"/>
            </w:pPr>
            <w:r w:rsidRPr="002C5A9B">
              <w:t>2013</w:t>
            </w:r>
          </w:p>
        </w:tc>
        <w:tc>
          <w:tcPr>
            <w:tcW w:w="1003" w:type="dxa"/>
            <w:hideMark/>
          </w:tcPr>
          <w:p w:rsidR="002C5A9B" w:rsidRPr="002C5A9B" w:rsidRDefault="002C5A9B" w:rsidP="008E4989">
            <w:pPr>
              <w:pStyle w:val="NormalWeb"/>
            </w:pPr>
            <w:r w:rsidRPr="002C5A9B">
              <w:t>winter</w:t>
            </w:r>
          </w:p>
        </w:tc>
        <w:tc>
          <w:tcPr>
            <w:tcW w:w="737" w:type="dxa"/>
            <w:hideMark/>
          </w:tcPr>
          <w:p w:rsidR="002C5A9B" w:rsidRPr="002C5A9B" w:rsidRDefault="002C5A9B" w:rsidP="008E4989">
            <w:pPr>
              <w:pStyle w:val="NormalWeb"/>
            </w:pPr>
            <w:r w:rsidRPr="002C5A9B">
              <w:t>24</w:t>
            </w:r>
          </w:p>
        </w:tc>
        <w:tc>
          <w:tcPr>
            <w:tcW w:w="870" w:type="dxa"/>
            <w:hideMark/>
          </w:tcPr>
          <w:p w:rsidR="002C5A9B" w:rsidRPr="002C5A9B" w:rsidRDefault="002C5A9B" w:rsidP="008E4989">
            <w:pPr>
              <w:pStyle w:val="NormalWeb"/>
            </w:pPr>
            <w:r w:rsidRPr="002C5A9B">
              <w:t>77</w:t>
            </w:r>
          </w:p>
        </w:tc>
        <w:tc>
          <w:tcPr>
            <w:tcW w:w="1223" w:type="dxa"/>
            <w:hideMark/>
          </w:tcPr>
          <w:p w:rsidR="002C5A9B" w:rsidRPr="002C5A9B" w:rsidRDefault="002C5A9B" w:rsidP="008E4989">
            <w:pPr>
              <w:pStyle w:val="NormalWeb"/>
            </w:pPr>
            <w:r w:rsidRPr="002C5A9B">
              <w:t>lyci torr</w:t>
            </w:r>
          </w:p>
        </w:tc>
        <w:tc>
          <w:tcPr>
            <w:tcW w:w="1457" w:type="dxa"/>
            <w:hideMark/>
          </w:tcPr>
          <w:p w:rsidR="002C5A9B" w:rsidRPr="002C5A9B" w:rsidRDefault="002C5A9B" w:rsidP="008E4989">
            <w:pPr>
              <w:pStyle w:val="NormalWeb"/>
            </w:pPr>
            <w:r w:rsidRPr="002C5A9B">
              <w:t> blank</w:t>
            </w:r>
          </w:p>
        </w:tc>
      </w:tr>
    </w:tbl>
    <w:p w:rsidR="002C5A9B" w:rsidRPr="006A5B44" w:rsidRDefault="002C5A9B" w:rsidP="008E4989">
      <w:pPr>
        <w:pStyle w:val="NormalWeb"/>
      </w:pPr>
    </w:p>
    <w:p w:rsidR="00FA3113" w:rsidRDefault="00FA3113" w:rsidP="009C29DB">
      <w:pPr>
        <w:pStyle w:val="Heading1"/>
      </w:pPr>
      <w:r>
        <w:t>CLASS V. SUPPLEMENTAL DESCRIPTORS</w:t>
      </w:r>
    </w:p>
    <w:p w:rsidR="00DF09AC" w:rsidRDefault="00FA3113" w:rsidP="009C29DB">
      <w:pPr>
        <w:pStyle w:val="NormalWeb"/>
        <w:numPr>
          <w:ilvl w:val="0"/>
          <w:numId w:val="1"/>
        </w:numPr>
        <w:rPr>
          <w:i/>
        </w:rPr>
      </w:pPr>
      <w:r>
        <w:t>Publications using the data set:</w:t>
      </w:r>
      <w:r w:rsidR="0003058A">
        <w:t xml:space="preserve"> </w:t>
      </w:r>
      <w:r w:rsidR="00CD1B0A">
        <w:t xml:space="preserve">See </w:t>
      </w:r>
      <w:r w:rsidR="00082527" w:rsidRPr="00403BF2">
        <w:rPr>
          <w:i/>
        </w:rPr>
        <w:t>Portal_</w:t>
      </w:r>
      <w:r w:rsidR="00CD1B0A" w:rsidRPr="00403BF2">
        <w:rPr>
          <w:i/>
        </w:rPr>
        <w:t>overview</w:t>
      </w:r>
      <w:r w:rsidR="00AB2621" w:rsidRPr="00403BF2">
        <w:rPr>
          <w:i/>
        </w:rPr>
        <w:t>_metadata</w:t>
      </w:r>
      <w:r w:rsidR="00CD1B0A" w:rsidRPr="00403BF2">
        <w:rPr>
          <w:i/>
        </w:rPr>
        <w:t>.html</w:t>
      </w:r>
    </w:p>
    <w:p w:rsidR="009C29DB" w:rsidRDefault="009C29DB" w:rsidP="009C29DB">
      <w:pPr>
        <w:pStyle w:val="Heading1"/>
      </w:pPr>
      <w:r w:rsidRPr="00ED60F8">
        <w:t>LITERATURE CITED</w:t>
      </w:r>
    </w:p>
    <w:p w:rsidR="009C29DB" w:rsidRPr="00021C9D" w:rsidRDefault="00EF4C5D" w:rsidP="009C29DB">
      <w:pPr>
        <w:pStyle w:val="NormalWeb"/>
      </w:pPr>
      <w:r>
        <w:lastRenderedPageBreak/>
        <w:t>E</w:t>
      </w:r>
      <w:r w:rsidR="009C29DB" w:rsidRPr="00FA6F0C">
        <w:t>rnest</w:t>
      </w:r>
      <w:r w:rsidR="009C29DB">
        <w:t>,</w:t>
      </w:r>
      <w:r w:rsidR="009C29DB" w:rsidRPr="00FA6F0C">
        <w:t xml:space="preserve"> S. K. Morgan, Thomas J. Valone, and James H. Brown. 2009. Long-term monitoring and experimental manipulation of a Chihuahuan Desert ecosystem near Portal, Arizona, USA. Ecology 90:1708.</w:t>
      </w:r>
    </w:p>
    <w:sectPr w:rsidR="009C29DB" w:rsidRPr="00021C9D" w:rsidSect="0096254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310D" w:rsidRDefault="008B310D" w:rsidP="008E4989">
      <w:r>
        <w:separator/>
      </w:r>
    </w:p>
  </w:endnote>
  <w:endnote w:type="continuationSeparator" w:id="0">
    <w:p w:rsidR="008B310D" w:rsidRDefault="008B310D" w:rsidP="008E49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310D" w:rsidRDefault="008B310D" w:rsidP="008E4989">
      <w:r>
        <w:separator/>
      </w:r>
    </w:p>
  </w:footnote>
  <w:footnote w:type="continuationSeparator" w:id="0">
    <w:p w:rsidR="008B310D" w:rsidRDefault="008B310D" w:rsidP="008E498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761A30"/>
    <w:multiLevelType w:val="hybridMultilevel"/>
    <w:tmpl w:val="A01022EE"/>
    <w:lvl w:ilvl="0" w:tplc="04090015">
      <w:start w:val="1"/>
      <w:numFmt w:val="upp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113"/>
    <w:rsid w:val="00000FE0"/>
    <w:rsid w:val="000016AE"/>
    <w:rsid w:val="000053D4"/>
    <w:rsid w:val="00013721"/>
    <w:rsid w:val="00021C6A"/>
    <w:rsid w:val="00021C9D"/>
    <w:rsid w:val="000222BD"/>
    <w:rsid w:val="00024A6F"/>
    <w:rsid w:val="00026A32"/>
    <w:rsid w:val="0003058A"/>
    <w:rsid w:val="00030946"/>
    <w:rsid w:val="00030D8E"/>
    <w:rsid w:val="00032F8A"/>
    <w:rsid w:val="000334B6"/>
    <w:rsid w:val="00035B1E"/>
    <w:rsid w:val="00046004"/>
    <w:rsid w:val="00046391"/>
    <w:rsid w:val="0005099B"/>
    <w:rsid w:val="0005260D"/>
    <w:rsid w:val="00052F92"/>
    <w:rsid w:val="00053B79"/>
    <w:rsid w:val="00054CED"/>
    <w:rsid w:val="000615EA"/>
    <w:rsid w:val="00064ABD"/>
    <w:rsid w:val="00065B19"/>
    <w:rsid w:val="00066093"/>
    <w:rsid w:val="000670F0"/>
    <w:rsid w:val="00072990"/>
    <w:rsid w:val="00076D47"/>
    <w:rsid w:val="000816A0"/>
    <w:rsid w:val="000823C3"/>
    <w:rsid w:val="00082527"/>
    <w:rsid w:val="00085619"/>
    <w:rsid w:val="0008584B"/>
    <w:rsid w:val="00087557"/>
    <w:rsid w:val="00087CAC"/>
    <w:rsid w:val="00087E64"/>
    <w:rsid w:val="000904E4"/>
    <w:rsid w:val="00092163"/>
    <w:rsid w:val="0009457D"/>
    <w:rsid w:val="00094EBE"/>
    <w:rsid w:val="00094FB7"/>
    <w:rsid w:val="00097137"/>
    <w:rsid w:val="000A0295"/>
    <w:rsid w:val="000B0C49"/>
    <w:rsid w:val="000B2720"/>
    <w:rsid w:val="000B5D5A"/>
    <w:rsid w:val="000B7065"/>
    <w:rsid w:val="000C0F82"/>
    <w:rsid w:val="000C1A84"/>
    <w:rsid w:val="000C3AE5"/>
    <w:rsid w:val="000C5204"/>
    <w:rsid w:val="000C6001"/>
    <w:rsid w:val="000D0910"/>
    <w:rsid w:val="000D0EC1"/>
    <w:rsid w:val="000D1609"/>
    <w:rsid w:val="000E3747"/>
    <w:rsid w:val="000E3D72"/>
    <w:rsid w:val="000E4C01"/>
    <w:rsid w:val="000E576B"/>
    <w:rsid w:val="000E5B7E"/>
    <w:rsid w:val="000E5FBB"/>
    <w:rsid w:val="000E631C"/>
    <w:rsid w:val="000E7F92"/>
    <w:rsid w:val="000F1010"/>
    <w:rsid w:val="000F117B"/>
    <w:rsid w:val="000F176A"/>
    <w:rsid w:val="00100001"/>
    <w:rsid w:val="001023C2"/>
    <w:rsid w:val="00103A62"/>
    <w:rsid w:val="00104327"/>
    <w:rsid w:val="001054A6"/>
    <w:rsid w:val="00105AE3"/>
    <w:rsid w:val="00105C6F"/>
    <w:rsid w:val="0010635F"/>
    <w:rsid w:val="00110C3A"/>
    <w:rsid w:val="00113340"/>
    <w:rsid w:val="0011639A"/>
    <w:rsid w:val="001173B8"/>
    <w:rsid w:val="00117848"/>
    <w:rsid w:val="001203AE"/>
    <w:rsid w:val="001204C8"/>
    <w:rsid w:val="00120AFE"/>
    <w:rsid w:val="00120D54"/>
    <w:rsid w:val="00122127"/>
    <w:rsid w:val="00124019"/>
    <w:rsid w:val="001338EF"/>
    <w:rsid w:val="00140A30"/>
    <w:rsid w:val="001416DE"/>
    <w:rsid w:val="0014376F"/>
    <w:rsid w:val="00143E88"/>
    <w:rsid w:val="00144F30"/>
    <w:rsid w:val="00146A9A"/>
    <w:rsid w:val="00155057"/>
    <w:rsid w:val="001562D0"/>
    <w:rsid w:val="00160281"/>
    <w:rsid w:val="00160C9F"/>
    <w:rsid w:val="001618E4"/>
    <w:rsid w:val="00164619"/>
    <w:rsid w:val="00165221"/>
    <w:rsid w:val="00170F93"/>
    <w:rsid w:val="0017387B"/>
    <w:rsid w:val="00175932"/>
    <w:rsid w:val="00177810"/>
    <w:rsid w:val="00177DB4"/>
    <w:rsid w:val="00181776"/>
    <w:rsid w:val="00181BFA"/>
    <w:rsid w:val="001821C6"/>
    <w:rsid w:val="00184529"/>
    <w:rsid w:val="001849C0"/>
    <w:rsid w:val="001861EE"/>
    <w:rsid w:val="0019008E"/>
    <w:rsid w:val="0019168C"/>
    <w:rsid w:val="00191C40"/>
    <w:rsid w:val="001928D8"/>
    <w:rsid w:val="00196CAC"/>
    <w:rsid w:val="00196F62"/>
    <w:rsid w:val="001A0221"/>
    <w:rsid w:val="001A0B01"/>
    <w:rsid w:val="001A4A49"/>
    <w:rsid w:val="001A546F"/>
    <w:rsid w:val="001B3571"/>
    <w:rsid w:val="001B4AF1"/>
    <w:rsid w:val="001B4BCD"/>
    <w:rsid w:val="001B5EFE"/>
    <w:rsid w:val="001B6D55"/>
    <w:rsid w:val="001C2200"/>
    <w:rsid w:val="001C2254"/>
    <w:rsid w:val="001C310B"/>
    <w:rsid w:val="001C3DE5"/>
    <w:rsid w:val="001C4714"/>
    <w:rsid w:val="001C7316"/>
    <w:rsid w:val="001D252A"/>
    <w:rsid w:val="001D2A47"/>
    <w:rsid w:val="001D4397"/>
    <w:rsid w:val="001D69B1"/>
    <w:rsid w:val="001E16A5"/>
    <w:rsid w:val="001E17E6"/>
    <w:rsid w:val="001E3225"/>
    <w:rsid w:val="001E4CC5"/>
    <w:rsid w:val="001E7A2A"/>
    <w:rsid w:val="001F2854"/>
    <w:rsid w:val="001F50AB"/>
    <w:rsid w:val="00203C39"/>
    <w:rsid w:val="00204D39"/>
    <w:rsid w:val="002058A8"/>
    <w:rsid w:val="00206562"/>
    <w:rsid w:val="00207655"/>
    <w:rsid w:val="002078B6"/>
    <w:rsid w:val="00213102"/>
    <w:rsid w:val="00213CF6"/>
    <w:rsid w:val="002166FF"/>
    <w:rsid w:val="00222BBF"/>
    <w:rsid w:val="00226B35"/>
    <w:rsid w:val="00227D7D"/>
    <w:rsid w:val="00231E4C"/>
    <w:rsid w:val="00232F87"/>
    <w:rsid w:val="00234B3B"/>
    <w:rsid w:val="002362BD"/>
    <w:rsid w:val="0023787D"/>
    <w:rsid w:val="00237DC6"/>
    <w:rsid w:val="00241B59"/>
    <w:rsid w:val="00241CFF"/>
    <w:rsid w:val="00250B86"/>
    <w:rsid w:val="00251934"/>
    <w:rsid w:val="00251B1D"/>
    <w:rsid w:val="002539F3"/>
    <w:rsid w:val="00257291"/>
    <w:rsid w:val="00257357"/>
    <w:rsid w:val="00257BA1"/>
    <w:rsid w:val="00260FC2"/>
    <w:rsid w:val="00264017"/>
    <w:rsid w:val="002643E3"/>
    <w:rsid w:val="00264AE8"/>
    <w:rsid w:val="00266A9D"/>
    <w:rsid w:val="00267BD0"/>
    <w:rsid w:val="00267C5C"/>
    <w:rsid w:val="00270C48"/>
    <w:rsid w:val="00270E11"/>
    <w:rsid w:val="002728B6"/>
    <w:rsid w:val="0027472A"/>
    <w:rsid w:val="00274983"/>
    <w:rsid w:val="002754D3"/>
    <w:rsid w:val="00275D72"/>
    <w:rsid w:val="00276C1A"/>
    <w:rsid w:val="00277DFD"/>
    <w:rsid w:val="00280EF8"/>
    <w:rsid w:val="00281566"/>
    <w:rsid w:val="0028290D"/>
    <w:rsid w:val="00283C34"/>
    <w:rsid w:val="0029089C"/>
    <w:rsid w:val="002911DB"/>
    <w:rsid w:val="00291F5F"/>
    <w:rsid w:val="0029688F"/>
    <w:rsid w:val="002A05B4"/>
    <w:rsid w:val="002A152A"/>
    <w:rsid w:val="002A33E5"/>
    <w:rsid w:val="002B1502"/>
    <w:rsid w:val="002B3FA0"/>
    <w:rsid w:val="002B5B74"/>
    <w:rsid w:val="002B62F8"/>
    <w:rsid w:val="002B66A4"/>
    <w:rsid w:val="002B6E9D"/>
    <w:rsid w:val="002C1749"/>
    <w:rsid w:val="002C5A9B"/>
    <w:rsid w:val="002D0D77"/>
    <w:rsid w:val="002D366D"/>
    <w:rsid w:val="002D38E0"/>
    <w:rsid w:val="002D421F"/>
    <w:rsid w:val="002D56ED"/>
    <w:rsid w:val="002D6BE0"/>
    <w:rsid w:val="002E194A"/>
    <w:rsid w:val="002E1C04"/>
    <w:rsid w:val="002E666F"/>
    <w:rsid w:val="002F0C7E"/>
    <w:rsid w:val="002F6DEB"/>
    <w:rsid w:val="00302663"/>
    <w:rsid w:val="00302D22"/>
    <w:rsid w:val="00310BD6"/>
    <w:rsid w:val="00314FC5"/>
    <w:rsid w:val="00314FE1"/>
    <w:rsid w:val="00316D76"/>
    <w:rsid w:val="00317C77"/>
    <w:rsid w:val="00320039"/>
    <w:rsid w:val="00326CF0"/>
    <w:rsid w:val="003303D7"/>
    <w:rsid w:val="003305E8"/>
    <w:rsid w:val="00330DA0"/>
    <w:rsid w:val="00331D55"/>
    <w:rsid w:val="00331EE5"/>
    <w:rsid w:val="0033209A"/>
    <w:rsid w:val="00333878"/>
    <w:rsid w:val="00334838"/>
    <w:rsid w:val="00336853"/>
    <w:rsid w:val="0034107A"/>
    <w:rsid w:val="00341C77"/>
    <w:rsid w:val="00342C89"/>
    <w:rsid w:val="00343CF9"/>
    <w:rsid w:val="0034438A"/>
    <w:rsid w:val="00344AD0"/>
    <w:rsid w:val="00344BDE"/>
    <w:rsid w:val="00344C81"/>
    <w:rsid w:val="003459C7"/>
    <w:rsid w:val="003466CA"/>
    <w:rsid w:val="00350116"/>
    <w:rsid w:val="003507B8"/>
    <w:rsid w:val="003520CE"/>
    <w:rsid w:val="00352521"/>
    <w:rsid w:val="003534DE"/>
    <w:rsid w:val="00356712"/>
    <w:rsid w:val="0035692E"/>
    <w:rsid w:val="003600C0"/>
    <w:rsid w:val="003616D1"/>
    <w:rsid w:val="00361E37"/>
    <w:rsid w:val="00363820"/>
    <w:rsid w:val="0036487C"/>
    <w:rsid w:val="0036580B"/>
    <w:rsid w:val="003708B6"/>
    <w:rsid w:val="0037509B"/>
    <w:rsid w:val="0038049D"/>
    <w:rsid w:val="00385B16"/>
    <w:rsid w:val="00385B39"/>
    <w:rsid w:val="003872C6"/>
    <w:rsid w:val="00390067"/>
    <w:rsid w:val="00390162"/>
    <w:rsid w:val="00390B5D"/>
    <w:rsid w:val="00394F89"/>
    <w:rsid w:val="00396E61"/>
    <w:rsid w:val="003A0C91"/>
    <w:rsid w:val="003A1138"/>
    <w:rsid w:val="003A255A"/>
    <w:rsid w:val="003A3A36"/>
    <w:rsid w:val="003A52D4"/>
    <w:rsid w:val="003B251F"/>
    <w:rsid w:val="003B5245"/>
    <w:rsid w:val="003B581F"/>
    <w:rsid w:val="003B68A8"/>
    <w:rsid w:val="003C3F55"/>
    <w:rsid w:val="003C697A"/>
    <w:rsid w:val="003C77C4"/>
    <w:rsid w:val="003D21B7"/>
    <w:rsid w:val="003D3007"/>
    <w:rsid w:val="003D315C"/>
    <w:rsid w:val="003D413C"/>
    <w:rsid w:val="003D5C7D"/>
    <w:rsid w:val="003D7468"/>
    <w:rsid w:val="003E29E8"/>
    <w:rsid w:val="003E5CFC"/>
    <w:rsid w:val="003E6937"/>
    <w:rsid w:val="003F0691"/>
    <w:rsid w:val="003F0F18"/>
    <w:rsid w:val="003F32F4"/>
    <w:rsid w:val="00401C81"/>
    <w:rsid w:val="004023BB"/>
    <w:rsid w:val="004031CA"/>
    <w:rsid w:val="00403BF2"/>
    <w:rsid w:val="00405624"/>
    <w:rsid w:val="00405E5D"/>
    <w:rsid w:val="004071FE"/>
    <w:rsid w:val="00407B8B"/>
    <w:rsid w:val="004116CB"/>
    <w:rsid w:val="00411DCB"/>
    <w:rsid w:val="004136CC"/>
    <w:rsid w:val="00416268"/>
    <w:rsid w:val="00416CE7"/>
    <w:rsid w:val="0042040C"/>
    <w:rsid w:val="004211E9"/>
    <w:rsid w:val="0042265F"/>
    <w:rsid w:val="00423CB6"/>
    <w:rsid w:val="00424E99"/>
    <w:rsid w:val="00426047"/>
    <w:rsid w:val="00426D8D"/>
    <w:rsid w:val="004305F9"/>
    <w:rsid w:val="00433540"/>
    <w:rsid w:val="0043711E"/>
    <w:rsid w:val="00437942"/>
    <w:rsid w:val="004401FD"/>
    <w:rsid w:val="00446957"/>
    <w:rsid w:val="00456056"/>
    <w:rsid w:val="0045722E"/>
    <w:rsid w:val="00461FBF"/>
    <w:rsid w:val="0046749F"/>
    <w:rsid w:val="00467DAD"/>
    <w:rsid w:val="00470632"/>
    <w:rsid w:val="00471DE6"/>
    <w:rsid w:val="00474FDB"/>
    <w:rsid w:val="004819E8"/>
    <w:rsid w:val="00481AEE"/>
    <w:rsid w:val="00485B06"/>
    <w:rsid w:val="00485E20"/>
    <w:rsid w:val="004862E4"/>
    <w:rsid w:val="00486795"/>
    <w:rsid w:val="00486B4D"/>
    <w:rsid w:val="00487871"/>
    <w:rsid w:val="004905F2"/>
    <w:rsid w:val="00492123"/>
    <w:rsid w:val="00492427"/>
    <w:rsid w:val="00492566"/>
    <w:rsid w:val="004953DF"/>
    <w:rsid w:val="00495E54"/>
    <w:rsid w:val="004962F9"/>
    <w:rsid w:val="00496D72"/>
    <w:rsid w:val="004A16E3"/>
    <w:rsid w:val="004A3382"/>
    <w:rsid w:val="004A49A3"/>
    <w:rsid w:val="004A5662"/>
    <w:rsid w:val="004A57C3"/>
    <w:rsid w:val="004A5BB5"/>
    <w:rsid w:val="004B0CF3"/>
    <w:rsid w:val="004B3051"/>
    <w:rsid w:val="004B60CC"/>
    <w:rsid w:val="004C1512"/>
    <w:rsid w:val="004C3BC4"/>
    <w:rsid w:val="004C52CC"/>
    <w:rsid w:val="004C6458"/>
    <w:rsid w:val="004C7A9E"/>
    <w:rsid w:val="004D063F"/>
    <w:rsid w:val="004D1FE9"/>
    <w:rsid w:val="004D3E12"/>
    <w:rsid w:val="004D4446"/>
    <w:rsid w:val="004D62FE"/>
    <w:rsid w:val="004D6654"/>
    <w:rsid w:val="004D68EC"/>
    <w:rsid w:val="004D75F4"/>
    <w:rsid w:val="004D7F21"/>
    <w:rsid w:val="004E0B7F"/>
    <w:rsid w:val="004E48F6"/>
    <w:rsid w:val="004E4D39"/>
    <w:rsid w:val="004E5F33"/>
    <w:rsid w:val="004E69A1"/>
    <w:rsid w:val="004F1650"/>
    <w:rsid w:val="004F55E5"/>
    <w:rsid w:val="004F6831"/>
    <w:rsid w:val="00500214"/>
    <w:rsid w:val="00500239"/>
    <w:rsid w:val="00502033"/>
    <w:rsid w:val="00504B9E"/>
    <w:rsid w:val="00506DD2"/>
    <w:rsid w:val="005109D3"/>
    <w:rsid w:val="00512A64"/>
    <w:rsid w:val="00513372"/>
    <w:rsid w:val="00514BD6"/>
    <w:rsid w:val="00520783"/>
    <w:rsid w:val="00521E69"/>
    <w:rsid w:val="005234F8"/>
    <w:rsid w:val="00523B51"/>
    <w:rsid w:val="00530399"/>
    <w:rsid w:val="00530ADE"/>
    <w:rsid w:val="005323E5"/>
    <w:rsid w:val="00532C7D"/>
    <w:rsid w:val="00532CF3"/>
    <w:rsid w:val="00533F7D"/>
    <w:rsid w:val="00535878"/>
    <w:rsid w:val="005431F1"/>
    <w:rsid w:val="00544C67"/>
    <w:rsid w:val="005500ED"/>
    <w:rsid w:val="005502D1"/>
    <w:rsid w:val="005508C6"/>
    <w:rsid w:val="00552128"/>
    <w:rsid w:val="005535E8"/>
    <w:rsid w:val="00553A4C"/>
    <w:rsid w:val="005573E6"/>
    <w:rsid w:val="005606C1"/>
    <w:rsid w:val="0056190B"/>
    <w:rsid w:val="00562BEE"/>
    <w:rsid w:val="00563124"/>
    <w:rsid w:val="005639B3"/>
    <w:rsid w:val="005642BE"/>
    <w:rsid w:val="00571FC0"/>
    <w:rsid w:val="005752D3"/>
    <w:rsid w:val="0057566A"/>
    <w:rsid w:val="00576B05"/>
    <w:rsid w:val="0057756E"/>
    <w:rsid w:val="00577599"/>
    <w:rsid w:val="005801F6"/>
    <w:rsid w:val="00580D79"/>
    <w:rsid w:val="00581C71"/>
    <w:rsid w:val="00583F75"/>
    <w:rsid w:val="0058464E"/>
    <w:rsid w:val="00586136"/>
    <w:rsid w:val="00591C3F"/>
    <w:rsid w:val="0059437C"/>
    <w:rsid w:val="00595365"/>
    <w:rsid w:val="00596011"/>
    <w:rsid w:val="005A38E7"/>
    <w:rsid w:val="005A49EF"/>
    <w:rsid w:val="005A61E6"/>
    <w:rsid w:val="005A6B68"/>
    <w:rsid w:val="005B05F3"/>
    <w:rsid w:val="005B1527"/>
    <w:rsid w:val="005B32A7"/>
    <w:rsid w:val="005B4051"/>
    <w:rsid w:val="005B4921"/>
    <w:rsid w:val="005B4C43"/>
    <w:rsid w:val="005C05F7"/>
    <w:rsid w:val="005C0DD7"/>
    <w:rsid w:val="005C26F1"/>
    <w:rsid w:val="005C6434"/>
    <w:rsid w:val="005C75E1"/>
    <w:rsid w:val="005D0872"/>
    <w:rsid w:val="005D0B95"/>
    <w:rsid w:val="005D30CC"/>
    <w:rsid w:val="005D4688"/>
    <w:rsid w:val="005D79AD"/>
    <w:rsid w:val="005E0A4C"/>
    <w:rsid w:val="005E10C5"/>
    <w:rsid w:val="005E14F0"/>
    <w:rsid w:val="005E218B"/>
    <w:rsid w:val="005E3357"/>
    <w:rsid w:val="005E6904"/>
    <w:rsid w:val="005E694C"/>
    <w:rsid w:val="005E69C6"/>
    <w:rsid w:val="005F4D57"/>
    <w:rsid w:val="005F71D4"/>
    <w:rsid w:val="00602152"/>
    <w:rsid w:val="0060400B"/>
    <w:rsid w:val="0061017E"/>
    <w:rsid w:val="00610CA6"/>
    <w:rsid w:val="006114B6"/>
    <w:rsid w:val="0061172A"/>
    <w:rsid w:val="0061204F"/>
    <w:rsid w:val="00612A27"/>
    <w:rsid w:val="006138AF"/>
    <w:rsid w:val="00614EEE"/>
    <w:rsid w:val="006150A9"/>
    <w:rsid w:val="006173A0"/>
    <w:rsid w:val="00621752"/>
    <w:rsid w:val="00622652"/>
    <w:rsid w:val="006248F4"/>
    <w:rsid w:val="00625801"/>
    <w:rsid w:val="00626B4E"/>
    <w:rsid w:val="00630AAE"/>
    <w:rsid w:val="006334D0"/>
    <w:rsid w:val="00633CB6"/>
    <w:rsid w:val="00634ECD"/>
    <w:rsid w:val="00636D70"/>
    <w:rsid w:val="00640AC7"/>
    <w:rsid w:val="00640D38"/>
    <w:rsid w:val="006414D9"/>
    <w:rsid w:val="00644173"/>
    <w:rsid w:val="00646E53"/>
    <w:rsid w:val="00647D83"/>
    <w:rsid w:val="00650035"/>
    <w:rsid w:val="006518FB"/>
    <w:rsid w:val="00651D11"/>
    <w:rsid w:val="00653BE8"/>
    <w:rsid w:val="0065616B"/>
    <w:rsid w:val="00660741"/>
    <w:rsid w:val="00663347"/>
    <w:rsid w:val="006646C9"/>
    <w:rsid w:val="006649B4"/>
    <w:rsid w:val="00666C8F"/>
    <w:rsid w:val="00667B64"/>
    <w:rsid w:val="00672E1F"/>
    <w:rsid w:val="00672F47"/>
    <w:rsid w:val="006737AD"/>
    <w:rsid w:val="00673BA0"/>
    <w:rsid w:val="00673E5F"/>
    <w:rsid w:val="00676465"/>
    <w:rsid w:val="00676EE0"/>
    <w:rsid w:val="0068100E"/>
    <w:rsid w:val="006857C3"/>
    <w:rsid w:val="006907D5"/>
    <w:rsid w:val="00691E87"/>
    <w:rsid w:val="00692D21"/>
    <w:rsid w:val="00696420"/>
    <w:rsid w:val="006A05DD"/>
    <w:rsid w:val="006A246F"/>
    <w:rsid w:val="006A25ED"/>
    <w:rsid w:val="006A3682"/>
    <w:rsid w:val="006A59BE"/>
    <w:rsid w:val="006A5B44"/>
    <w:rsid w:val="006B02B6"/>
    <w:rsid w:val="006B0AF5"/>
    <w:rsid w:val="006B1A37"/>
    <w:rsid w:val="006B39A8"/>
    <w:rsid w:val="006B419C"/>
    <w:rsid w:val="006B41A0"/>
    <w:rsid w:val="006B6778"/>
    <w:rsid w:val="006B68F8"/>
    <w:rsid w:val="006B772E"/>
    <w:rsid w:val="006C6591"/>
    <w:rsid w:val="006C7F4E"/>
    <w:rsid w:val="006D149F"/>
    <w:rsid w:val="006D24CB"/>
    <w:rsid w:val="006D36C6"/>
    <w:rsid w:val="006D44DA"/>
    <w:rsid w:val="006D5D5D"/>
    <w:rsid w:val="006E04FE"/>
    <w:rsid w:val="006E1A6D"/>
    <w:rsid w:val="006E4282"/>
    <w:rsid w:val="006E5537"/>
    <w:rsid w:val="006E6081"/>
    <w:rsid w:val="006E61F7"/>
    <w:rsid w:val="006F1CF8"/>
    <w:rsid w:val="006F44FC"/>
    <w:rsid w:val="006F74ED"/>
    <w:rsid w:val="00701457"/>
    <w:rsid w:val="0070215F"/>
    <w:rsid w:val="007026AC"/>
    <w:rsid w:val="007041C4"/>
    <w:rsid w:val="007060D3"/>
    <w:rsid w:val="007140CA"/>
    <w:rsid w:val="00715293"/>
    <w:rsid w:val="00715505"/>
    <w:rsid w:val="007207CB"/>
    <w:rsid w:val="00722B20"/>
    <w:rsid w:val="0072301C"/>
    <w:rsid w:val="00724056"/>
    <w:rsid w:val="00724B39"/>
    <w:rsid w:val="00724BF8"/>
    <w:rsid w:val="007258C6"/>
    <w:rsid w:val="00727922"/>
    <w:rsid w:val="00727FA8"/>
    <w:rsid w:val="0073023C"/>
    <w:rsid w:val="0073370B"/>
    <w:rsid w:val="007350C4"/>
    <w:rsid w:val="00740219"/>
    <w:rsid w:val="007435B7"/>
    <w:rsid w:val="0074405A"/>
    <w:rsid w:val="0074493E"/>
    <w:rsid w:val="00763064"/>
    <w:rsid w:val="007640E4"/>
    <w:rsid w:val="00765D4A"/>
    <w:rsid w:val="007677EF"/>
    <w:rsid w:val="00770CAE"/>
    <w:rsid w:val="007754E1"/>
    <w:rsid w:val="00775CC7"/>
    <w:rsid w:val="00783D1B"/>
    <w:rsid w:val="0078424B"/>
    <w:rsid w:val="00785874"/>
    <w:rsid w:val="00791B1E"/>
    <w:rsid w:val="00797D69"/>
    <w:rsid w:val="007A3AFE"/>
    <w:rsid w:val="007A54D4"/>
    <w:rsid w:val="007A70A8"/>
    <w:rsid w:val="007B1047"/>
    <w:rsid w:val="007B3F13"/>
    <w:rsid w:val="007B472C"/>
    <w:rsid w:val="007B798D"/>
    <w:rsid w:val="007B7CC9"/>
    <w:rsid w:val="007C03A3"/>
    <w:rsid w:val="007C4684"/>
    <w:rsid w:val="007C7BCD"/>
    <w:rsid w:val="007D0D95"/>
    <w:rsid w:val="007D158F"/>
    <w:rsid w:val="007D2741"/>
    <w:rsid w:val="007D37CC"/>
    <w:rsid w:val="007D50F6"/>
    <w:rsid w:val="007E0A64"/>
    <w:rsid w:val="007E0DC3"/>
    <w:rsid w:val="007E294E"/>
    <w:rsid w:val="007E52D0"/>
    <w:rsid w:val="007E610E"/>
    <w:rsid w:val="007E6125"/>
    <w:rsid w:val="007E61EC"/>
    <w:rsid w:val="007E680F"/>
    <w:rsid w:val="007F0F05"/>
    <w:rsid w:val="007F3A24"/>
    <w:rsid w:val="007F53B7"/>
    <w:rsid w:val="00800387"/>
    <w:rsid w:val="00800DEA"/>
    <w:rsid w:val="00800FB2"/>
    <w:rsid w:val="0080110F"/>
    <w:rsid w:val="00802555"/>
    <w:rsid w:val="00804DC3"/>
    <w:rsid w:val="00805DE4"/>
    <w:rsid w:val="00806875"/>
    <w:rsid w:val="008106EF"/>
    <w:rsid w:val="00812D59"/>
    <w:rsid w:val="0082029D"/>
    <w:rsid w:val="00821745"/>
    <w:rsid w:val="0082197F"/>
    <w:rsid w:val="00823E46"/>
    <w:rsid w:val="00824C9B"/>
    <w:rsid w:val="0082568C"/>
    <w:rsid w:val="00826255"/>
    <w:rsid w:val="008274D5"/>
    <w:rsid w:val="00832B04"/>
    <w:rsid w:val="0083393C"/>
    <w:rsid w:val="00837908"/>
    <w:rsid w:val="0084044B"/>
    <w:rsid w:val="00841534"/>
    <w:rsid w:val="00842E83"/>
    <w:rsid w:val="00843464"/>
    <w:rsid w:val="00843DB8"/>
    <w:rsid w:val="00844ACB"/>
    <w:rsid w:val="00845D82"/>
    <w:rsid w:val="008467B7"/>
    <w:rsid w:val="00847563"/>
    <w:rsid w:val="00847705"/>
    <w:rsid w:val="00847B16"/>
    <w:rsid w:val="00851183"/>
    <w:rsid w:val="00852EDC"/>
    <w:rsid w:val="00853812"/>
    <w:rsid w:val="0085496C"/>
    <w:rsid w:val="00854D8C"/>
    <w:rsid w:val="0085623F"/>
    <w:rsid w:val="00857E34"/>
    <w:rsid w:val="008606F1"/>
    <w:rsid w:val="0086277A"/>
    <w:rsid w:val="00870803"/>
    <w:rsid w:val="0087327E"/>
    <w:rsid w:val="00874C4A"/>
    <w:rsid w:val="008759C8"/>
    <w:rsid w:val="00876F05"/>
    <w:rsid w:val="008804FE"/>
    <w:rsid w:val="008855BB"/>
    <w:rsid w:val="00887E3B"/>
    <w:rsid w:val="008904AF"/>
    <w:rsid w:val="0089187F"/>
    <w:rsid w:val="008931A3"/>
    <w:rsid w:val="008A0A9C"/>
    <w:rsid w:val="008A0FAB"/>
    <w:rsid w:val="008A4682"/>
    <w:rsid w:val="008A4E04"/>
    <w:rsid w:val="008B15EA"/>
    <w:rsid w:val="008B310D"/>
    <w:rsid w:val="008B3B89"/>
    <w:rsid w:val="008B4126"/>
    <w:rsid w:val="008B63BD"/>
    <w:rsid w:val="008C1827"/>
    <w:rsid w:val="008C3934"/>
    <w:rsid w:val="008C51EF"/>
    <w:rsid w:val="008C5A5C"/>
    <w:rsid w:val="008C6D8E"/>
    <w:rsid w:val="008D1AEF"/>
    <w:rsid w:val="008D44F5"/>
    <w:rsid w:val="008D66C4"/>
    <w:rsid w:val="008D6F1E"/>
    <w:rsid w:val="008E0C3C"/>
    <w:rsid w:val="008E0FA7"/>
    <w:rsid w:val="008E4989"/>
    <w:rsid w:val="008E7166"/>
    <w:rsid w:val="008E779E"/>
    <w:rsid w:val="008F08E3"/>
    <w:rsid w:val="008F1E81"/>
    <w:rsid w:val="008F3997"/>
    <w:rsid w:val="008F464F"/>
    <w:rsid w:val="008F61CE"/>
    <w:rsid w:val="0090073D"/>
    <w:rsid w:val="009032A9"/>
    <w:rsid w:val="009045C5"/>
    <w:rsid w:val="00905556"/>
    <w:rsid w:val="0091706F"/>
    <w:rsid w:val="0092160A"/>
    <w:rsid w:val="0092198F"/>
    <w:rsid w:val="00922992"/>
    <w:rsid w:val="009238D2"/>
    <w:rsid w:val="00924C07"/>
    <w:rsid w:val="009264DA"/>
    <w:rsid w:val="00926BE0"/>
    <w:rsid w:val="00926EC0"/>
    <w:rsid w:val="009315CC"/>
    <w:rsid w:val="00934598"/>
    <w:rsid w:val="009346DB"/>
    <w:rsid w:val="00941297"/>
    <w:rsid w:val="00941B3C"/>
    <w:rsid w:val="00942BDF"/>
    <w:rsid w:val="00946A5A"/>
    <w:rsid w:val="009470B0"/>
    <w:rsid w:val="0094749F"/>
    <w:rsid w:val="009529FB"/>
    <w:rsid w:val="00952AD7"/>
    <w:rsid w:val="009564AD"/>
    <w:rsid w:val="00962545"/>
    <w:rsid w:val="00963451"/>
    <w:rsid w:val="00965743"/>
    <w:rsid w:val="00965BAA"/>
    <w:rsid w:val="00965D9A"/>
    <w:rsid w:val="009722DD"/>
    <w:rsid w:val="00973E3D"/>
    <w:rsid w:val="0098325A"/>
    <w:rsid w:val="00983A30"/>
    <w:rsid w:val="0098432D"/>
    <w:rsid w:val="00990739"/>
    <w:rsid w:val="00990D69"/>
    <w:rsid w:val="0099177A"/>
    <w:rsid w:val="009924BD"/>
    <w:rsid w:val="00993A21"/>
    <w:rsid w:val="009944B1"/>
    <w:rsid w:val="00995F18"/>
    <w:rsid w:val="009A7AC1"/>
    <w:rsid w:val="009B38C3"/>
    <w:rsid w:val="009B4336"/>
    <w:rsid w:val="009B57B9"/>
    <w:rsid w:val="009B5838"/>
    <w:rsid w:val="009B6337"/>
    <w:rsid w:val="009C149E"/>
    <w:rsid w:val="009C29DB"/>
    <w:rsid w:val="009C2EC8"/>
    <w:rsid w:val="009C4C64"/>
    <w:rsid w:val="009D0F1E"/>
    <w:rsid w:val="009D2CF2"/>
    <w:rsid w:val="009D3F82"/>
    <w:rsid w:val="009E7D08"/>
    <w:rsid w:val="009F08AD"/>
    <w:rsid w:val="009F2C9F"/>
    <w:rsid w:val="009F4A51"/>
    <w:rsid w:val="009F7258"/>
    <w:rsid w:val="00A00B32"/>
    <w:rsid w:val="00A0288C"/>
    <w:rsid w:val="00A03B8D"/>
    <w:rsid w:val="00A060AE"/>
    <w:rsid w:val="00A117C9"/>
    <w:rsid w:val="00A12F5C"/>
    <w:rsid w:val="00A143D8"/>
    <w:rsid w:val="00A1484B"/>
    <w:rsid w:val="00A1502F"/>
    <w:rsid w:val="00A16C9D"/>
    <w:rsid w:val="00A16CE1"/>
    <w:rsid w:val="00A21BC4"/>
    <w:rsid w:val="00A25570"/>
    <w:rsid w:val="00A30156"/>
    <w:rsid w:val="00A36419"/>
    <w:rsid w:val="00A3699F"/>
    <w:rsid w:val="00A40034"/>
    <w:rsid w:val="00A4300F"/>
    <w:rsid w:val="00A45E2D"/>
    <w:rsid w:val="00A5505E"/>
    <w:rsid w:val="00A55FC6"/>
    <w:rsid w:val="00A56F69"/>
    <w:rsid w:val="00A57CE9"/>
    <w:rsid w:val="00A600D3"/>
    <w:rsid w:val="00A61234"/>
    <w:rsid w:val="00A61A55"/>
    <w:rsid w:val="00A62451"/>
    <w:rsid w:val="00A63653"/>
    <w:rsid w:val="00A638AF"/>
    <w:rsid w:val="00A70E11"/>
    <w:rsid w:val="00A72C34"/>
    <w:rsid w:val="00A81503"/>
    <w:rsid w:val="00A8425D"/>
    <w:rsid w:val="00A852B1"/>
    <w:rsid w:val="00A91D85"/>
    <w:rsid w:val="00A9690D"/>
    <w:rsid w:val="00A96FCD"/>
    <w:rsid w:val="00A975D5"/>
    <w:rsid w:val="00AA003F"/>
    <w:rsid w:val="00AA08F7"/>
    <w:rsid w:val="00AA2566"/>
    <w:rsid w:val="00AA3CA8"/>
    <w:rsid w:val="00AA4FC3"/>
    <w:rsid w:val="00AA7338"/>
    <w:rsid w:val="00AB021F"/>
    <w:rsid w:val="00AB0C02"/>
    <w:rsid w:val="00AB2621"/>
    <w:rsid w:val="00AB57E1"/>
    <w:rsid w:val="00AB6E8D"/>
    <w:rsid w:val="00AB77FD"/>
    <w:rsid w:val="00AC0349"/>
    <w:rsid w:val="00AC29C4"/>
    <w:rsid w:val="00AC2A58"/>
    <w:rsid w:val="00AC5D65"/>
    <w:rsid w:val="00AC6C92"/>
    <w:rsid w:val="00AC7C4D"/>
    <w:rsid w:val="00AC7DDB"/>
    <w:rsid w:val="00AD06D7"/>
    <w:rsid w:val="00AD09C1"/>
    <w:rsid w:val="00AD18AB"/>
    <w:rsid w:val="00AD322F"/>
    <w:rsid w:val="00AD569E"/>
    <w:rsid w:val="00AE017B"/>
    <w:rsid w:val="00AE1148"/>
    <w:rsid w:val="00AE1358"/>
    <w:rsid w:val="00AE2E68"/>
    <w:rsid w:val="00AF2ED8"/>
    <w:rsid w:val="00AF50E7"/>
    <w:rsid w:val="00AF54AA"/>
    <w:rsid w:val="00B00BC9"/>
    <w:rsid w:val="00B02502"/>
    <w:rsid w:val="00B05F12"/>
    <w:rsid w:val="00B07F6D"/>
    <w:rsid w:val="00B11220"/>
    <w:rsid w:val="00B113AD"/>
    <w:rsid w:val="00B113FA"/>
    <w:rsid w:val="00B15E80"/>
    <w:rsid w:val="00B16895"/>
    <w:rsid w:val="00B172E6"/>
    <w:rsid w:val="00B17764"/>
    <w:rsid w:val="00B201B8"/>
    <w:rsid w:val="00B22A62"/>
    <w:rsid w:val="00B22FD9"/>
    <w:rsid w:val="00B24617"/>
    <w:rsid w:val="00B24AA1"/>
    <w:rsid w:val="00B260B2"/>
    <w:rsid w:val="00B27480"/>
    <w:rsid w:val="00B30A93"/>
    <w:rsid w:val="00B3139D"/>
    <w:rsid w:val="00B364DE"/>
    <w:rsid w:val="00B37EF0"/>
    <w:rsid w:val="00B408CB"/>
    <w:rsid w:val="00B41CED"/>
    <w:rsid w:val="00B42BAC"/>
    <w:rsid w:val="00B436A2"/>
    <w:rsid w:val="00B450A8"/>
    <w:rsid w:val="00B4632C"/>
    <w:rsid w:val="00B5271B"/>
    <w:rsid w:val="00B57343"/>
    <w:rsid w:val="00B61E3B"/>
    <w:rsid w:val="00B6461B"/>
    <w:rsid w:val="00B655D7"/>
    <w:rsid w:val="00B674AB"/>
    <w:rsid w:val="00B7085E"/>
    <w:rsid w:val="00B7134F"/>
    <w:rsid w:val="00B72D11"/>
    <w:rsid w:val="00B73091"/>
    <w:rsid w:val="00B73D93"/>
    <w:rsid w:val="00B73DC7"/>
    <w:rsid w:val="00B7507A"/>
    <w:rsid w:val="00B75C37"/>
    <w:rsid w:val="00B765C4"/>
    <w:rsid w:val="00B76E62"/>
    <w:rsid w:val="00B81077"/>
    <w:rsid w:val="00B819E0"/>
    <w:rsid w:val="00B81AAF"/>
    <w:rsid w:val="00B829A2"/>
    <w:rsid w:val="00B82A0D"/>
    <w:rsid w:val="00B82F38"/>
    <w:rsid w:val="00B84586"/>
    <w:rsid w:val="00B84F2B"/>
    <w:rsid w:val="00B85296"/>
    <w:rsid w:val="00B8625A"/>
    <w:rsid w:val="00B910CA"/>
    <w:rsid w:val="00B92290"/>
    <w:rsid w:val="00BA2120"/>
    <w:rsid w:val="00BA2B56"/>
    <w:rsid w:val="00BA49C6"/>
    <w:rsid w:val="00BA579A"/>
    <w:rsid w:val="00BA62F2"/>
    <w:rsid w:val="00BB0F4B"/>
    <w:rsid w:val="00BB6FE7"/>
    <w:rsid w:val="00BB7A3E"/>
    <w:rsid w:val="00BC3015"/>
    <w:rsid w:val="00BC6554"/>
    <w:rsid w:val="00BC7498"/>
    <w:rsid w:val="00BC7ACD"/>
    <w:rsid w:val="00BD45C1"/>
    <w:rsid w:val="00BD576E"/>
    <w:rsid w:val="00BD655A"/>
    <w:rsid w:val="00BE1120"/>
    <w:rsid w:val="00BE1AD2"/>
    <w:rsid w:val="00BE3D6E"/>
    <w:rsid w:val="00BE4740"/>
    <w:rsid w:val="00BE64F0"/>
    <w:rsid w:val="00BE74DF"/>
    <w:rsid w:val="00BF0A75"/>
    <w:rsid w:val="00BF1B7F"/>
    <w:rsid w:val="00BF2BBE"/>
    <w:rsid w:val="00BF3DBF"/>
    <w:rsid w:val="00C00849"/>
    <w:rsid w:val="00C102B0"/>
    <w:rsid w:val="00C123D3"/>
    <w:rsid w:val="00C1359D"/>
    <w:rsid w:val="00C13B20"/>
    <w:rsid w:val="00C20422"/>
    <w:rsid w:val="00C21483"/>
    <w:rsid w:val="00C21C76"/>
    <w:rsid w:val="00C230F6"/>
    <w:rsid w:val="00C269EF"/>
    <w:rsid w:val="00C26DE8"/>
    <w:rsid w:val="00C31372"/>
    <w:rsid w:val="00C36E20"/>
    <w:rsid w:val="00C37C93"/>
    <w:rsid w:val="00C4094C"/>
    <w:rsid w:val="00C40D17"/>
    <w:rsid w:val="00C43DB7"/>
    <w:rsid w:val="00C44B8F"/>
    <w:rsid w:val="00C4608C"/>
    <w:rsid w:val="00C50790"/>
    <w:rsid w:val="00C579DB"/>
    <w:rsid w:val="00C608E5"/>
    <w:rsid w:val="00C619C0"/>
    <w:rsid w:val="00C63840"/>
    <w:rsid w:val="00C64014"/>
    <w:rsid w:val="00C65F3B"/>
    <w:rsid w:val="00C67A8C"/>
    <w:rsid w:val="00C70699"/>
    <w:rsid w:val="00C725FE"/>
    <w:rsid w:val="00C72AAC"/>
    <w:rsid w:val="00C802D8"/>
    <w:rsid w:val="00C814CF"/>
    <w:rsid w:val="00C835DD"/>
    <w:rsid w:val="00C85177"/>
    <w:rsid w:val="00C90474"/>
    <w:rsid w:val="00C911B6"/>
    <w:rsid w:val="00C91515"/>
    <w:rsid w:val="00C91616"/>
    <w:rsid w:val="00C92253"/>
    <w:rsid w:val="00C92E3E"/>
    <w:rsid w:val="00C95B62"/>
    <w:rsid w:val="00C95E7A"/>
    <w:rsid w:val="00C965DC"/>
    <w:rsid w:val="00C969BE"/>
    <w:rsid w:val="00CA101C"/>
    <w:rsid w:val="00CA1EAC"/>
    <w:rsid w:val="00CA5F4F"/>
    <w:rsid w:val="00CA6EF0"/>
    <w:rsid w:val="00CA7334"/>
    <w:rsid w:val="00CA74D3"/>
    <w:rsid w:val="00CB0A01"/>
    <w:rsid w:val="00CB0BDD"/>
    <w:rsid w:val="00CB19C9"/>
    <w:rsid w:val="00CB418E"/>
    <w:rsid w:val="00CB50F6"/>
    <w:rsid w:val="00CC1783"/>
    <w:rsid w:val="00CC2462"/>
    <w:rsid w:val="00CC37CE"/>
    <w:rsid w:val="00CD16C9"/>
    <w:rsid w:val="00CD1B0A"/>
    <w:rsid w:val="00CD23A8"/>
    <w:rsid w:val="00CD3656"/>
    <w:rsid w:val="00CD44B9"/>
    <w:rsid w:val="00CD4928"/>
    <w:rsid w:val="00CD57A2"/>
    <w:rsid w:val="00CD6DE5"/>
    <w:rsid w:val="00CD74D4"/>
    <w:rsid w:val="00CE00C3"/>
    <w:rsid w:val="00CE18B4"/>
    <w:rsid w:val="00CE3C83"/>
    <w:rsid w:val="00CE6B27"/>
    <w:rsid w:val="00CF0ACD"/>
    <w:rsid w:val="00CF2FB9"/>
    <w:rsid w:val="00CF332C"/>
    <w:rsid w:val="00CF4260"/>
    <w:rsid w:val="00CF789C"/>
    <w:rsid w:val="00D00B5A"/>
    <w:rsid w:val="00D0382E"/>
    <w:rsid w:val="00D049C0"/>
    <w:rsid w:val="00D05E18"/>
    <w:rsid w:val="00D06968"/>
    <w:rsid w:val="00D07141"/>
    <w:rsid w:val="00D074C4"/>
    <w:rsid w:val="00D10DB5"/>
    <w:rsid w:val="00D12938"/>
    <w:rsid w:val="00D1373A"/>
    <w:rsid w:val="00D1376D"/>
    <w:rsid w:val="00D15391"/>
    <w:rsid w:val="00D15A6B"/>
    <w:rsid w:val="00D16951"/>
    <w:rsid w:val="00D17200"/>
    <w:rsid w:val="00D2010A"/>
    <w:rsid w:val="00D21ECE"/>
    <w:rsid w:val="00D24846"/>
    <w:rsid w:val="00D25DD3"/>
    <w:rsid w:val="00D26359"/>
    <w:rsid w:val="00D2715C"/>
    <w:rsid w:val="00D308A3"/>
    <w:rsid w:val="00D34B77"/>
    <w:rsid w:val="00D37777"/>
    <w:rsid w:val="00D37D1F"/>
    <w:rsid w:val="00D42FB5"/>
    <w:rsid w:val="00D432C6"/>
    <w:rsid w:val="00D45D69"/>
    <w:rsid w:val="00D46784"/>
    <w:rsid w:val="00D54764"/>
    <w:rsid w:val="00D55B6A"/>
    <w:rsid w:val="00D561BC"/>
    <w:rsid w:val="00D5667E"/>
    <w:rsid w:val="00D611C4"/>
    <w:rsid w:val="00D64D2F"/>
    <w:rsid w:val="00D66378"/>
    <w:rsid w:val="00D66B99"/>
    <w:rsid w:val="00D671AB"/>
    <w:rsid w:val="00D708A8"/>
    <w:rsid w:val="00D73239"/>
    <w:rsid w:val="00D74D4D"/>
    <w:rsid w:val="00D751BB"/>
    <w:rsid w:val="00D77707"/>
    <w:rsid w:val="00D824A5"/>
    <w:rsid w:val="00D846F8"/>
    <w:rsid w:val="00D86D8A"/>
    <w:rsid w:val="00D87DD5"/>
    <w:rsid w:val="00D87EB2"/>
    <w:rsid w:val="00D9327D"/>
    <w:rsid w:val="00DA3496"/>
    <w:rsid w:val="00DA3C38"/>
    <w:rsid w:val="00DA402D"/>
    <w:rsid w:val="00DA59E4"/>
    <w:rsid w:val="00DB03BF"/>
    <w:rsid w:val="00DB39B8"/>
    <w:rsid w:val="00DB75A9"/>
    <w:rsid w:val="00DC2D3B"/>
    <w:rsid w:val="00DC3C04"/>
    <w:rsid w:val="00DC41FA"/>
    <w:rsid w:val="00DC454C"/>
    <w:rsid w:val="00DC66D2"/>
    <w:rsid w:val="00DC73DE"/>
    <w:rsid w:val="00DC761B"/>
    <w:rsid w:val="00DD3D15"/>
    <w:rsid w:val="00DD69C7"/>
    <w:rsid w:val="00DF03AC"/>
    <w:rsid w:val="00DF09AC"/>
    <w:rsid w:val="00DF2FA9"/>
    <w:rsid w:val="00DF309B"/>
    <w:rsid w:val="00DF6535"/>
    <w:rsid w:val="00DF69A4"/>
    <w:rsid w:val="00E03E31"/>
    <w:rsid w:val="00E07A7B"/>
    <w:rsid w:val="00E07D5B"/>
    <w:rsid w:val="00E109A8"/>
    <w:rsid w:val="00E11045"/>
    <w:rsid w:val="00E138A2"/>
    <w:rsid w:val="00E13F8C"/>
    <w:rsid w:val="00E14D1A"/>
    <w:rsid w:val="00E15765"/>
    <w:rsid w:val="00E170D1"/>
    <w:rsid w:val="00E23028"/>
    <w:rsid w:val="00E2389A"/>
    <w:rsid w:val="00E24940"/>
    <w:rsid w:val="00E266A9"/>
    <w:rsid w:val="00E27F98"/>
    <w:rsid w:val="00E30005"/>
    <w:rsid w:val="00E352DD"/>
    <w:rsid w:val="00E37A2F"/>
    <w:rsid w:val="00E40786"/>
    <w:rsid w:val="00E43EED"/>
    <w:rsid w:val="00E44A65"/>
    <w:rsid w:val="00E47007"/>
    <w:rsid w:val="00E47E21"/>
    <w:rsid w:val="00E51EB0"/>
    <w:rsid w:val="00E571F1"/>
    <w:rsid w:val="00E64376"/>
    <w:rsid w:val="00E646D6"/>
    <w:rsid w:val="00E64985"/>
    <w:rsid w:val="00E6507C"/>
    <w:rsid w:val="00E66157"/>
    <w:rsid w:val="00E67A83"/>
    <w:rsid w:val="00E80F58"/>
    <w:rsid w:val="00E82B8F"/>
    <w:rsid w:val="00E82D33"/>
    <w:rsid w:val="00E82DA0"/>
    <w:rsid w:val="00E82F5E"/>
    <w:rsid w:val="00E83CBD"/>
    <w:rsid w:val="00E856C6"/>
    <w:rsid w:val="00E911F0"/>
    <w:rsid w:val="00E92A77"/>
    <w:rsid w:val="00E94326"/>
    <w:rsid w:val="00E94F17"/>
    <w:rsid w:val="00E95597"/>
    <w:rsid w:val="00E96934"/>
    <w:rsid w:val="00E969C3"/>
    <w:rsid w:val="00E97001"/>
    <w:rsid w:val="00EA0394"/>
    <w:rsid w:val="00EA0CF4"/>
    <w:rsid w:val="00EA18AB"/>
    <w:rsid w:val="00EA4414"/>
    <w:rsid w:val="00EA471D"/>
    <w:rsid w:val="00EA4957"/>
    <w:rsid w:val="00EA4E75"/>
    <w:rsid w:val="00EA51F6"/>
    <w:rsid w:val="00EA5AD7"/>
    <w:rsid w:val="00EB0987"/>
    <w:rsid w:val="00EB3F54"/>
    <w:rsid w:val="00EB55C0"/>
    <w:rsid w:val="00EB7BBA"/>
    <w:rsid w:val="00EC7EE3"/>
    <w:rsid w:val="00ED43F4"/>
    <w:rsid w:val="00ED4FF7"/>
    <w:rsid w:val="00ED78E5"/>
    <w:rsid w:val="00EE1904"/>
    <w:rsid w:val="00EE3468"/>
    <w:rsid w:val="00EE3475"/>
    <w:rsid w:val="00EE483F"/>
    <w:rsid w:val="00EE50F1"/>
    <w:rsid w:val="00EE62C3"/>
    <w:rsid w:val="00EE6B23"/>
    <w:rsid w:val="00EE7424"/>
    <w:rsid w:val="00EE7A93"/>
    <w:rsid w:val="00EF1011"/>
    <w:rsid w:val="00EF39F6"/>
    <w:rsid w:val="00EF4A70"/>
    <w:rsid w:val="00EF4C5D"/>
    <w:rsid w:val="00EF562A"/>
    <w:rsid w:val="00EF73E5"/>
    <w:rsid w:val="00F02CA2"/>
    <w:rsid w:val="00F041E9"/>
    <w:rsid w:val="00F05C67"/>
    <w:rsid w:val="00F1062F"/>
    <w:rsid w:val="00F10F70"/>
    <w:rsid w:val="00F144EA"/>
    <w:rsid w:val="00F14D65"/>
    <w:rsid w:val="00F156C7"/>
    <w:rsid w:val="00F16F14"/>
    <w:rsid w:val="00F17F2C"/>
    <w:rsid w:val="00F2256D"/>
    <w:rsid w:val="00F23F24"/>
    <w:rsid w:val="00F26DBD"/>
    <w:rsid w:val="00F273DC"/>
    <w:rsid w:val="00F415E4"/>
    <w:rsid w:val="00F46E33"/>
    <w:rsid w:val="00F510F0"/>
    <w:rsid w:val="00F52D68"/>
    <w:rsid w:val="00F54924"/>
    <w:rsid w:val="00F553D1"/>
    <w:rsid w:val="00F55B06"/>
    <w:rsid w:val="00F55E36"/>
    <w:rsid w:val="00F5795A"/>
    <w:rsid w:val="00F64B51"/>
    <w:rsid w:val="00F64D1E"/>
    <w:rsid w:val="00F66AE6"/>
    <w:rsid w:val="00F72949"/>
    <w:rsid w:val="00F7314C"/>
    <w:rsid w:val="00F75C35"/>
    <w:rsid w:val="00F84993"/>
    <w:rsid w:val="00F9109D"/>
    <w:rsid w:val="00F92B03"/>
    <w:rsid w:val="00F93E3D"/>
    <w:rsid w:val="00FA04D7"/>
    <w:rsid w:val="00FA12B3"/>
    <w:rsid w:val="00FA2658"/>
    <w:rsid w:val="00FA3113"/>
    <w:rsid w:val="00FA369B"/>
    <w:rsid w:val="00FA37E3"/>
    <w:rsid w:val="00FA7742"/>
    <w:rsid w:val="00FB3BC0"/>
    <w:rsid w:val="00FB4F6D"/>
    <w:rsid w:val="00FB7BB2"/>
    <w:rsid w:val="00FC1066"/>
    <w:rsid w:val="00FC1E4C"/>
    <w:rsid w:val="00FC4066"/>
    <w:rsid w:val="00FC486F"/>
    <w:rsid w:val="00FC4FE0"/>
    <w:rsid w:val="00FC6186"/>
    <w:rsid w:val="00FC70BC"/>
    <w:rsid w:val="00FD1CB5"/>
    <w:rsid w:val="00FD1FD6"/>
    <w:rsid w:val="00FD3014"/>
    <w:rsid w:val="00FD4CC9"/>
    <w:rsid w:val="00FE3803"/>
    <w:rsid w:val="00FF08D7"/>
    <w:rsid w:val="00FF1CD3"/>
    <w:rsid w:val="00FF2304"/>
    <w:rsid w:val="00FF59ED"/>
    <w:rsid w:val="00FF73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State"/>
  <w:smartTagType w:namespaceuri="urn:schemas-microsoft-com:office:smarttags" w:name="City"/>
  <w:smartTagType w:namespaceuri="urn:schemas-microsoft-com:office:smarttags" w:name="place"/>
  <w:smartTagType w:namespaceuri="urn:schemas:contacts" w:name="Sn"/>
  <w:smartTagType w:namespaceuri="urn:schemas:contacts" w:name="middlename"/>
  <w:smartTagType w:namespaceuri="urn:schemas:contacts" w:name="GivenName"/>
  <w:shapeDefaults>
    <o:shapedefaults v:ext="edit" spidmax="1026"/>
    <o:shapelayout v:ext="edit">
      <o:idmap v:ext="edit" data="1"/>
    </o:shapelayout>
  </w:shapeDefaults>
  <w:decimalSymbol w:val="."/>
  <w:listSeparator w:val=","/>
  <w15:docId w15:val="{50B7D0CB-BA08-405F-AF5C-0C1F2C109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4989"/>
    <w:pPr>
      <w:spacing w:before="100" w:beforeAutospacing="1" w:after="100" w:afterAutospacing="1" w:line="480" w:lineRule="auto"/>
    </w:pPr>
    <w:rPr>
      <w:bCs/>
      <w:sz w:val="24"/>
      <w:szCs w:val="24"/>
    </w:rPr>
  </w:style>
  <w:style w:type="paragraph" w:styleId="Heading1">
    <w:name w:val="heading 1"/>
    <w:basedOn w:val="Heading3"/>
    <w:next w:val="Normal"/>
    <w:link w:val="Heading1Char"/>
    <w:qFormat/>
    <w:rsid w:val="009C29DB"/>
    <w:pPr>
      <w:outlineLvl w:val="0"/>
    </w:pPr>
    <w:rPr>
      <w:b/>
    </w:rPr>
  </w:style>
  <w:style w:type="paragraph" w:styleId="Heading3">
    <w:name w:val="heading 3"/>
    <w:basedOn w:val="NormalWeb"/>
    <w:qFormat/>
    <w:rsid w:val="009C29DB"/>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FA3113"/>
  </w:style>
  <w:style w:type="character" w:styleId="Hyperlink">
    <w:name w:val="Hyperlink"/>
    <w:basedOn w:val="DefaultParagraphFont"/>
    <w:rsid w:val="00FA3113"/>
    <w:rPr>
      <w:color w:val="0000FF"/>
      <w:u w:val="single"/>
    </w:rPr>
  </w:style>
  <w:style w:type="table" w:styleId="TableWeb2">
    <w:name w:val="Table Web 2"/>
    <w:basedOn w:val="TableNormal"/>
    <w:rsid w:val="005D4688"/>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Grid">
    <w:name w:val="Table Grid"/>
    <w:basedOn w:val="TableNormal"/>
    <w:rsid w:val="00640D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03058A"/>
    <w:pPr>
      <w:tabs>
        <w:tab w:val="center" w:pos="4320"/>
        <w:tab w:val="right" w:pos="8640"/>
      </w:tabs>
    </w:pPr>
  </w:style>
  <w:style w:type="paragraph" w:styleId="Footer">
    <w:name w:val="footer"/>
    <w:basedOn w:val="Normal"/>
    <w:rsid w:val="0003058A"/>
    <w:pPr>
      <w:tabs>
        <w:tab w:val="center" w:pos="4320"/>
        <w:tab w:val="right" w:pos="8640"/>
      </w:tabs>
    </w:pPr>
  </w:style>
  <w:style w:type="paragraph" w:styleId="BalloonText">
    <w:name w:val="Balloon Text"/>
    <w:basedOn w:val="Normal"/>
    <w:semiHidden/>
    <w:rsid w:val="00D64D2F"/>
    <w:rPr>
      <w:rFonts w:ascii="Tahoma" w:hAnsi="Tahoma" w:cs="Tahoma"/>
      <w:sz w:val="16"/>
      <w:szCs w:val="16"/>
    </w:rPr>
  </w:style>
  <w:style w:type="character" w:styleId="CommentReference">
    <w:name w:val="annotation reference"/>
    <w:basedOn w:val="DefaultParagraphFont"/>
    <w:semiHidden/>
    <w:rsid w:val="0035692E"/>
    <w:rPr>
      <w:sz w:val="16"/>
      <w:szCs w:val="16"/>
    </w:rPr>
  </w:style>
  <w:style w:type="paragraph" w:styleId="CommentText">
    <w:name w:val="annotation text"/>
    <w:basedOn w:val="Normal"/>
    <w:semiHidden/>
    <w:rsid w:val="0035692E"/>
    <w:rPr>
      <w:sz w:val="20"/>
      <w:szCs w:val="20"/>
    </w:rPr>
  </w:style>
  <w:style w:type="paragraph" w:styleId="CommentSubject">
    <w:name w:val="annotation subject"/>
    <w:basedOn w:val="CommentText"/>
    <w:next w:val="CommentText"/>
    <w:semiHidden/>
    <w:rsid w:val="0035692E"/>
    <w:rPr>
      <w:b/>
      <w:bCs w:val="0"/>
    </w:rPr>
  </w:style>
  <w:style w:type="character" w:customStyle="1" w:styleId="Heading1Char">
    <w:name w:val="Heading 1 Char"/>
    <w:basedOn w:val="DefaultParagraphFont"/>
    <w:link w:val="Heading1"/>
    <w:rsid w:val="009C29DB"/>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93212">
      <w:bodyDiv w:val="1"/>
      <w:marLeft w:val="0"/>
      <w:marRight w:val="0"/>
      <w:marTop w:val="0"/>
      <w:marBottom w:val="0"/>
      <w:divBdr>
        <w:top w:val="none" w:sz="0" w:space="0" w:color="auto"/>
        <w:left w:val="none" w:sz="0" w:space="0" w:color="auto"/>
        <w:bottom w:val="none" w:sz="0" w:space="0" w:color="auto"/>
        <w:right w:val="none" w:sz="0" w:space="0" w:color="auto"/>
      </w:divBdr>
    </w:div>
    <w:div w:id="29502992">
      <w:bodyDiv w:val="1"/>
      <w:marLeft w:val="0"/>
      <w:marRight w:val="0"/>
      <w:marTop w:val="0"/>
      <w:marBottom w:val="0"/>
      <w:divBdr>
        <w:top w:val="none" w:sz="0" w:space="0" w:color="auto"/>
        <w:left w:val="none" w:sz="0" w:space="0" w:color="auto"/>
        <w:bottom w:val="none" w:sz="0" w:space="0" w:color="auto"/>
        <w:right w:val="none" w:sz="0" w:space="0" w:color="auto"/>
      </w:divBdr>
    </w:div>
    <w:div w:id="139617329">
      <w:bodyDiv w:val="1"/>
      <w:marLeft w:val="0"/>
      <w:marRight w:val="0"/>
      <w:marTop w:val="0"/>
      <w:marBottom w:val="0"/>
      <w:divBdr>
        <w:top w:val="none" w:sz="0" w:space="0" w:color="auto"/>
        <w:left w:val="none" w:sz="0" w:space="0" w:color="auto"/>
        <w:bottom w:val="none" w:sz="0" w:space="0" w:color="auto"/>
        <w:right w:val="none" w:sz="0" w:space="0" w:color="auto"/>
      </w:divBdr>
    </w:div>
    <w:div w:id="221185662">
      <w:bodyDiv w:val="1"/>
      <w:marLeft w:val="0"/>
      <w:marRight w:val="0"/>
      <w:marTop w:val="0"/>
      <w:marBottom w:val="0"/>
      <w:divBdr>
        <w:top w:val="none" w:sz="0" w:space="0" w:color="auto"/>
        <w:left w:val="none" w:sz="0" w:space="0" w:color="auto"/>
        <w:bottom w:val="none" w:sz="0" w:space="0" w:color="auto"/>
        <w:right w:val="none" w:sz="0" w:space="0" w:color="auto"/>
      </w:divBdr>
    </w:div>
    <w:div w:id="236206435">
      <w:bodyDiv w:val="1"/>
      <w:marLeft w:val="0"/>
      <w:marRight w:val="0"/>
      <w:marTop w:val="0"/>
      <w:marBottom w:val="0"/>
      <w:divBdr>
        <w:top w:val="none" w:sz="0" w:space="0" w:color="auto"/>
        <w:left w:val="none" w:sz="0" w:space="0" w:color="auto"/>
        <w:bottom w:val="none" w:sz="0" w:space="0" w:color="auto"/>
        <w:right w:val="none" w:sz="0" w:space="0" w:color="auto"/>
      </w:divBdr>
    </w:div>
    <w:div w:id="289409157">
      <w:bodyDiv w:val="1"/>
      <w:marLeft w:val="0"/>
      <w:marRight w:val="0"/>
      <w:marTop w:val="0"/>
      <w:marBottom w:val="0"/>
      <w:divBdr>
        <w:top w:val="none" w:sz="0" w:space="0" w:color="auto"/>
        <w:left w:val="none" w:sz="0" w:space="0" w:color="auto"/>
        <w:bottom w:val="none" w:sz="0" w:space="0" w:color="auto"/>
        <w:right w:val="none" w:sz="0" w:space="0" w:color="auto"/>
      </w:divBdr>
    </w:div>
    <w:div w:id="437799525">
      <w:bodyDiv w:val="1"/>
      <w:marLeft w:val="0"/>
      <w:marRight w:val="0"/>
      <w:marTop w:val="0"/>
      <w:marBottom w:val="0"/>
      <w:divBdr>
        <w:top w:val="none" w:sz="0" w:space="0" w:color="auto"/>
        <w:left w:val="none" w:sz="0" w:space="0" w:color="auto"/>
        <w:bottom w:val="none" w:sz="0" w:space="0" w:color="auto"/>
        <w:right w:val="none" w:sz="0" w:space="0" w:color="auto"/>
      </w:divBdr>
    </w:div>
    <w:div w:id="519665683">
      <w:bodyDiv w:val="1"/>
      <w:marLeft w:val="0"/>
      <w:marRight w:val="0"/>
      <w:marTop w:val="0"/>
      <w:marBottom w:val="0"/>
      <w:divBdr>
        <w:top w:val="none" w:sz="0" w:space="0" w:color="auto"/>
        <w:left w:val="none" w:sz="0" w:space="0" w:color="auto"/>
        <w:bottom w:val="none" w:sz="0" w:space="0" w:color="auto"/>
        <w:right w:val="none" w:sz="0" w:space="0" w:color="auto"/>
      </w:divBdr>
    </w:div>
    <w:div w:id="587614302">
      <w:bodyDiv w:val="1"/>
      <w:marLeft w:val="0"/>
      <w:marRight w:val="0"/>
      <w:marTop w:val="0"/>
      <w:marBottom w:val="0"/>
      <w:divBdr>
        <w:top w:val="none" w:sz="0" w:space="0" w:color="auto"/>
        <w:left w:val="none" w:sz="0" w:space="0" w:color="auto"/>
        <w:bottom w:val="none" w:sz="0" w:space="0" w:color="auto"/>
        <w:right w:val="none" w:sz="0" w:space="0" w:color="auto"/>
      </w:divBdr>
    </w:div>
    <w:div w:id="655650915">
      <w:bodyDiv w:val="1"/>
      <w:marLeft w:val="0"/>
      <w:marRight w:val="0"/>
      <w:marTop w:val="0"/>
      <w:marBottom w:val="0"/>
      <w:divBdr>
        <w:top w:val="none" w:sz="0" w:space="0" w:color="auto"/>
        <w:left w:val="none" w:sz="0" w:space="0" w:color="auto"/>
        <w:bottom w:val="none" w:sz="0" w:space="0" w:color="auto"/>
        <w:right w:val="none" w:sz="0" w:space="0" w:color="auto"/>
      </w:divBdr>
    </w:div>
    <w:div w:id="687410978">
      <w:bodyDiv w:val="1"/>
      <w:marLeft w:val="0"/>
      <w:marRight w:val="0"/>
      <w:marTop w:val="0"/>
      <w:marBottom w:val="0"/>
      <w:divBdr>
        <w:top w:val="none" w:sz="0" w:space="0" w:color="auto"/>
        <w:left w:val="none" w:sz="0" w:space="0" w:color="auto"/>
        <w:bottom w:val="none" w:sz="0" w:space="0" w:color="auto"/>
        <w:right w:val="none" w:sz="0" w:space="0" w:color="auto"/>
      </w:divBdr>
    </w:div>
    <w:div w:id="740757285">
      <w:bodyDiv w:val="1"/>
      <w:marLeft w:val="0"/>
      <w:marRight w:val="0"/>
      <w:marTop w:val="0"/>
      <w:marBottom w:val="0"/>
      <w:divBdr>
        <w:top w:val="none" w:sz="0" w:space="0" w:color="auto"/>
        <w:left w:val="none" w:sz="0" w:space="0" w:color="auto"/>
        <w:bottom w:val="none" w:sz="0" w:space="0" w:color="auto"/>
        <w:right w:val="none" w:sz="0" w:space="0" w:color="auto"/>
      </w:divBdr>
    </w:div>
    <w:div w:id="744373237">
      <w:bodyDiv w:val="1"/>
      <w:marLeft w:val="0"/>
      <w:marRight w:val="0"/>
      <w:marTop w:val="0"/>
      <w:marBottom w:val="0"/>
      <w:divBdr>
        <w:top w:val="none" w:sz="0" w:space="0" w:color="auto"/>
        <w:left w:val="none" w:sz="0" w:space="0" w:color="auto"/>
        <w:bottom w:val="none" w:sz="0" w:space="0" w:color="auto"/>
        <w:right w:val="none" w:sz="0" w:space="0" w:color="auto"/>
      </w:divBdr>
    </w:div>
    <w:div w:id="764309237">
      <w:bodyDiv w:val="1"/>
      <w:marLeft w:val="0"/>
      <w:marRight w:val="0"/>
      <w:marTop w:val="0"/>
      <w:marBottom w:val="0"/>
      <w:divBdr>
        <w:top w:val="none" w:sz="0" w:space="0" w:color="auto"/>
        <w:left w:val="none" w:sz="0" w:space="0" w:color="auto"/>
        <w:bottom w:val="none" w:sz="0" w:space="0" w:color="auto"/>
        <w:right w:val="none" w:sz="0" w:space="0" w:color="auto"/>
      </w:divBdr>
      <w:divsChild>
        <w:div w:id="1584607177">
          <w:marLeft w:val="0"/>
          <w:marRight w:val="0"/>
          <w:marTop w:val="0"/>
          <w:marBottom w:val="0"/>
          <w:divBdr>
            <w:top w:val="none" w:sz="0" w:space="0" w:color="auto"/>
            <w:left w:val="none" w:sz="0" w:space="0" w:color="auto"/>
            <w:bottom w:val="none" w:sz="0" w:space="0" w:color="auto"/>
            <w:right w:val="none" w:sz="0" w:space="0" w:color="auto"/>
          </w:divBdr>
          <w:divsChild>
            <w:div w:id="1434519543">
              <w:marLeft w:val="0"/>
              <w:marRight w:val="0"/>
              <w:marTop w:val="0"/>
              <w:marBottom w:val="0"/>
              <w:divBdr>
                <w:top w:val="none" w:sz="0" w:space="0" w:color="auto"/>
                <w:left w:val="none" w:sz="0" w:space="0" w:color="auto"/>
                <w:bottom w:val="none" w:sz="0" w:space="0" w:color="auto"/>
                <w:right w:val="none" w:sz="0" w:space="0" w:color="auto"/>
              </w:divBdr>
            </w:div>
            <w:div w:id="454493574">
              <w:marLeft w:val="0"/>
              <w:marRight w:val="0"/>
              <w:marTop w:val="0"/>
              <w:marBottom w:val="0"/>
              <w:divBdr>
                <w:top w:val="none" w:sz="0" w:space="0" w:color="auto"/>
                <w:left w:val="none" w:sz="0" w:space="0" w:color="auto"/>
                <w:bottom w:val="none" w:sz="0" w:space="0" w:color="auto"/>
                <w:right w:val="none" w:sz="0" w:space="0" w:color="auto"/>
              </w:divBdr>
            </w:div>
          </w:divsChild>
        </w:div>
        <w:div w:id="1473253979">
          <w:marLeft w:val="0"/>
          <w:marRight w:val="0"/>
          <w:marTop w:val="0"/>
          <w:marBottom w:val="0"/>
          <w:divBdr>
            <w:top w:val="none" w:sz="0" w:space="0" w:color="auto"/>
            <w:left w:val="none" w:sz="0" w:space="0" w:color="auto"/>
            <w:bottom w:val="none" w:sz="0" w:space="0" w:color="auto"/>
            <w:right w:val="none" w:sz="0" w:space="0" w:color="auto"/>
          </w:divBdr>
        </w:div>
      </w:divsChild>
    </w:div>
    <w:div w:id="777218360">
      <w:bodyDiv w:val="1"/>
      <w:marLeft w:val="0"/>
      <w:marRight w:val="0"/>
      <w:marTop w:val="0"/>
      <w:marBottom w:val="0"/>
      <w:divBdr>
        <w:top w:val="none" w:sz="0" w:space="0" w:color="auto"/>
        <w:left w:val="none" w:sz="0" w:space="0" w:color="auto"/>
        <w:bottom w:val="none" w:sz="0" w:space="0" w:color="auto"/>
        <w:right w:val="none" w:sz="0" w:space="0" w:color="auto"/>
      </w:divBdr>
    </w:div>
    <w:div w:id="978849864">
      <w:bodyDiv w:val="1"/>
      <w:marLeft w:val="0"/>
      <w:marRight w:val="0"/>
      <w:marTop w:val="0"/>
      <w:marBottom w:val="0"/>
      <w:divBdr>
        <w:top w:val="none" w:sz="0" w:space="0" w:color="auto"/>
        <w:left w:val="none" w:sz="0" w:space="0" w:color="auto"/>
        <w:bottom w:val="none" w:sz="0" w:space="0" w:color="auto"/>
        <w:right w:val="none" w:sz="0" w:space="0" w:color="auto"/>
      </w:divBdr>
    </w:div>
    <w:div w:id="1018658524">
      <w:bodyDiv w:val="1"/>
      <w:marLeft w:val="0"/>
      <w:marRight w:val="0"/>
      <w:marTop w:val="0"/>
      <w:marBottom w:val="0"/>
      <w:divBdr>
        <w:top w:val="none" w:sz="0" w:space="0" w:color="auto"/>
        <w:left w:val="none" w:sz="0" w:space="0" w:color="auto"/>
        <w:bottom w:val="none" w:sz="0" w:space="0" w:color="auto"/>
        <w:right w:val="none" w:sz="0" w:space="0" w:color="auto"/>
      </w:divBdr>
    </w:div>
    <w:div w:id="1036350056">
      <w:bodyDiv w:val="1"/>
      <w:marLeft w:val="0"/>
      <w:marRight w:val="0"/>
      <w:marTop w:val="0"/>
      <w:marBottom w:val="0"/>
      <w:divBdr>
        <w:top w:val="none" w:sz="0" w:space="0" w:color="auto"/>
        <w:left w:val="none" w:sz="0" w:space="0" w:color="auto"/>
        <w:bottom w:val="none" w:sz="0" w:space="0" w:color="auto"/>
        <w:right w:val="none" w:sz="0" w:space="0" w:color="auto"/>
      </w:divBdr>
      <w:divsChild>
        <w:div w:id="406877281">
          <w:blockQuote w:val="1"/>
          <w:marLeft w:val="720"/>
          <w:marRight w:val="720"/>
          <w:marTop w:val="100"/>
          <w:marBottom w:val="100"/>
          <w:divBdr>
            <w:top w:val="none" w:sz="0" w:space="0" w:color="auto"/>
            <w:left w:val="none" w:sz="0" w:space="0" w:color="auto"/>
            <w:bottom w:val="none" w:sz="0" w:space="0" w:color="auto"/>
            <w:right w:val="none" w:sz="0" w:space="0" w:color="auto"/>
          </w:divBdr>
        </w:div>
        <w:div w:id="658309929">
          <w:blockQuote w:val="1"/>
          <w:marLeft w:val="720"/>
          <w:marRight w:val="720"/>
          <w:marTop w:val="100"/>
          <w:marBottom w:val="100"/>
          <w:divBdr>
            <w:top w:val="none" w:sz="0" w:space="0" w:color="auto"/>
            <w:left w:val="none" w:sz="0" w:space="0" w:color="auto"/>
            <w:bottom w:val="none" w:sz="0" w:space="0" w:color="auto"/>
            <w:right w:val="none" w:sz="0" w:space="0" w:color="auto"/>
          </w:divBdr>
        </w:div>
        <w:div w:id="1157184954">
          <w:blockQuote w:val="1"/>
          <w:marLeft w:val="720"/>
          <w:marRight w:val="720"/>
          <w:marTop w:val="100"/>
          <w:marBottom w:val="100"/>
          <w:divBdr>
            <w:top w:val="none" w:sz="0" w:space="0" w:color="auto"/>
            <w:left w:val="none" w:sz="0" w:space="0" w:color="auto"/>
            <w:bottom w:val="none" w:sz="0" w:space="0" w:color="auto"/>
            <w:right w:val="none" w:sz="0" w:space="0" w:color="auto"/>
          </w:divBdr>
        </w:div>
        <w:div w:id="16943811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7285833">
      <w:bodyDiv w:val="1"/>
      <w:marLeft w:val="0"/>
      <w:marRight w:val="0"/>
      <w:marTop w:val="0"/>
      <w:marBottom w:val="0"/>
      <w:divBdr>
        <w:top w:val="none" w:sz="0" w:space="0" w:color="auto"/>
        <w:left w:val="none" w:sz="0" w:space="0" w:color="auto"/>
        <w:bottom w:val="none" w:sz="0" w:space="0" w:color="auto"/>
        <w:right w:val="none" w:sz="0" w:space="0" w:color="auto"/>
      </w:divBdr>
    </w:div>
    <w:div w:id="1117144505">
      <w:bodyDiv w:val="1"/>
      <w:marLeft w:val="0"/>
      <w:marRight w:val="0"/>
      <w:marTop w:val="0"/>
      <w:marBottom w:val="0"/>
      <w:divBdr>
        <w:top w:val="none" w:sz="0" w:space="0" w:color="auto"/>
        <w:left w:val="none" w:sz="0" w:space="0" w:color="auto"/>
        <w:bottom w:val="none" w:sz="0" w:space="0" w:color="auto"/>
        <w:right w:val="none" w:sz="0" w:space="0" w:color="auto"/>
      </w:divBdr>
    </w:div>
    <w:div w:id="1118572602">
      <w:bodyDiv w:val="1"/>
      <w:marLeft w:val="0"/>
      <w:marRight w:val="0"/>
      <w:marTop w:val="0"/>
      <w:marBottom w:val="0"/>
      <w:divBdr>
        <w:top w:val="none" w:sz="0" w:space="0" w:color="auto"/>
        <w:left w:val="none" w:sz="0" w:space="0" w:color="auto"/>
        <w:bottom w:val="none" w:sz="0" w:space="0" w:color="auto"/>
        <w:right w:val="none" w:sz="0" w:space="0" w:color="auto"/>
      </w:divBdr>
    </w:div>
    <w:div w:id="1194073584">
      <w:bodyDiv w:val="1"/>
      <w:marLeft w:val="0"/>
      <w:marRight w:val="0"/>
      <w:marTop w:val="0"/>
      <w:marBottom w:val="0"/>
      <w:divBdr>
        <w:top w:val="none" w:sz="0" w:space="0" w:color="auto"/>
        <w:left w:val="none" w:sz="0" w:space="0" w:color="auto"/>
        <w:bottom w:val="none" w:sz="0" w:space="0" w:color="auto"/>
        <w:right w:val="none" w:sz="0" w:space="0" w:color="auto"/>
      </w:divBdr>
    </w:div>
    <w:div w:id="1243103039">
      <w:bodyDiv w:val="1"/>
      <w:marLeft w:val="0"/>
      <w:marRight w:val="0"/>
      <w:marTop w:val="0"/>
      <w:marBottom w:val="0"/>
      <w:divBdr>
        <w:top w:val="none" w:sz="0" w:space="0" w:color="auto"/>
        <w:left w:val="none" w:sz="0" w:space="0" w:color="auto"/>
        <w:bottom w:val="none" w:sz="0" w:space="0" w:color="auto"/>
        <w:right w:val="none" w:sz="0" w:space="0" w:color="auto"/>
      </w:divBdr>
    </w:div>
    <w:div w:id="1375734012">
      <w:bodyDiv w:val="1"/>
      <w:marLeft w:val="0"/>
      <w:marRight w:val="0"/>
      <w:marTop w:val="0"/>
      <w:marBottom w:val="0"/>
      <w:divBdr>
        <w:top w:val="none" w:sz="0" w:space="0" w:color="auto"/>
        <w:left w:val="none" w:sz="0" w:space="0" w:color="auto"/>
        <w:bottom w:val="none" w:sz="0" w:space="0" w:color="auto"/>
        <w:right w:val="none" w:sz="0" w:space="0" w:color="auto"/>
      </w:divBdr>
    </w:div>
    <w:div w:id="1391346457">
      <w:bodyDiv w:val="1"/>
      <w:marLeft w:val="0"/>
      <w:marRight w:val="0"/>
      <w:marTop w:val="0"/>
      <w:marBottom w:val="0"/>
      <w:divBdr>
        <w:top w:val="none" w:sz="0" w:space="0" w:color="auto"/>
        <w:left w:val="none" w:sz="0" w:space="0" w:color="auto"/>
        <w:bottom w:val="none" w:sz="0" w:space="0" w:color="auto"/>
        <w:right w:val="none" w:sz="0" w:space="0" w:color="auto"/>
      </w:divBdr>
    </w:div>
    <w:div w:id="1450588241">
      <w:bodyDiv w:val="1"/>
      <w:marLeft w:val="0"/>
      <w:marRight w:val="0"/>
      <w:marTop w:val="0"/>
      <w:marBottom w:val="0"/>
      <w:divBdr>
        <w:top w:val="none" w:sz="0" w:space="0" w:color="auto"/>
        <w:left w:val="none" w:sz="0" w:space="0" w:color="auto"/>
        <w:bottom w:val="none" w:sz="0" w:space="0" w:color="auto"/>
        <w:right w:val="none" w:sz="0" w:space="0" w:color="auto"/>
      </w:divBdr>
    </w:div>
    <w:div w:id="1501575661">
      <w:bodyDiv w:val="1"/>
      <w:marLeft w:val="0"/>
      <w:marRight w:val="0"/>
      <w:marTop w:val="0"/>
      <w:marBottom w:val="0"/>
      <w:divBdr>
        <w:top w:val="none" w:sz="0" w:space="0" w:color="auto"/>
        <w:left w:val="none" w:sz="0" w:space="0" w:color="auto"/>
        <w:bottom w:val="none" w:sz="0" w:space="0" w:color="auto"/>
        <w:right w:val="none" w:sz="0" w:space="0" w:color="auto"/>
      </w:divBdr>
    </w:div>
    <w:div w:id="1533491825">
      <w:bodyDiv w:val="1"/>
      <w:marLeft w:val="0"/>
      <w:marRight w:val="0"/>
      <w:marTop w:val="0"/>
      <w:marBottom w:val="0"/>
      <w:divBdr>
        <w:top w:val="none" w:sz="0" w:space="0" w:color="auto"/>
        <w:left w:val="none" w:sz="0" w:space="0" w:color="auto"/>
        <w:bottom w:val="none" w:sz="0" w:space="0" w:color="auto"/>
        <w:right w:val="none" w:sz="0" w:space="0" w:color="auto"/>
      </w:divBdr>
    </w:div>
    <w:div w:id="1558860044">
      <w:bodyDiv w:val="1"/>
      <w:marLeft w:val="0"/>
      <w:marRight w:val="0"/>
      <w:marTop w:val="0"/>
      <w:marBottom w:val="0"/>
      <w:divBdr>
        <w:top w:val="none" w:sz="0" w:space="0" w:color="auto"/>
        <w:left w:val="none" w:sz="0" w:space="0" w:color="auto"/>
        <w:bottom w:val="none" w:sz="0" w:space="0" w:color="auto"/>
        <w:right w:val="none" w:sz="0" w:space="0" w:color="auto"/>
      </w:divBdr>
    </w:div>
    <w:div w:id="1625966236">
      <w:bodyDiv w:val="1"/>
      <w:marLeft w:val="0"/>
      <w:marRight w:val="0"/>
      <w:marTop w:val="0"/>
      <w:marBottom w:val="0"/>
      <w:divBdr>
        <w:top w:val="none" w:sz="0" w:space="0" w:color="auto"/>
        <w:left w:val="none" w:sz="0" w:space="0" w:color="auto"/>
        <w:bottom w:val="none" w:sz="0" w:space="0" w:color="auto"/>
        <w:right w:val="none" w:sz="0" w:space="0" w:color="auto"/>
      </w:divBdr>
    </w:div>
    <w:div w:id="1703824102">
      <w:bodyDiv w:val="1"/>
      <w:marLeft w:val="0"/>
      <w:marRight w:val="0"/>
      <w:marTop w:val="0"/>
      <w:marBottom w:val="0"/>
      <w:divBdr>
        <w:top w:val="none" w:sz="0" w:space="0" w:color="auto"/>
        <w:left w:val="none" w:sz="0" w:space="0" w:color="auto"/>
        <w:bottom w:val="none" w:sz="0" w:space="0" w:color="auto"/>
        <w:right w:val="none" w:sz="0" w:space="0" w:color="auto"/>
      </w:divBdr>
    </w:div>
    <w:div w:id="1801725195">
      <w:bodyDiv w:val="1"/>
      <w:marLeft w:val="0"/>
      <w:marRight w:val="0"/>
      <w:marTop w:val="0"/>
      <w:marBottom w:val="0"/>
      <w:divBdr>
        <w:top w:val="none" w:sz="0" w:space="0" w:color="auto"/>
        <w:left w:val="none" w:sz="0" w:space="0" w:color="auto"/>
        <w:bottom w:val="none" w:sz="0" w:space="0" w:color="auto"/>
        <w:right w:val="none" w:sz="0" w:space="0" w:color="auto"/>
      </w:divBdr>
    </w:div>
    <w:div w:id="1833373229">
      <w:bodyDiv w:val="1"/>
      <w:marLeft w:val="0"/>
      <w:marRight w:val="0"/>
      <w:marTop w:val="0"/>
      <w:marBottom w:val="0"/>
      <w:divBdr>
        <w:top w:val="none" w:sz="0" w:space="0" w:color="auto"/>
        <w:left w:val="none" w:sz="0" w:space="0" w:color="auto"/>
        <w:bottom w:val="none" w:sz="0" w:space="0" w:color="auto"/>
        <w:right w:val="none" w:sz="0" w:space="0" w:color="auto"/>
      </w:divBdr>
    </w:div>
    <w:div w:id="1850947769">
      <w:bodyDiv w:val="1"/>
      <w:marLeft w:val="0"/>
      <w:marRight w:val="0"/>
      <w:marTop w:val="0"/>
      <w:marBottom w:val="0"/>
      <w:divBdr>
        <w:top w:val="none" w:sz="0" w:space="0" w:color="auto"/>
        <w:left w:val="none" w:sz="0" w:space="0" w:color="auto"/>
        <w:bottom w:val="none" w:sz="0" w:space="0" w:color="auto"/>
        <w:right w:val="none" w:sz="0" w:space="0" w:color="auto"/>
      </w:divBdr>
    </w:div>
    <w:div w:id="1879120409">
      <w:bodyDiv w:val="1"/>
      <w:marLeft w:val="0"/>
      <w:marRight w:val="0"/>
      <w:marTop w:val="0"/>
      <w:marBottom w:val="0"/>
      <w:divBdr>
        <w:top w:val="none" w:sz="0" w:space="0" w:color="auto"/>
        <w:left w:val="none" w:sz="0" w:space="0" w:color="auto"/>
        <w:bottom w:val="none" w:sz="0" w:space="0" w:color="auto"/>
        <w:right w:val="none" w:sz="0" w:space="0" w:color="auto"/>
      </w:divBdr>
    </w:div>
    <w:div w:id="2124768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472</TotalTime>
  <Pages>20</Pages>
  <Words>2593</Words>
  <Characters>14781</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Ecological Archives E088-161-D1</vt:lpstr>
    </vt:vector>
  </TitlesOfParts>
  <Company>Utah State University</Company>
  <LinksUpToDate>false</LinksUpToDate>
  <CharactersWithSpaces>17340</CharactersWithSpaces>
  <SharedDoc>false</SharedDoc>
  <HLinks>
    <vt:vector size="12" baseType="variant">
      <vt:variant>
        <vt:i4>2556020</vt:i4>
      </vt:variant>
      <vt:variant>
        <vt:i4>3</vt:i4>
      </vt:variant>
      <vt:variant>
        <vt:i4>0</vt:i4>
      </vt:variant>
      <vt:variant>
        <vt:i4>5</vt:i4>
      </vt:variant>
      <vt:variant>
        <vt:lpwstr>http://www.biology.usu.edu/labsites/ernestlab/portal/index.html</vt:lpwstr>
      </vt:variant>
      <vt:variant>
        <vt:lpwstr/>
      </vt:variant>
      <vt:variant>
        <vt:i4>7340098</vt:i4>
      </vt:variant>
      <vt:variant>
        <vt:i4>0</vt:i4>
      </vt:variant>
      <vt:variant>
        <vt:i4>0</vt:i4>
      </vt:variant>
      <vt:variant>
        <vt:i4>5</vt:i4>
      </vt:variant>
      <vt:variant>
        <vt:lpwstr>mailto:valone@slu.edu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Ecological Archives E088-161-D1</dc:title>
  <dc:subject/>
  <dc:creator>Morgan Ernest</dc:creator>
  <cp:keywords/>
  <dc:description/>
  <cp:lastModifiedBy>Ernest,SK Morgan</cp:lastModifiedBy>
  <cp:revision>37</cp:revision>
  <cp:lastPrinted>2008-10-14T21:09:00Z</cp:lastPrinted>
  <dcterms:created xsi:type="dcterms:W3CDTF">2008-10-03T20:59:00Z</dcterms:created>
  <dcterms:modified xsi:type="dcterms:W3CDTF">2015-11-23T20:10:00Z</dcterms:modified>
</cp:coreProperties>
</file>