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46.png" ContentType="image/png"/>
  <Override PartName="/word/media/rId44.png" ContentType="image/png"/>
  <Override PartName="/word/media/rId4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16</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experiencing climate change related increases in the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climate (measured as standardized precipitation evapotranspiration index, SPEI) on survival, growth, and flowering.</w:t>
      </w:r>
      <w:r>
        <w:t xml:space="preserve"> </w:t>
      </w:r>
      <w:r>
        <w:t xml:space="preserve">We detected delayed effects of climate up to 36 months.</w:t>
      </w:r>
      <w:r>
        <w:t xml:space="preserve"> </w:t>
      </w:r>
      <w:r>
        <w:t xml:space="preserve">Extremes in SPEI in the previous year reduced survival, drought in the wet season 8–11 months prior to the February census increased growth, and drought two dry seasons prior increased flowering probability.</w:t>
      </w:r>
      <w:r>
        <w:t xml:space="preserve"> </w:t>
      </w:r>
      <w:r>
        <w:t xml:space="preserve">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more than twice as many plants than plots in 1-ha fragments (CF median = 788, range = [201, 1549]; 1-ha median = 339, range = [297, 400]).</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w:t>
      </w:r>
      <w:r>
        <w:t xml:space="preserve"> </w:t>
      </w:r>
      <w:r>
        <w:t xml:space="preserve">After the initial census year, between 80% and 97% of marked plants were found at each survey.</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(McKee et al., 1993; 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DLNMs avoid the problems of including all possible climate windows in a single model—namely collinearity of predictors and the arbitrary choice of window length.</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The shape of the function can be penalized so that it is only as complex as the data supports, thus reducing effective degrees of freedom.</w:t>
      </w:r>
      <w:r>
        <w:t xml:space="preserve"> </w:t>
      </w:r>
      <w:r>
        <w:t xml:space="preserve">We used a crossbasis function of SPEI and lag time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 (Appendix A).</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R 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w:t>
      </w:r>
      <w:r>
        <w:t xml:space="preserve"> </w:t>
      </w:r>
      <w:r>
        <w:t xml:space="preserve">(Gasparrini, 2011)</w:t>
      </w:r>
      <w:r>
        <w:t xml:space="preserv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 the Data Availability Statement.</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when a Gaussian family was used.</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on average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 but 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proportion of potentially reproductive plants (i.e. plants above the size-threshold for reproduction) that actually flowered was 28% in continuous forest vs. 17% in 1-ha fragments.</w:t>
      </w:r>
      <w:r>
        <w:t xml:space="preserve"> </w:t>
      </w:r>
      <w:r>
        <w:t xml:space="preserve">In 2006, following a wet spring and winter (SPEI &gt; 1), the trend was reversed: only 14% of these plants flowered in continuous forest vs. 26% in 1-ha fragments (Figure</w:t>
      </w:r>
      <w:r>
        <w:t xml:space="preserve"> </w:t>
      </w:r>
      <w:r>
        <w:t xml:space="preserve">1</w:t>
      </w:r>
      <w:r>
        <w:t xml:space="preserve">c).</w:t>
      </w:r>
      <w:r>
        <w:t xml:space="preserve"> </w:t>
      </w:r>
      <w:r>
        <w:t xml:space="preserve">Note that plots in 1-ha fragments generally have fewer and smaller plants than those in continuous forest,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up to 0.042 higher in continuous forest than fragments.</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1-ha fragments by our models, although the area of SPEI–lag space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w:t>
      </w:r>
      <w:r>
        <w:t xml:space="preserve"> </w:t>
      </w:r>
      <w:r>
        <w:t xml:space="preserve">This suggests that extremes in SPEI may be more detrimental in forest fragments compared with continuous forest.</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survival and size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r>
        <w:t xml:space="preserve"> </w:t>
      </w:r>
      <w:r>
        <w:t xml:space="preserve">Additionally, our method allowed us to capture significant non-linear responses to SPEI at different lag times, which appear to differ in shape between habitats.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1-ha fragments.</w:t>
      </w:r>
      <w:r>
        <w:t xml:space="preserve"> </w:t>
      </w:r>
      <w:r>
        <w:t xml:space="preserve">While most studies investigating how precipitation extremes influence tropical plants have focused on droughts</w:t>
      </w:r>
      <w:r>
        <w:t xml:space="preserve"> </w:t>
      </w:r>
      <w:r>
        <w:t xml:space="preserve">(Lewis et al., 2011; Phillips et al., 2009; Williamson et al., 2000)</w:t>
      </w:r>
      <w:r>
        <w:t xml:space="preserve">, more recent work has shown that unusually wet conditions can also be detrimental</w:t>
      </w:r>
      <w:r>
        <w:t xml:space="preserve"> </w:t>
      </w:r>
      <w:r>
        <w:t xml:space="preserve">(Esteban et al., 2021)</w:t>
      </w:r>
      <w:r>
        <w:t xml:space="preserve">.</w:t>
      </w:r>
      <w:r>
        <w:t xml:space="preserve"> </w:t>
      </w:r>
      <w:r>
        <w:t xml:space="preserve">For instance, the increased cloud cover associated with elevated precipitation could lead to reduced photosynthetic activity and growth; plants in the resulting saturated soils could also have lower growth and elevated mortality</w:t>
      </w:r>
      <w:r>
        <w:t xml:space="preserve"> </w:t>
      </w:r>
      <w:r>
        <w:t xml:space="preserve">(Parent et al., 2008)</w:t>
      </w:r>
      <w:r>
        <w:t xml:space="preserve">.</w:t>
      </w:r>
      <w:r>
        <w:t xml:space="preserve"> </w:t>
      </w:r>
      <w:r>
        <w:t xml:space="preserve">The wind storms accompanying extreme precipitation events</w:t>
      </w:r>
      <w:r>
        <w:t xml:space="preserve"> </w:t>
      </w:r>
      <w:r>
        <w:t xml:space="preserve">(Espírito-Santo et al., 2010; Negrón-Juárez et al., 2018)</w:t>
      </w:r>
      <w:r>
        <w:t xml:space="preserve"> </w:t>
      </w:r>
      <w:r>
        <w:t xml:space="preserve">could increase the likelihood of tree-, branch-, and litter-fall, all of which are sources of mortality for understory plants</w:t>
      </w:r>
      <w:r>
        <w:t xml:space="preserve"> </w:t>
      </w:r>
      <w:r>
        <w:t xml:space="preserve">(Scariot, 2000; Ssali et al., 2019)</w:t>
      </w:r>
      <w:r>
        <w:t xml:space="preserve">.</w:t>
      </w:r>
      <w:r>
        <w:t xml:space="preserve"> </w:t>
      </w:r>
      <w:r>
        <w:t xml:space="preserve">Finally, cool temperatures associated with unusually wet conditions may decrease flowering</w:t>
      </w:r>
      <w:r>
        <w:t xml:space="preserve"> </w:t>
      </w:r>
      <w:r>
        <w:t xml:space="preserve">(Pau et al.,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 </w:t>
      </w:r>
      <w:r>
        <w:t xml:space="preserve">(Pau et al., 2013)</w:t>
      </w:r>
      <w:r>
        <w:t xml:space="preserve">, and the effects could be delayed due to the development time of inflorescences.</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 </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If mortality is recorded in Spring, then mortality would appear as a delayed effect of the drought in both hypothetical cases, but only the first case is a truly delayed physiological response to drought.</w:t>
      </w:r>
      <w:r>
        <w:t xml:space="preserve"> </w:t>
      </w:r>
      <w:r>
        <w:t xml:space="preserve">The apparent delayed response in the second case is due to the timing of the response in relation to the census date.</w:t>
      </w:r>
      <w:r>
        <w:t xml:space="preserve"> </w:t>
      </w:r>
      <w:r>
        <w:t xml:space="preserve">In our analysis,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 </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Work in progress from</w:t>
      </w:r>
      <w:r>
        <w:t xml:space="preserve"> </w:t>
      </w:r>
      <w:r>
        <w:t xml:space="preserve">Compagnoni et al. (2021)</w:t>
      </w:r>
      <w:r>
        <w:t xml:space="preserve"> </w:t>
      </w:r>
      <w:r>
        <w:t xml:space="preserve">showed that spatial replication may alleviate this requirement, and in fact in our study we were able to detect significant lagged effects with only 10 years of data and multiple plots experiencing slightly different weather.</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40" w:name="data-availability-statement"/>
    <w:p>
      <w:pPr>
        <w:pStyle w:val="Heading1"/>
      </w:pPr>
      <w:r>
        <w:t xml:space="preserve">Data Availability Statement</w:t>
      </w:r>
    </w:p>
    <w:p>
      <w:pPr>
        <w:pStyle w:val="FirstParagraph"/>
      </w:pPr>
      <w:r>
        <w:t xml:space="preserve">Data used in this study are available at the Dryad Digital Repository [links included upon acceptance]; R code for analyses and visualizations are archived with Zenodo at</w:t>
      </w:r>
      <w:r>
        <w:t xml:space="preserve"> </w:t>
      </w:r>
      <w:hyperlink r:id="rId39">
        <w:r>
          <w:rPr>
            <w:rStyle w:val="Hyperlink"/>
          </w:rPr>
          <w:t xml:space="preserve">https://doi.org/10.5281/zenodo.5364591</w:t>
        </w:r>
      </w:hyperlink>
      <w:r>
        <w:t xml:space="preserve">.</w:t>
      </w:r>
    </w:p>
    <w:p>
      <w:r>
        <w:br w:type="page"/>
      </w:r>
    </w:p>
    <w:bookmarkEnd w:id="40"/>
    <w:bookmarkStart w:id="41"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1"/>
    <w:bookmarkStart w:id="48"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0.93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7"/>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8"/>
    <w:bookmarkStart w:id="291" w:name="references"/>
    <w:p>
      <w:pPr>
        <w:pStyle w:val="Heading1"/>
      </w:pPr>
      <w:r>
        <w:t xml:space="preserve">References</w:t>
      </w:r>
    </w:p>
    <w:bookmarkStart w:id="290" w:name="refs"/>
    <w:bookmarkStart w:id="50"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9">
        <w:r>
          <w:rPr>
            <w:rStyle w:val="Hyperlink"/>
          </w:rPr>
          <w:t xml:space="preserve">https://doi.org/10.1111/1365-2745.13595</w:t>
        </w:r>
      </w:hyperlink>
    </w:p>
    <w:bookmarkEnd w:id="50"/>
    <w:bookmarkStart w:id="52"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1">
        <w:r>
          <w:rPr>
            <w:rStyle w:val="Hyperlink"/>
          </w:rPr>
          <w:t xml:space="preserve">https://doi.org/10.1007/s00442-017-3879-3</w:t>
        </w:r>
      </w:hyperlink>
    </w:p>
    <w:bookmarkEnd w:id="52"/>
    <w:bookmarkStart w:id="54"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3">
        <w:r>
          <w:rPr>
            <w:rStyle w:val="Hyperlink"/>
          </w:rPr>
          <w:t xml:space="preserve">https://doi.org/10.1073/pnas.1611855114</w:t>
        </w:r>
      </w:hyperlink>
    </w:p>
    <w:bookmarkEnd w:id="54"/>
    <w:bookmarkStart w:id="56"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5">
        <w:r>
          <w:rPr>
            <w:rStyle w:val="Hyperlink"/>
          </w:rPr>
          <w:t xml:space="preserve">https://doi.org/10.1126/science.aab1833</w:t>
        </w:r>
      </w:hyperlink>
    </w:p>
    <w:bookmarkEnd w:id="56"/>
    <w:bookmarkStart w:id="58"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7">
        <w:r>
          <w:rPr>
            <w:rStyle w:val="Hyperlink"/>
          </w:rPr>
          <w:t xml:space="preserve">https://doi.org/10.1007/s11284-016-1411-6</w:t>
        </w:r>
      </w:hyperlink>
    </w:p>
    <w:bookmarkEnd w:id="58"/>
    <w:bookmarkStart w:id="60"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9">
        <w:r>
          <w:rPr>
            <w:rStyle w:val="Hyperlink"/>
          </w:rPr>
          <w:t xml:space="preserve">https://CRAN.R-project.org/package=SPEI</w:t>
        </w:r>
      </w:hyperlink>
    </w:p>
    <w:bookmarkEnd w:id="60"/>
    <w:bookmarkStart w:id="62"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1">
        <w:r>
          <w:rPr>
            <w:rStyle w:val="Hyperlink"/>
          </w:rPr>
          <w:t xml:space="preserve">https://doi.org/10.1126/science.aax9387</w:t>
        </w:r>
      </w:hyperlink>
    </w:p>
    <w:bookmarkEnd w:id="62"/>
    <w:bookmarkStart w:id="64"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3">
        <w:r>
          <w:rPr>
            <w:rStyle w:val="Hyperlink"/>
          </w:rPr>
          <w:t xml:space="preserve">https://doi.org/10.1111/btp.12010</w:t>
        </w:r>
      </w:hyperlink>
    </w:p>
    <w:bookmarkEnd w:id="64"/>
    <w:bookmarkStart w:id="65"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5"/>
    <w:bookmarkStart w:id="67"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6">
        <w:r>
          <w:rPr>
            <w:rStyle w:val="Hyperlink"/>
          </w:rPr>
          <w:t xml:space="preserve">https://doi.org/10.2307/1312085</w:t>
        </w:r>
      </w:hyperlink>
    </w:p>
    <w:bookmarkEnd w:id="67"/>
    <w:bookmarkStart w:id="69"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8">
        <w:r>
          <w:rPr>
            <w:rStyle w:val="Hyperlink"/>
          </w:rPr>
          <w:t xml:space="preserve">https://doi.org/10.1016/j.biocon.2008.04.024</w:t>
        </w:r>
      </w:hyperlink>
    </w:p>
    <w:bookmarkEnd w:id="69"/>
    <w:bookmarkStart w:id="71"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70">
        <w:r>
          <w:rPr>
            <w:rStyle w:val="Hyperlink"/>
          </w:rPr>
          <w:t xml:space="preserve">https://doi.org/10.1016/j.tree.2011.09.008</w:t>
        </w:r>
      </w:hyperlink>
    </w:p>
    <w:bookmarkEnd w:id="71"/>
    <w:bookmarkStart w:id="73"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2">
        <w:r>
          <w:rPr>
            <w:rStyle w:val="Hyperlink"/>
          </w:rPr>
          <w:t xml:space="preserve">https://doi.org/10.1002/ecy.2706</w:t>
        </w:r>
      </w:hyperlink>
    </w:p>
    <w:bookmarkEnd w:id="73"/>
    <w:bookmarkStart w:id="75"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4">
        <w:r>
          <w:rPr>
            <w:rStyle w:val="Hyperlink"/>
          </w:rPr>
          <w:t xml:space="preserve">https://doi.org/10.1038/45963</w:t>
        </w:r>
      </w:hyperlink>
    </w:p>
    <w:bookmarkEnd w:id="75"/>
    <w:bookmarkStart w:id="77"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6">
        <w:r>
          <w:rPr>
            <w:rStyle w:val="Hyperlink"/>
          </w:rPr>
          <w:t xml:space="preserve">https://doi.org/10.1007/s00442-002-0956-y</w:t>
        </w:r>
      </w:hyperlink>
    </w:p>
    <w:bookmarkEnd w:id="77"/>
    <w:bookmarkStart w:id="79"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8">
        <w:r>
          <w:rPr>
            <w:rStyle w:val="Hyperlink"/>
          </w:rPr>
          <w:t xml:space="preserve">https://doi.org/10.1890/0012-9658(2003)084[0932:APPIFH]2.0.CO;2</w:t>
        </w:r>
      </w:hyperlink>
    </w:p>
    <w:bookmarkEnd w:id="79"/>
    <w:bookmarkStart w:id="8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80">
        <w:r>
          <w:rPr>
            <w:rStyle w:val="Hyperlink"/>
          </w:rPr>
          <w:t xml:space="preserve">https://doi.org/10.1111/j.1654-1103.2009.01060.x</w:t>
        </w:r>
      </w:hyperlink>
    </w:p>
    <w:bookmarkEnd w:id="81"/>
    <w:bookmarkStart w:id="8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2">
        <w:r>
          <w:rPr>
            <w:rStyle w:val="Hyperlink"/>
          </w:rPr>
          <w:t xml:space="preserve">https://doi.org/10.1046/j.1523-1739.2002.99494.x</w:t>
        </w:r>
      </w:hyperlink>
    </w:p>
    <w:bookmarkEnd w:id="83"/>
    <w:bookmarkStart w:id="8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4">
        <w:r>
          <w:rPr>
            <w:rStyle w:val="Hyperlink"/>
          </w:rPr>
          <w:t xml:space="preserve">https://doi.org/10.1590/S0044-59672004000300012</w:t>
        </w:r>
      </w:hyperlink>
    </w:p>
    <w:bookmarkEnd w:id="85"/>
    <w:bookmarkStart w:id="8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6">
        <w:r>
          <w:rPr>
            <w:rStyle w:val="Hyperlink"/>
          </w:rPr>
          <w:t xml:space="preserve">https://doi.org/10.1046/j.1365-2745.2002.00707.x</w:t>
        </w:r>
      </w:hyperlink>
    </w:p>
    <w:bookmarkEnd w:id="87"/>
    <w:bookmarkStart w:id="89"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8">
        <w:r>
          <w:rPr>
            <w:rStyle w:val="Hyperlink"/>
          </w:rPr>
          <w:t xml:space="preserve">https://doi.org/10.1890/04-1716</w:t>
        </w:r>
      </w:hyperlink>
    </w:p>
    <w:bookmarkEnd w:id="89"/>
    <w:bookmarkStart w:id="9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90">
        <w:r>
          <w:rPr>
            <w:rStyle w:val="Hyperlink"/>
          </w:rPr>
          <w:t xml:space="preserve">https://doi.org/10.3732/ajb.92.12.2101</w:t>
        </w:r>
      </w:hyperlink>
    </w:p>
    <w:bookmarkEnd w:id="91"/>
    <w:bookmarkStart w:id="93"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2">
        <w:r>
          <w:rPr>
            <w:rStyle w:val="Hyperlink"/>
          </w:rPr>
          <w:t xml:space="preserve">https://doi.org/10.1139/x90-084</w:t>
        </w:r>
      </w:hyperlink>
    </w:p>
    <w:bookmarkEnd w:id="93"/>
    <w:bookmarkStart w:id="94"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0">
        <w:r>
          <w:rPr>
            <w:rStyle w:val="Hyperlink"/>
          </w:rPr>
          <w:t xml:space="preserve">https://doi.org/10.1016/j.tree.2013.06.010</w:t>
        </w:r>
      </w:hyperlink>
    </w:p>
    <w:bookmarkEnd w:id="111"/>
    <w:bookmarkStart w:id="113" w:name="X3c08d7f199236138f81943ac74824d35d86f65d"/>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3"/>
    <w:bookmarkStart w:id="115"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4">
        <w:r>
          <w:rPr>
            <w:rStyle w:val="Hyperlink"/>
          </w:rPr>
          <w:t xml:space="preserve">https://doi.org/10.1111/j.1744-7429.2006.00098.x</w:t>
        </w:r>
      </w:hyperlink>
    </w:p>
    <w:bookmarkEnd w:id="115"/>
    <w:bookmarkStart w:id="117"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6">
        <w:r>
          <w:rPr>
            <w:rStyle w:val="Hyperlink"/>
          </w:rPr>
          <w:t xml:space="preserve">https://doi.org/10.1111/1365-2745.12523</w:t>
        </w:r>
      </w:hyperlink>
    </w:p>
    <w:bookmarkEnd w:id="117"/>
    <w:bookmarkStart w:id="118"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8"/>
    <w:bookmarkStart w:id="120" w:name="X854ec3eedab9d1c318303ad6ffe8371ae24bcd5"/>
    <w:p>
      <w:pPr>
        <w:pStyle w:val="Bibliography"/>
      </w:pPr>
      <w:r>
        <w:t xml:space="preserve">Espírito-Santo, F. D. B., Keller, M., Braswell, B., Nelson, B. W., Frolking, S., &amp; Vicente, G. (2010). Storm intensity and old-growth forest disturbances in the</w:t>
      </w:r>
      <w:r>
        <w:t xml:space="preserve"> </w:t>
      </w:r>
      <w:r>
        <w:t xml:space="preserve">Amazon</w:t>
      </w:r>
      <w:r>
        <w:t xml:space="preserve"> </w:t>
      </w:r>
      <w:r>
        <w:t xml:space="preserve">region.</w:t>
      </w:r>
      <w:r>
        <w:t xml:space="preserve"> </w:t>
      </w:r>
      <w:r>
        <w:rPr>
          <w:iCs/>
          <w:i/>
        </w:rPr>
        <w:t xml:space="preserve">Geophysical Research Letters</w:t>
      </w:r>
      <w:r>
        <w:t xml:space="preserve">,</w:t>
      </w:r>
      <w:r>
        <w:t xml:space="preserve"> </w:t>
      </w:r>
      <w:r>
        <w:rPr>
          <w:iCs/>
          <w:i/>
        </w:rPr>
        <w:t xml:space="preserve">37</w:t>
      </w:r>
      <w:r>
        <w:t xml:space="preserve">(11).</w:t>
      </w:r>
      <w:r>
        <w:t xml:space="preserve"> </w:t>
      </w:r>
      <w:hyperlink r:id="rId119">
        <w:r>
          <w:rPr>
            <w:rStyle w:val="Hyperlink"/>
          </w:rPr>
          <w:t xml:space="preserve">https://doi.org/10.1029/2010GL043146</w:t>
        </w:r>
      </w:hyperlink>
    </w:p>
    <w:bookmarkEnd w:id="120"/>
    <w:bookmarkStart w:id="122"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1">
        <w:r>
          <w:rPr>
            <w:rStyle w:val="Hyperlink"/>
          </w:rPr>
          <w:t xml:space="preserve">https://doi.org/10.1111/gcb.14413</w:t>
        </w:r>
      </w:hyperlink>
    </w:p>
    <w:bookmarkEnd w:id="122"/>
    <w:bookmarkStart w:id="124"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3">
        <w:r>
          <w:rPr>
            <w:rStyle w:val="Hyperlink"/>
          </w:rPr>
          <w:t xml:space="preserve">https://doi.org/10.1111/nph.17005</w:t>
        </w:r>
      </w:hyperlink>
    </w:p>
    <w:bookmarkEnd w:id="124"/>
    <w:bookmarkStart w:id="126"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5">
        <w:r>
          <w:rPr>
            <w:rStyle w:val="Hyperlink"/>
          </w:rPr>
          <w:t xml:space="preserve">https://doi.org/10.1111/gcb.15519</w:t>
        </w:r>
      </w:hyperlink>
    </w:p>
    <w:bookmarkEnd w:id="126"/>
    <w:bookmarkStart w:id="128"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7">
        <w:r>
          <w:rPr>
            <w:rStyle w:val="Hyperlink"/>
          </w:rPr>
          <w:t xml:space="preserve">https://doi.org/10.1371/journal.pone.0058093</w:t>
        </w:r>
      </w:hyperlink>
    </w:p>
    <w:bookmarkEnd w:id="128"/>
    <w:bookmarkStart w:id="130"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9">
        <w:r>
          <w:rPr>
            <w:rStyle w:val="Hyperlink"/>
          </w:rPr>
          <w:t xml:space="preserve">https://doi.org/10.1111/j.1365-2486.2012.02719.x</w:t>
        </w:r>
      </w:hyperlink>
    </w:p>
    <w:bookmarkEnd w:id="130"/>
    <w:bookmarkStart w:id="132"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31">
        <w:r>
          <w:rPr>
            <w:rStyle w:val="Hyperlink"/>
          </w:rPr>
          <w:t xml:space="preserve">https://doi.org/10.1016/j.biocon.2010.11.015</w:t>
        </w:r>
      </w:hyperlink>
    </w:p>
    <w:bookmarkEnd w:id="132"/>
    <w:bookmarkStart w:id="134"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3">
        <w:r>
          <w:rPr>
            <w:rStyle w:val="Hyperlink"/>
          </w:rPr>
          <w:t xml:space="preserve">https://doi.org/10.1016/j.ecolmodel.2019.03.007</w:t>
        </w:r>
      </w:hyperlink>
    </w:p>
    <w:bookmarkEnd w:id="134"/>
    <w:bookmarkStart w:id="136"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5">
        <w:r>
          <w:rPr>
            <w:rStyle w:val="Hyperlink"/>
          </w:rPr>
          <w:t xml:space="preserve">https://doi.org/10.18637/jss.v043.i08</w:t>
        </w:r>
      </w:hyperlink>
    </w:p>
    <w:bookmarkEnd w:id="136"/>
    <w:bookmarkStart w:id="138"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7">
        <w:r>
          <w:rPr>
            <w:rStyle w:val="Hyperlink"/>
          </w:rPr>
          <w:t xml:space="preserve">https://doi.org/10.1111/biom.12645</w:t>
        </w:r>
      </w:hyperlink>
    </w:p>
    <w:bookmarkEnd w:id="138"/>
    <w:bookmarkStart w:id="140"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9">
        <w:r>
          <w:rPr>
            <w:rStyle w:val="Hyperlink"/>
          </w:rPr>
          <w:t xml:space="preserve">https://doi.org/10.2307/2388737</w:t>
        </w:r>
      </w:hyperlink>
    </w:p>
    <w:bookmarkEnd w:id="140"/>
    <w:bookmarkStart w:id="142"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41">
        <w:r>
          <w:rPr>
            <w:rStyle w:val="Hyperlink"/>
          </w:rPr>
          <w:t xml:space="preserve">https://doi.org/10.1111/ele.13659</w:t>
        </w:r>
      </w:hyperlink>
    </w:p>
    <w:bookmarkEnd w:id="142"/>
    <w:bookmarkStart w:id="144"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3">
        <w:r>
          <w:rPr>
            <w:rStyle w:val="Hyperlink"/>
          </w:rPr>
          <w:t xml:space="preserve">https://doi.org/10.1126/sciadv.1500052</w:t>
        </w:r>
      </w:hyperlink>
    </w:p>
    <w:bookmarkEnd w:id="144"/>
    <w:bookmarkStart w:id="146"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5">
        <w:r>
          <w:rPr>
            <w:rStyle w:val="Hyperlink"/>
          </w:rPr>
          <w:t xml:space="preserve">https://doi.org/10.1111/1749-4877.12167</w:t>
        </w:r>
      </w:hyperlink>
    </w:p>
    <w:bookmarkEnd w:id="146"/>
    <w:bookmarkStart w:id="148"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7">
        <w:r>
          <w:rPr>
            <w:rStyle w:val="Hyperlink"/>
          </w:rPr>
          <w:t xml:space="preserve">https://doi.org/10.1046/j.1461-0248.2002.00346.x</w:t>
        </w:r>
      </w:hyperlink>
    </w:p>
    <w:bookmarkEnd w:id="148"/>
    <w:bookmarkStart w:id="150"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9">
        <w:r>
          <w:rPr>
            <w:rStyle w:val="Hyperlink"/>
          </w:rPr>
          <w:t xml:space="preserve">https://doi.org/10.1029/2005GL025583</w:t>
        </w:r>
      </w:hyperlink>
    </w:p>
    <w:bookmarkEnd w:id="150"/>
    <w:bookmarkStart w:id="152"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51">
        <w:r>
          <w:rPr>
            <w:rStyle w:val="Hyperlink"/>
          </w:rPr>
          <w:t xml:space="preserve">https://doi.org/10.5194/bg-2021-30</w:t>
        </w:r>
      </w:hyperlink>
    </w:p>
    <w:bookmarkEnd w:id="152"/>
    <w:bookmarkStart w:id="154"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3">
        <w:r>
          <w:rPr>
            <w:rStyle w:val="Hyperlink"/>
          </w:rPr>
          <w:t xml:space="preserve">https://doi.org/10.1088/1748-9326/9/12/124021</w:t>
        </w:r>
      </w:hyperlink>
    </w:p>
    <w:bookmarkEnd w:id="154"/>
    <w:bookmarkStart w:id="156"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5">
        <w:r>
          <w:rPr>
            <w:rStyle w:val="Hyperlink"/>
          </w:rPr>
          <w:t xml:space="preserve">https://doi.org/10.1111/ele.13485</w:t>
        </w:r>
      </w:hyperlink>
    </w:p>
    <w:bookmarkEnd w:id="156"/>
    <w:bookmarkStart w:id="158"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7">
        <w:r>
          <w:rPr>
            <w:rStyle w:val="Hyperlink"/>
          </w:rPr>
          <w:t xml:space="preserve">https://doi.org/10.1111/1365-2435.13145</w:t>
        </w:r>
      </w:hyperlink>
    </w:p>
    <w:bookmarkEnd w:id="158"/>
    <w:bookmarkStart w:id="159"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9"/>
    <w:bookmarkStart w:id="161"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60">
        <w:r>
          <w:rPr>
            <w:rStyle w:val="Hyperlink"/>
          </w:rPr>
          <w:t xml:space="preserve">https://doi.org/ghwrqs</w:t>
        </w:r>
      </w:hyperlink>
    </w:p>
    <w:bookmarkEnd w:id="161"/>
    <w:bookmarkStart w:id="16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2">
        <w:r>
          <w:rPr>
            <w:rStyle w:val="Hyperlink"/>
          </w:rPr>
          <w:t xml:space="preserve">https://doi.org/10.1890/14-0330.1</w:t>
        </w:r>
      </w:hyperlink>
    </w:p>
    <w:bookmarkEnd w:id="163"/>
    <w:bookmarkStart w:id="16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4"/>
    <w:bookmarkStart w:id="16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5">
        <w:r>
          <w:rPr>
            <w:rStyle w:val="Hyperlink"/>
          </w:rPr>
          <w:t xml:space="preserve">https://doi.org/10.1073/pnas.0609048103</w:t>
        </w:r>
      </w:hyperlink>
    </w:p>
    <w:bookmarkEnd w:id="166"/>
    <w:bookmarkStart w:id="16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7">
        <w:r>
          <w:rPr>
            <w:rStyle w:val="Hyperlink"/>
          </w:rPr>
          <w:t xml:space="preserve">https://doi.org/10.1046/j.1523-1739.2001.01093.x</w:t>
        </w:r>
      </w:hyperlink>
    </w:p>
    <w:bookmarkEnd w:id="168"/>
    <w:bookmarkStart w:id="16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9"/>
    <w:bookmarkStart w:id="17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70">
        <w:r>
          <w:rPr>
            <w:rStyle w:val="Hyperlink"/>
          </w:rPr>
          <w:t xml:space="preserve">https://doi.org/10.1111/nph.15110</w:t>
        </w:r>
      </w:hyperlink>
    </w:p>
    <w:bookmarkEnd w:id="171"/>
    <w:bookmarkStart w:id="173" w:name="ref-lewis2010AmazonDrought2011"/>
    <w:p>
      <w:pPr>
        <w:pStyle w:val="Bibliography"/>
      </w:pPr>
      <w:r>
        <w:t xml:space="preserve">Lewis, S. L., Brando, P. M., Phillips, O. L., Heijden, G. M. F. van der, &amp; Nepstad, D. (2011). The 2010</w:t>
      </w:r>
      <w:r>
        <w:t xml:space="preserve"> </w:t>
      </w:r>
      <w:r>
        <w:t xml:space="preserve">Amazon Drought</w:t>
      </w:r>
      <w:r>
        <w:t xml:space="preserve">.</w:t>
      </w:r>
      <w:r>
        <w:t xml:space="preserve"> </w:t>
      </w:r>
      <w:r>
        <w:rPr>
          <w:iCs/>
          <w:i/>
        </w:rPr>
        <w:t xml:space="preserve">Science</w:t>
      </w:r>
      <w:r>
        <w:t xml:space="preserve">,</w:t>
      </w:r>
      <w:r>
        <w:t xml:space="preserve"> </w:t>
      </w:r>
      <w:r>
        <w:rPr>
          <w:iCs/>
          <w:i/>
        </w:rPr>
        <w:t xml:space="preserve">331</w:t>
      </w:r>
      <w:r>
        <w:t xml:space="preserve">(6017), 554–554.</w:t>
      </w:r>
      <w:r>
        <w:t xml:space="preserve"> </w:t>
      </w:r>
      <w:hyperlink r:id="rId172">
        <w:r>
          <w:rPr>
            <w:rStyle w:val="Hyperlink"/>
          </w:rPr>
          <w:t xml:space="preserve">https://doi.org/10.1126/science.1200807</w:t>
        </w:r>
      </w:hyperlink>
    </w:p>
    <w:bookmarkEnd w:id="173"/>
    <w:bookmarkStart w:id="175"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4">
        <w:r>
          <w:rPr>
            <w:rStyle w:val="Hyperlink"/>
          </w:rPr>
          <w:t xml:space="preserve">https://doi.org/10.1175/2007JCLI1600.1</w:t>
        </w:r>
      </w:hyperlink>
    </w:p>
    <w:bookmarkEnd w:id="175"/>
    <w:bookmarkStart w:id="177"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6">
        <w:r>
          <w:rPr>
            <w:rStyle w:val="Hyperlink"/>
          </w:rPr>
          <w:t xml:space="preserve">https://doi.org/10.1111/j.1469-8137.2010.03391.x</w:t>
        </w:r>
      </w:hyperlink>
    </w:p>
    <w:bookmarkEnd w:id="177"/>
    <w:bookmarkStart w:id="179"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8">
        <w:r>
          <w:rPr>
            <w:rStyle w:val="Hyperlink"/>
          </w:rPr>
          <w:t xml:space="preserve">https://doi.org/10.1016/j.csda.2011.02.004</w:t>
        </w:r>
      </w:hyperlink>
    </w:p>
    <w:bookmarkEnd w:id="179"/>
    <w:bookmarkStart w:id="180"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80"/>
    <w:bookmarkStart w:id="182"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81">
        <w:r>
          <w:rPr>
            <w:rStyle w:val="Hyperlink"/>
          </w:rPr>
          <w:t xml:space="preserve">https://doi.org/10.1038/19193</w:t>
        </w:r>
      </w:hyperlink>
    </w:p>
    <w:bookmarkEnd w:id="182"/>
    <w:bookmarkStart w:id="184"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3">
        <w:r>
          <w:rPr>
            <w:rStyle w:val="Hyperlink"/>
          </w:rPr>
          <w:t xml:space="preserve">https://doi.org/10.1002/ecs2.1708</w:t>
        </w:r>
      </w:hyperlink>
    </w:p>
    <w:bookmarkEnd w:id="184"/>
    <w:bookmarkStart w:id="18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5"/>
    <w:bookmarkStart w:id="18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6">
        <w:r>
          <w:rPr>
            <w:rStyle w:val="Hyperlink"/>
          </w:rPr>
          <w:t xml:space="preserve">https://doi.org/10.1890/07-0774.1</w:t>
        </w:r>
      </w:hyperlink>
    </w:p>
    <w:bookmarkEnd w:id="187"/>
    <w:bookmarkStart w:id="18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8"/>
    <w:bookmarkStart w:id="19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9">
        <w:r>
          <w:rPr>
            <w:rStyle w:val="Hyperlink"/>
          </w:rPr>
          <w:t xml:space="preserve">https://doi.org/10.1016/j.foreco.2003.10.013</w:t>
        </w:r>
      </w:hyperlink>
    </w:p>
    <w:bookmarkEnd w:id="190"/>
    <w:bookmarkStart w:id="192" w:name="X7ddeb1b855b03974d9af011ce251e76163eb165"/>
    <w:p>
      <w:pPr>
        <w:pStyle w:val="Bibliography"/>
      </w:pPr>
      <w:r>
        <w:t xml:space="preserve">Negrón-Juárez, R. I., Holm, J. A., Marra, D. M., Rifai, S. W., Riley, W. J., Chambers, J. Q., Koven, C. D., Knox, R. G., McGroddy, M. E., Vittorio, A. V. D., Urquiza-Muñoz, J., Tello-Espinoza, R., Muñoz, W. A., Ribeiro, G. H. P. M., &amp; Higuchi, N. (2018). Vulnerability of</w:t>
      </w:r>
      <w:r>
        <w:t xml:space="preserve"> </w:t>
      </w:r>
      <w:r>
        <w:t xml:space="preserve">Amazon</w:t>
      </w:r>
      <w:r>
        <w:t xml:space="preserve"> </w:t>
      </w:r>
      <w:r>
        <w:t xml:space="preserve">forests to storm-driven tree mortality.</w:t>
      </w:r>
      <w:r>
        <w:t xml:space="preserve"> </w:t>
      </w:r>
      <w:r>
        <w:rPr>
          <w:iCs/>
          <w:i/>
        </w:rPr>
        <w:t xml:space="preserve">Environmental Research Letters</w:t>
      </w:r>
      <w:r>
        <w:t xml:space="preserve">,</w:t>
      </w:r>
      <w:r>
        <w:t xml:space="preserve"> </w:t>
      </w:r>
      <w:r>
        <w:rPr>
          <w:iCs/>
          <w:i/>
        </w:rPr>
        <w:t xml:space="preserve">13</w:t>
      </w:r>
      <w:r>
        <w:t xml:space="preserve">(5), 054021.</w:t>
      </w:r>
      <w:r>
        <w:t xml:space="preserve"> </w:t>
      </w:r>
      <w:hyperlink r:id="rId191">
        <w:r>
          <w:rPr>
            <w:rStyle w:val="Hyperlink"/>
          </w:rPr>
          <w:t xml:space="preserve">https://doi.org/10.1088/1748-9326/aabe9f</w:t>
        </w:r>
      </w:hyperlink>
    </w:p>
    <w:bookmarkEnd w:id="192"/>
    <w:bookmarkStart w:id="19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3">
        <w:r>
          <w:rPr>
            <w:rStyle w:val="Hyperlink"/>
          </w:rPr>
          <w:t xml:space="preserve">https://doi.org/10.1111/ele.12399</w:t>
        </w:r>
      </w:hyperlink>
    </w:p>
    <w:bookmarkEnd w:id="194"/>
    <w:bookmarkStart w:id="19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5">
        <w:r>
          <w:rPr>
            <w:rStyle w:val="Hyperlink"/>
          </w:rPr>
          <w:t xml:space="preserve">https://doi.org/10.1038/nclimate2746</w:t>
        </w:r>
      </w:hyperlink>
    </w:p>
    <w:bookmarkEnd w:id="196"/>
    <w:bookmarkStart w:id="19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7"/>
    <w:bookmarkStart w:id="19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8">
        <w:r>
          <w:rPr>
            <w:rStyle w:val="Hyperlink"/>
          </w:rPr>
          <w:t xml:space="preserve">https://doi.org/10.1111/1365-2656.13467</w:t>
        </w:r>
      </w:hyperlink>
    </w:p>
    <w:bookmarkEnd w:id="199"/>
    <w:bookmarkStart w:id="200"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200"/>
    <w:bookmarkStart w:id="202"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201">
        <w:r>
          <w:rPr>
            <w:rStyle w:val="Hyperlink"/>
          </w:rPr>
          <w:t xml:space="preserve">https://doi.org/10.1038/nclimate1934</w:t>
        </w:r>
      </w:hyperlink>
    </w:p>
    <w:bookmarkEnd w:id="202"/>
    <w:bookmarkStart w:id="204"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203">
        <w:r>
          <w:rPr>
            <w:rStyle w:val="Hyperlink"/>
          </w:rPr>
          <w:t xml:space="preserve">https://doi.org/10.1673/031.003.3401</w:t>
        </w:r>
      </w:hyperlink>
    </w:p>
    <w:bookmarkEnd w:id="204"/>
    <w:bookmarkStart w:id="205"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5"/>
    <w:bookmarkStart w:id="207" w:name="ref-phillips2009"/>
    <w:p>
      <w:pPr>
        <w:pStyle w:val="Bibliography"/>
      </w:pPr>
      <w:r>
        <w:t xml:space="preserve">Phillips, O. L., Aragao, L. E. O. C., Lewis, S. L., Fisher, J. B., Lloyd, J., Lopez-Gonzalez, G., Malhi, Y., Monteagudo, A., Peacock, J., Quesada, C. A., van der Heijden, G., Almeida, S., Amaral, I., Arroyo, L., Aymard, G., Baker, T. R., Banki, O., Blanc, L., Bonal, D., … Torres-Lezama, A. (2009). Drought sensitivity of the Amazon rainforest.</w:t>
      </w:r>
      <w:r>
        <w:t xml:space="preserve"> </w:t>
      </w:r>
      <w:r>
        <w:rPr>
          <w:iCs/>
          <w:i/>
        </w:rPr>
        <w:t xml:space="preserve">Science</w:t>
      </w:r>
      <w:r>
        <w:t xml:space="preserve">,</w:t>
      </w:r>
      <w:r>
        <w:t xml:space="preserve"> </w:t>
      </w:r>
      <w:r>
        <w:rPr>
          <w:iCs/>
          <w:i/>
        </w:rPr>
        <w:t xml:space="preserve">323</w:t>
      </w:r>
      <w:r>
        <w:t xml:space="preserve">(5919), 1344–1347.</w:t>
      </w:r>
      <w:r>
        <w:t xml:space="preserve"> </w:t>
      </w:r>
      <w:hyperlink r:id="rId206">
        <w:r>
          <w:rPr>
            <w:rStyle w:val="Hyperlink"/>
          </w:rPr>
          <w:t xml:space="preserve">https://doi.org/10.1126/science.1164033</w:t>
        </w:r>
      </w:hyperlink>
    </w:p>
    <w:bookmarkEnd w:id="207"/>
    <w:bookmarkStart w:id="209"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8">
        <w:r>
          <w:rPr>
            <w:rStyle w:val="Hyperlink"/>
          </w:rPr>
          <w:t xml:space="preserve">https://doi.org/10.1111/j.1469-8137.2010.03359.x</w:t>
        </w:r>
      </w:hyperlink>
    </w:p>
    <w:bookmarkEnd w:id="209"/>
    <w:bookmarkStart w:id="211"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10">
        <w:r>
          <w:rPr>
            <w:rStyle w:val="Hyperlink"/>
          </w:rPr>
          <w:t xml:space="preserve">https://doi.org/10.1007/s11240-012-0160-7</w:t>
        </w:r>
      </w:hyperlink>
    </w:p>
    <w:bookmarkEnd w:id="211"/>
    <w:bookmarkStart w:id="212"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2"/>
    <w:bookmarkStart w:id="214"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3">
        <w:r>
          <w:rPr>
            <w:rStyle w:val="Hyperlink"/>
          </w:rPr>
          <w:t xml:space="preserve">https://doi.org/10.1590/1809-43921992224534</w:t>
        </w:r>
      </w:hyperlink>
    </w:p>
    <w:bookmarkEnd w:id="214"/>
    <w:bookmarkStart w:id="215"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5"/>
    <w:bookmarkStart w:id="217"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6">
        <w:r>
          <w:rPr>
            <w:rStyle w:val="Hyperlink"/>
          </w:rPr>
          <w:t xml:space="preserve">https://doi.org/10.7717/peerj.9958</w:t>
        </w:r>
      </w:hyperlink>
    </w:p>
    <w:bookmarkEnd w:id="217"/>
    <w:bookmarkStart w:id="219"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8">
        <w:r>
          <w:rPr>
            <w:rStyle w:val="Hyperlink"/>
          </w:rPr>
          <w:t xml:space="preserve">https://doi.org/10.1017/S0266467498000571</w:t>
        </w:r>
      </w:hyperlink>
    </w:p>
    <w:bookmarkEnd w:id="219"/>
    <w:bookmarkStart w:id="221"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20">
        <w:r>
          <w:rPr>
            <w:rStyle w:val="Hyperlink"/>
          </w:rPr>
          <w:t xml:space="preserve">https://doi.org/10.1111/1365-2745.12334</w:t>
        </w:r>
      </w:hyperlink>
    </w:p>
    <w:bookmarkEnd w:id="221"/>
    <w:bookmarkStart w:id="223"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22">
        <w:r>
          <w:rPr>
            <w:rStyle w:val="Hyperlink"/>
          </w:rPr>
          <w:t xml:space="preserve">https://doi.org/10.1007/s11258-017-0754-6</w:t>
        </w:r>
      </w:hyperlink>
    </w:p>
    <w:bookmarkEnd w:id="223"/>
    <w:bookmarkStart w:id="225"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4">
        <w:r>
          <w:rPr>
            <w:rStyle w:val="Hyperlink"/>
          </w:rPr>
          <w:t xml:space="preserve">https://doi.org/10.1046/j.1365-2745.1999.00332.x</w:t>
        </w:r>
      </w:hyperlink>
    </w:p>
    <w:bookmarkEnd w:id="225"/>
    <w:bookmarkStart w:id="227" w:name="Xc4573532f1b223d573a0d2255383d10434528c5"/>
    <w:p>
      <w:pPr>
        <w:pStyle w:val="Bibliography"/>
      </w:pPr>
      <w:r>
        <w:t xml:space="preserve">Scariot, A. (2000). Seedling</w:t>
      </w:r>
      <w:r>
        <w:t xml:space="preserve"> </w:t>
      </w:r>
      <w:r>
        <w:t xml:space="preserve">Mortality</w:t>
      </w:r>
      <w:r>
        <w:t xml:space="preserve"> </w:t>
      </w:r>
      <w:r>
        <w:t xml:space="preserve">by</w:t>
      </w:r>
      <w:r>
        <w:t xml:space="preserve"> </w:t>
      </w:r>
      <w:r>
        <w:t xml:space="preserve">Litterfall</w:t>
      </w:r>
      <w:r>
        <w:t xml:space="preserve"> </w:t>
      </w:r>
      <w:r>
        <w:t xml:space="preserve">in</w:t>
      </w:r>
      <w:r>
        <w:t xml:space="preserve"> </w:t>
      </w:r>
      <w:r>
        <w:t xml:space="preserve">Amazonian Forest Fragments</w:t>
      </w:r>
      <w:r>
        <w:t xml:space="preserve">.</w:t>
      </w:r>
      <w:r>
        <w:t xml:space="preserve"> </w:t>
      </w:r>
      <w:r>
        <w:rPr>
          <w:iCs/>
          <w:i/>
        </w:rPr>
        <w:t xml:space="preserve">Biotropica</w:t>
      </w:r>
      <w:r>
        <w:t xml:space="preserve">,</w:t>
      </w:r>
      <w:r>
        <w:t xml:space="preserve"> </w:t>
      </w:r>
      <w:r>
        <w:rPr>
          <w:iCs/>
          <w:i/>
        </w:rPr>
        <w:t xml:space="preserve">32</w:t>
      </w:r>
      <w:r>
        <w:t xml:space="preserve">, 662–669.</w:t>
      </w:r>
      <w:r>
        <w:t xml:space="preserve"> </w:t>
      </w:r>
      <w:hyperlink r:id="rId226">
        <w:r>
          <w:rPr>
            <w:rStyle w:val="Hyperlink"/>
          </w:rPr>
          <w:t xml:space="preserve">https://doi.org/10.1111/j.1744-7429.2000.tb00513.x</w:t>
        </w:r>
      </w:hyperlink>
    </w:p>
    <w:bookmarkEnd w:id="227"/>
    <w:bookmarkStart w:id="229"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8">
        <w:r>
          <w:rPr>
            <w:rStyle w:val="Hyperlink"/>
          </w:rPr>
          <w:t xml:space="preserve">https://doi.org/10.1111/btp.12355</w:t>
        </w:r>
      </w:hyperlink>
    </w:p>
    <w:bookmarkEnd w:id="229"/>
    <w:bookmarkStart w:id="231"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30">
        <w:r>
          <w:rPr>
            <w:rStyle w:val="Hyperlink"/>
          </w:rPr>
          <w:t xml:space="preserve">https://doi.org/10.1038/nature23021</w:t>
        </w:r>
      </w:hyperlink>
    </w:p>
    <w:bookmarkEnd w:id="231"/>
    <w:bookmarkStart w:id="233"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32">
        <w:r>
          <w:rPr>
            <w:rStyle w:val="Hyperlink"/>
          </w:rPr>
          <w:t xml:space="preserve">https://doi.org/10.1002/ecy.2677</w:t>
        </w:r>
      </w:hyperlink>
    </w:p>
    <w:bookmarkEnd w:id="233"/>
    <w:bookmarkStart w:id="235"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34">
        <w:r>
          <w:rPr>
            <w:rStyle w:val="Hyperlink"/>
          </w:rPr>
          <w:t xml:space="preserve">https://doi.org/10.1111/een.13023</w:t>
        </w:r>
      </w:hyperlink>
    </w:p>
    <w:bookmarkEnd w:id="235"/>
    <w:bookmarkStart w:id="237"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6">
        <w:r>
          <w:rPr>
            <w:rStyle w:val="Hyperlink"/>
          </w:rPr>
          <w:t xml:space="preserve">https://doi.org/10.1111/brv.12136</w:t>
        </w:r>
      </w:hyperlink>
    </w:p>
    <w:bookmarkEnd w:id="237"/>
    <w:bookmarkStart w:id="239"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8">
        <w:r>
          <w:rPr>
            <w:rStyle w:val="Hyperlink"/>
          </w:rPr>
          <w:t xml:space="preserve">https://doi.org/10.1038/s41559-020-01368-x</w:t>
        </w:r>
      </w:hyperlink>
    </w:p>
    <w:bookmarkEnd w:id="239"/>
    <w:bookmarkStart w:id="240"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40"/>
    <w:bookmarkStart w:id="242"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41">
        <w:r>
          <w:rPr>
            <w:rStyle w:val="Hyperlink"/>
          </w:rPr>
          <w:t xml:space="preserve">https://doi.org/10.1111/j.1365-2745.2005.01008.x</w:t>
        </w:r>
      </w:hyperlink>
    </w:p>
    <w:bookmarkEnd w:id="242"/>
    <w:bookmarkStart w:id="244"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43">
        <w:r>
          <w:rPr>
            <w:rStyle w:val="Hyperlink"/>
          </w:rPr>
          <w:t xml:space="preserve">https://doi.org/10.2307/2387865</w:t>
        </w:r>
      </w:hyperlink>
    </w:p>
    <w:bookmarkEnd w:id="244"/>
    <w:bookmarkStart w:id="246" w:name="ref-ssali2019"/>
    <w:p>
      <w:pPr>
        <w:pStyle w:val="Bibliography"/>
      </w:pPr>
      <w:r>
        <w:t xml:space="preserve">Ssali, F., Moe, S. R., &amp; Sheil, D. (2019). Damage to artificial seedlings across a disturbed</w:t>
      </w:r>
      <w:r>
        <w:t xml:space="preserve"> </w:t>
      </w:r>
      <w:r>
        <w:t xml:space="preserve">Afromontane</w:t>
      </w:r>
      <w:r>
        <w:t xml:space="preserve"> </w:t>
      </w:r>
      <w:r>
        <w:t xml:space="preserve">forest landscape.</w:t>
      </w:r>
      <w:r>
        <w:t xml:space="preserve"> </w:t>
      </w:r>
      <w:r>
        <w:rPr>
          <w:iCs/>
          <w:i/>
        </w:rPr>
        <w:t xml:space="preserve">Biotropica</w:t>
      </w:r>
      <w:r>
        <w:t xml:space="preserve">,</w:t>
      </w:r>
      <w:r>
        <w:t xml:space="preserve"> </w:t>
      </w:r>
      <w:r>
        <w:rPr>
          <w:iCs/>
          <w:i/>
        </w:rPr>
        <w:t xml:space="preserve">51</w:t>
      </w:r>
      <w:r>
        <w:t xml:space="preserve">(5), 652–663. https://doi.org/</w:t>
      </w:r>
      <w:hyperlink r:id="rId245">
        <w:r>
          <w:rPr>
            <w:rStyle w:val="Hyperlink"/>
          </w:rPr>
          <w:t xml:space="preserve">https://doi.org/10.1111/btp.12703</w:t>
        </w:r>
      </w:hyperlink>
    </w:p>
    <w:bookmarkEnd w:id="246"/>
    <w:bookmarkStart w:id="24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7">
        <w:r>
          <w:rPr>
            <w:rStyle w:val="Hyperlink"/>
          </w:rPr>
          <w:t xml:space="preserve">https://doi.org/10.2307/1934961</w:t>
        </w:r>
      </w:hyperlink>
    </w:p>
    <w:bookmarkEnd w:id="248"/>
    <w:bookmarkStart w:id="24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9"/>
    <w:bookmarkStart w:id="251"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50">
        <w:r>
          <w:rPr>
            <w:rStyle w:val="Hyperlink"/>
          </w:rPr>
          <w:t xml:space="preserve">https://doi.org/10.1038/nature25508</w:t>
        </w:r>
      </w:hyperlink>
    </w:p>
    <w:bookmarkEnd w:id="251"/>
    <w:bookmarkStart w:id="253"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52">
        <w:r>
          <w:rPr>
            <w:rStyle w:val="Hyperlink"/>
          </w:rPr>
          <w:t xml:space="preserve">https://doi.org/10.1111/2041-210X.12486</w:t>
        </w:r>
      </w:hyperlink>
    </w:p>
    <w:bookmarkEnd w:id="253"/>
    <w:bookmarkStart w:id="255"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54">
        <w:r>
          <w:rPr>
            <w:rStyle w:val="Hyperlink"/>
          </w:rPr>
          <w:t xml:space="preserve">https://doi.org/10.1002/ecy.2163</w:t>
        </w:r>
      </w:hyperlink>
    </w:p>
    <w:bookmarkEnd w:id="255"/>
    <w:bookmarkStart w:id="25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56">
        <w:r>
          <w:rPr>
            <w:rStyle w:val="Hyperlink"/>
          </w:rPr>
          <w:t xml:space="preserve">https://doi.org/10.1111/j.1744-7429.2003.tb00278.x</w:t>
        </w:r>
      </w:hyperlink>
    </w:p>
    <w:bookmarkEnd w:id="257"/>
    <w:bookmarkStart w:id="259"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8">
        <w:r>
          <w:rPr>
            <w:rStyle w:val="Hyperlink"/>
          </w:rPr>
          <w:t xml:space="preserve">https://doi.org/10.1890/10-0709.1</w:t>
        </w:r>
      </w:hyperlink>
    </w:p>
    <w:bookmarkEnd w:id="259"/>
    <w:bookmarkStart w:id="261"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60">
        <w:r>
          <w:rPr>
            <w:rStyle w:val="Hyperlink"/>
          </w:rPr>
          <w:t xml:space="preserve">https://doi.org/10.1890/09-0785.1</w:t>
        </w:r>
      </w:hyperlink>
    </w:p>
    <w:bookmarkEnd w:id="261"/>
    <w:bookmarkStart w:id="26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62">
        <w:r>
          <w:rPr>
            <w:rStyle w:val="Hyperlink"/>
          </w:rPr>
          <w:t xml:space="preserve">https://doi.org/10.1111/gcb.14000</w:t>
        </w:r>
      </w:hyperlink>
    </w:p>
    <w:bookmarkEnd w:id="263"/>
    <w:bookmarkStart w:id="265"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64">
        <w:r>
          <w:rPr>
            <w:rStyle w:val="Hyperlink"/>
          </w:rPr>
          <w:t xml:space="preserve">https://doi.org/10.1111/btp.12380</w:t>
        </w:r>
      </w:hyperlink>
    </w:p>
    <w:bookmarkEnd w:id="265"/>
    <w:bookmarkStart w:id="267"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6">
        <w:r>
          <w:rPr>
            <w:rStyle w:val="Hyperlink"/>
          </w:rPr>
          <w:t xml:space="preserve">https://doi.org/10.1111/2041-210X.12590</w:t>
        </w:r>
      </w:hyperlink>
    </w:p>
    <w:bookmarkEnd w:id="267"/>
    <w:bookmarkStart w:id="26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68">
        <w:r>
          <w:rPr>
            <w:rStyle w:val="Hyperlink"/>
          </w:rPr>
          <w:t xml:space="preserve">https://doi.org/10.1890/03-5093</w:t>
        </w:r>
      </w:hyperlink>
    </w:p>
    <w:bookmarkEnd w:id="269"/>
    <w:bookmarkStart w:id="27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70">
        <w:r>
          <w:rPr>
            <w:rStyle w:val="Hyperlink"/>
          </w:rPr>
          <w:t xml:space="preserve">https://doi.org/10.1175/2009JCLI2909.1</w:t>
        </w:r>
      </w:hyperlink>
    </w:p>
    <w:bookmarkEnd w:id="271"/>
    <w:bookmarkStart w:id="27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72">
        <w:r>
          <w:rPr>
            <w:rStyle w:val="Hyperlink"/>
          </w:rPr>
          <w:t xml:space="preserve">https://doi.org/10.1111/1365-2745.12757</w:t>
        </w:r>
      </w:hyperlink>
    </w:p>
    <w:bookmarkEnd w:id="273"/>
    <w:bookmarkStart w:id="274"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74"/>
    <w:bookmarkStart w:id="27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75">
        <w:r>
          <w:rPr>
            <w:rStyle w:val="Hyperlink"/>
          </w:rPr>
          <w:t xml:space="preserve">https://doi.org/10.1111/1365-2745.12369</w:t>
        </w:r>
      </w:hyperlink>
    </w:p>
    <w:bookmarkEnd w:id="276"/>
    <w:bookmarkStart w:id="27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77">
        <w:r>
          <w:rPr>
            <w:rStyle w:val="Hyperlink"/>
          </w:rPr>
          <w:t xml:space="preserve">https://doi.org/10.1046/j.1523-1739.2000.99298.x</w:t>
        </w:r>
      </w:hyperlink>
    </w:p>
    <w:bookmarkEnd w:id="278"/>
    <w:bookmarkStart w:id="27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9"/>
    <w:bookmarkStart w:id="28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80">
        <w:r>
          <w:rPr>
            <w:rStyle w:val="Hyperlink"/>
          </w:rPr>
          <w:t xml:space="preserve">https://doi.org/10.1016/0169-5347(92)90171-7</w:t>
        </w:r>
      </w:hyperlink>
    </w:p>
    <w:bookmarkEnd w:id="281"/>
    <w:bookmarkStart w:id="28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82">
        <w:r>
          <w:rPr>
            <w:rStyle w:val="Hyperlink"/>
          </w:rPr>
          <w:t xml:space="preserve">https://doi.org/10.1111/j.1461-0248.2005.00851.x</w:t>
        </w:r>
      </w:hyperlink>
    </w:p>
    <w:bookmarkEnd w:id="283"/>
    <w:bookmarkStart w:id="28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84"/>
    <w:bookmarkStart w:id="28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85">
        <w:r>
          <w:rPr>
            <w:rStyle w:val="Hyperlink"/>
          </w:rPr>
          <w:t xml:space="preserve">https://doi.org/10.1002/joc.4518</w:t>
        </w:r>
      </w:hyperlink>
    </w:p>
    <w:bookmarkEnd w:id="286"/>
    <w:bookmarkStart w:id="28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87"/>
    <w:bookmarkStart w:id="28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8">
        <w:r>
          <w:rPr>
            <w:rStyle w:val="Hyperlink"/>
          </w:rPr>
          <w:t xml:space="preserve">https://doi.org/10.1088/1748-9326/3/1/014002</w:t>
        </w:r>
      </w:hyperlink>
    </w:p>
    <w:bookmarkEnd w:id="289"/>
    <w:bookmarkEnd w:id="290"/>
    <w:bookmarkEnd w:id="291"/>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SPEI" TargetMode="External" /><Relationship Type="http://schemas.openxmlformats.org/officeDocument/2006/relationships/hyperlink" Id="rId183" Target="https://doi.org/10.1002/ecs2.1708" TargetMode="External" /><Relationship Type="http://schemas.openxmlformats.org/officeDocument/2006/relationships/hyperlink" Id="rId254" Target="https://doi.org/10.1002/ecy.2163" TargetMode="External" /><Relationship Type="http://schemas.openxmlformats.org/officeDocument/2006/relationships/hyperlink" Id="rId232"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8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10" Target="https://doi.org/10.1007/s11240-012-0160-7" TargetMode="External" /><Relationship Type="http://schemas.openxmlformats.org/officeDocument/2006/relationships/hyperlink" Id="rId222"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8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1" Target="https://doi.org/10.1016/j.biocon.2010.11.015" TargetMode="External" /><Relationship Type="http://schemas.openxmlformats.org/officeDocument/2006/relationships/hyperlink" Id="rId178" Target="https://doi.org/10.1016/j.csda.2011.02.004" TargetMode="External" /><Relationship Type="http://schemas.openxmlformats.org/officeDocument/2006/relationships/hyperlink" Id="rId133" Target="https://doi.org/10.1016/j.ecolmodel.2019.03.007" TargetMode="External" /><Relationship Type="http://schemas.openxmlformats.org/officeDocument/2006/relationships/hyperlink" Id="rId189"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8" Target="https://doi.org/10.1017/S0266467498000571" TargetMode="External" /><Relationship Type="http://schemas.openxmlformats.org/officeDocument/2006/relationships/hyperlink" Id="rId149" Target="https://doi.org/10.1029/2005GL025583" TargetMode="External" /><Relationship Type="http://schemas.openxmlformats.org/officeDocument/2006/relationships/hyperlink" Id="rId119" Target="https://doi.org/10.1029/2010GL043146" TargetMode="External" /><Relationship Type="http://schemas.openxmlformats.org/officeDocument/2006/relationships/hyperlink" Id="rId181"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30" Target="https://doi.org/10.1038/nature23021" TargetMode="External" /><Relationship Type="http://schemas.openxmlformats.org/officeDocument/2006/relationships/hyperlink" Id="rId250" Target="https://doi.org/10.1038/nature25508" TargetMode="External" /><Relationship Type="http://schemas.openxmlformats.org/officeDocument/2006/relationships/hyperlink" Id="rId201" Target="https://doi.org/10.1038/nclimate1934" TargetMode="External" /><Relationship Type="http://schemas.openxmlformats.org/officeDocument/2006/relationships/hyperlink" Id="rId195" Target="https://doi.org/10.1038/nclimate2746" TargetMode="External" /><Relationship Type="http://schemas.openxmlformats.org/officeDocument/2006/relationships/hyperlink" Id="rId238" Target="https://doi.org/10.1038/s41559-020-01368-x" TargetMode="External" /><Relationship Type="http://schemas.openxmlformats.org/officeDocument/2006/relationships/hyperlink" Id="rId224"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7" Target="https://doi.org/10.1046/j.1461-0248.2002.00346.x" TargetMode="External" /><Relationship Type="http://schemas.openxmlformats.org/officeDocument/2006/relationships/hyperlink" Id="rId277" Target="https://doi.org/10.1046/j.1523-1739.2000.99298.x" TargetMode="External" /><Relationship Type="http://schemas.openxmlformats.org/officeDocument/2006/relationships/hyperlink" Id="rId167"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5"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88" Target="https://doi.org/10.1088/1748-9326/3/1/014002" TargetMode="External" /><Relationship Type="http://schemas.openxmlformats.org/officeDocument/2006/relationships/hyperlink" Id="rId153" Target="https://doi.org/10.1088/1748-9326/9/12/124021" TargetMode="External" /><Relationship Type="http://schemas.openxmlformats.org/officeDocument/2006/relationships/hyperlink" Id="rId191" Target="https://doi.org/10.1088/1748-9326/aabe9f" TargetMode="External" /><Relationship Type="http://schemas.openxmlformats.org/officeDocument/2006/relationships/hyperlink" Id="rId157" Target="https://doi.org/10.1111/1365-2435.13145" TargetMode="External" /><Relationship Type="http://schemas.openxmlformats.org/officeDocument/2006/relationships/hyperlink" Id="rId198" Target="https://doi.org/10.1111/1365-2656.13467" TargetMode="External" /><Relationship Type="http://schemas.openxmlformats.org/officeDocument/2006/relationships/hyperlink" Id="rId220" Target="https://doi.org/10.1111/1365-2745.12334" TargetMode="External" /><Relationship Type="http://schemas.openxmlformats.org/officeDocument/2006/relationships/hyperlink" Id="rId275" Target="https://doi.org/10.1111/1365-2745.12369" TargetMode="External" /><Relationship Type="http://schemas.openxmlformats.org/officeDocument/2006/relationships/hyperlink" Id="rId116" Target="https://doi.org/10.1111/1365-2745.12523" TargetMode="External" /><Relationship Type="http://schemas.openxmlformats.org/officeDocument/2006/relationships/hyperlink" Id="rId27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5" Target="https://doi.org/10.1111/1749-4877.12167" TargetMode="External" /><Relationship Type="http://schemas.openxmlformats.org/officeDocument/2006/relationships/hyperlink" Id="rId252" Target="https://doi.org/10.1111/2041-210X.12486" TargetMode="External" /><Relationship Type="http://schemas.openxmlformats.org/officeDocument/2006/relationships/hyperlink" Id="rId266" Target="https://doi.org/10.1111/2041-210X.12590" TargetMode="External" /><Relationship Type="http://schemas.openxmlformats.org/officeDocument/2006/relationships/hyperlink" Id="rId137" Target="https://doi.org/10.1111/biom.12645" TargetMode="External" /><Relationship Type="http://schemas.openxmlformats.org/officeDocument/2006/relationships/hyperlink" Id="rId236"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8" Target="https://doi.org/10.1111/btp.12355" TargetMode="External" /><Relationship Type="http://schemas.openxmlformats.org/officeDocument/2006/relationships/hyperlink" Id="rId264" Target="https://doi.org/10.1111/btp.12380" TargetMode="External" /><Relationship Type="http://schemas.openxmlformats.org/officeDocument/2006/relationships/hyperlink" Id="rId245" Target="https://doi.org/10.1111/btp.12703" TargetMode="External" /><Relationship Type="http://schemas.openxmlformats.org/officeDocument/2006/relationships/hyperlink" Id="rId234" Target="https://doi.org/10.1111/een.13023" TargetMode="External" /><Relationship Type="http://schemas.openxmlformats.org/officeDocument/2006/relationships/hyperlink" Id="rId193" Target="https://doi.org/10.1111/ele.12399" TargetMode="External" /><Relationship Type="http://schemas.openxmlformats.org/officeDocument/2006/relationships/hyperlink" Id="rId155" Target="https://doi.org/10.1111/ele.13485" TargetMode="External" /><Relationship Type="http://schemas.openxmlformats.org/officeDocument/2006/relationships/hyperlink" Id="rId141" Target="https://doi.org/10.1111/ele.13659" TargetMode="External" /><Relationship Type="http://schemas.openxmlformats.org/officeDocument/2006/relationships/hyperlink" Id="rId262" Target="https://doi.org/10.1111/gcb.14000" TargetMode="External" /><Relationship Type="http://schemas.openxmlformats.org/officeDocument/2006/relationships/hyperlink" Id="rId121" Target="https://doi.org/10.1111/gcb.14413" TargetMode="External" /><Relationship Type="http://schemas.openxmlformats.org/officeDocument/2006/relationships/hyperlink" Id="rId125" Target="https://doi.org/10.1111/gcb.15519" TargetMode="External" /><Relationship Type="http://schemas.openxmlformats.org/officeDocument/2006/relationships/hyperlink" Id="rId129" Target="https://doi.org/10.1111/j.1365-2486.2012.02719.x" TargetMode="External" /><Relationship Type="http://schemas.openxmlformats.org/officeDocument/2006/relationships/hyperlink" Id="rId241" Target="https://doi.org/10.1111/j.1365-2745.2005.01008.x" TargetMode="External" /><Relationship Type="http://schemas.openxmlformats.org/officeDocument/2006/relationships/hyperlink" Id="rId282" Target="https://doi.org/10.1111/j.1461-0248.2005.00851.x" TargetMode="External" /><Relationship Type="http://schemas.openxmlformats.org/officeDocument/2006/relationships/hyperlink" Id="rId208" Target="https://doi.org/10.1111/j.1469-8137.2010.03359.x" TargetMode="External" /><Relationship Type="http://schemas.openxmlformats.org/officeDocument/2006/relationships/hyperlink" Id="rId176"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26" Target="https://doi.org/10.1111/j.1744-7429.2000.tb00513.x" TargetMode="External" /><Relationship Type="http://schemas.openxmlformats.org/officeDocument/2006/relationships/hyperlink" Id="rId256" Target="https://doi.org/10.1111/j.1744-7429.2003.tb00278.x" TargetMode="External" /><Relationship Type="http://schemas.openxmlformats.org/officeDocument/2006/relationships/hyperlink" Id="rId114"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70" Target="https://doi.org/10.1111/nph.15110" TargetMode="External" /><Relationship Type="http://schemas.openxmlformats.org/officeDocument/2006/relationships/hyperlink" Id="rId123" Target="https://doi.org/10.1111/nph.17005" TargetMode="External" /><Relationship Type="http://schemas.openxmlformats.org/officeDocument/2006/relationships/hyperlink" Id="rId143" Target="https://doi.org/10.1126/sciadv.1500052" TargetMode="External" /><Relationship Type="http://schemas.openxmlformats.org/officeDocument/2006/relationships/hyperlink" Id="rId206" Target="https://doi.org/10.1126/science.1164033" TargetMode="External" /><Relationship Type="http://schemas.openxmlformats.org/officeDocument/2006/relationships/hyperlink" Id="rId172" Target="https://doi.org/10.1126/science.1200807"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4" Target="https://doi.org/10.1175/2007JCLI1600.1" TargetMode="External" /><Relationship Type="http://schemas.openxmlformats.org/officeDocument/2006/relationships/hyperlink" Id="rId270" Target="https://doi.org/10.1175/2009JCLI2909.1" TargetMode="External" /><Relationship Type="http://schemas.openxmlformats.org/officeDocument/2006/relationships/hyperlink" Id="rId127" Target="https://doi.org/10.1371/journal.pone.0058093" TargetMode="External" /><Relationship Type="http://schemas.openxmlformats.org/officeDocument/2006/relationships/hyperlink" Id="rId213"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203"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5"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6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6" Target="https://doi.org/10.1890/07-0774.1" TargetMode="External" /><Relationship Type="http://schemas.openxmlformats.org/officeDocument/2006/relationships/hyperlink" Id="rId260" Target="https://doi.org/10.1890/09-0785.1" TargetMode="External" /><Relationship Type="http://schemas.openxmlformats.org/officeDocument/2006/relationships/hyperlink" Id="rId258" Target="https://doi.org/10.1890/10-0709.1" TargetMode="External" /><Relationship Type="http://schemas.openxmlformats.org/officeDocument/2006/relationships/hyperlink" Id="rId162"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47" Target="https://doi.org/10.2307/1934961" TargetMode="External" /><Relationship Type="http://schemas.openxmlformats.org/officeDocument/2006/relationships/hyperlink" Id="rId243" Target="https://doi.org/10.2307/2387865" TargetMode="External" /><Relationship Type="http://schemas.openxmlformats.org/officeDocument/2006/relationships/hyperlink" Id="rId139"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1"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6" Target="https://doi.org/10.7717/peerj.9958" TargetMode="External" /><Relationship Type="http://schemas.openxmlformats.org/officeDocument/2006/relationships/hyperlink" Id="rId160"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2021-09-16T14:16:16Z</dcterms:created>
  <dcterms:modified xsi:type="dcterms:W3CDTF">2021-09-16T14:16:16Z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16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