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23E1A" w14:textId="77777777" w:rsidR="003A1E70" w:rsidRPr="007C0FB5" w:rsidRDefault="008240EC" w:rsidP="008240EC">
      <w:pPr>
        <w:rPr>
          <w:rFonts w:ascii="Times" w:hAnsi="Times"/>
          <w:sz w:val="32"/>
          <w:szCs w:val="32"/>
          <w:u w:val="single"/>
        </w:rPr>
      </w:pPr>
      <w:r w:rsidRPr="007C0FB5">
        <w:rPr>
          <w:rFonts w:ascii="Times" w:hAnsi="Times"/>
          <w:sz w:val="32"/>
          <w:szCs w:val="32"/>
          <w:u w:val="single"/>
        </w:rPr>
        <w:t>Metadata</w:t>
      </w:r>
    </w:p>
    <w:p w14:paraId="33D51E8C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  <w:r w:rsidRPr="00200280">
        <w:rPr>
          <w:rFonts w:ascii="Times" w:hAnsi="Times" w:cs="Times New Roman"/>
          <w:b/>
          <w:bCs/>
        </w:rPr>
        <w:t>Elevated pCO</w:t>
      </w:r>
      <w:r w:rsidRPr="00200280">
        <w:rPr>
          <w:rFonts w:ascii="Times" w:hAnsi="Times" w:cs="Times New Roman"/>
          <w:b/>
          <w:bCs/>
          <w:vertAlign w:val="subscript"/>
        </w:rPr>
        <w:t>2</w:t>
      </w:r>
      <w:r w:rsidRPr="00200280">
        <w:rPr>
          <w:rFonts w:ascii="Times" w:hAnsi="Times" w:cs="Times New Roman"/>
          <w:b/>
          <w:bCs/>
        </w:rPr>
        <w:t xml:space="preserve"> affects tissue biomass composition, but not calcification, in a reef coral under two light regimes</w:t>
      </w:r>
    </w:p>
    <w:p w14:paraId="1201B60E" w14:textId="77777777" w:rsidR="008240EC" w:rsidRPr="00200280" w:rsidRDefault="008240EC" w:rsidP="008240EC">
      <w:pPr>
        <w:spacing w:after="0"/>
        <w:rPr>
          <w:rFonts w:ascii="Times" w:hAnsi="Times" w:cs="Times New Roman"/>
          <w:b/>
          <w:bCs/>
        </w:rPr>
      </w:pPr>
    </w:p>
    <w:p w14:paraId="66B1FEB7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  <w:r w:rsidRPr="00200280">
        <w:rPr>
          <w:rFonts w:ascii="Times" w:hAnsi="Times" w:cs="Times New Roman"/>
        </w:rPr>
        <w:t>C.B. Wall, R.A.B. Mason, W.R. Ellis, R. Cunning, R.</w:t>
      </w:r>
      <w:bookmarkStart w:id="0" w:name="_GoBack"/>
      <w:bookmarkEnd w:id="0"/>
      <w:r w:rsidRPr="00200280">
        <w:rPr>
          <w:rFonts w:ascii="Times" w:hAnsi="Times" w:cs="Times New Roman"/>
        </w:rPr>
        <w:t>D. Gates</w:t>
      </w:r>
    </w:p>
    <w:p w14:paraId="5585A532" w14:textId="77777777" w:rsidR="008240EC" w:rsidRDefault="008240EC" w:rsidP="008240EC">
      <w:pPr>
        <w:spacing w:after="0"/>
        <w:rPr>
          <w:rFonts w:ascii="Times" w:hAnsi="Times" w:cs="Times New Roman"/>
        </w:rPr>
      </w:pPr>
    </w:p>
    <w:p w14:paraId="031F4C87" w14:textId="77777777" w:rsidR="00200280" w:rsidRDefault="00200280" w:rsidP="008240EC">
      <w:pPr>
        <w:spacing w:after="0"/>
        <w:rPr>
          <w:rFonts w:ascii="Times" w:hAnsi="Times" w:cs="Times New Roman"/>
        </w:rPr>
      </w:pPr>
    </w:p>
    <w:p w14:paraId="62C796F4" w14:textId="77777777" w:rsidR="00200280" w:rsidRPr="007C0FB5" w:rsidRDefault="00200280" w:rsidP="008240EC">
      <w:pPr>
        <w:spacing w:after="0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Physiological data for </w:t>
      </w:r>
      <w:proofErr w:type="spellStart"/>
      <w:r w:rsidR="007C0FB5">
        <w:rPr>
          <w:rFonts w:ascii="Times" w:hAnsi="Times" w:cs="Times New Roman"/>
          <w:i/>
        </w:rPr>
        <w:t>Pocillopora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proofErr w:type="spellStart"/>
      <w:r w:rsidR="007C0FB5">
        <w:rPr>
          <w:rFonts w:ascii="Times" w:hAnsi="Times" w:cs="Times New Roman"/>
          <w:i/>
        </w:rPr>
        <w:t>acuta</w:t>
      </w:r>
      <w:proofErr w:type="spellEnd"/>
      <w:r w:rsidR="007C0FB5">
        <w:rPr>
          <w:rFonts w:ascii="Times" w:hAnsi="Times" w:cs="Times New Roman"/>
          <w:i/>
        </w:rPr>
        <w:t xml:space="preserve"> </w:t>
      </w:r>
      <w:r w:rsidR="00CF5FD3">
        <w:rPr>
          <w:rFonts w:ascii="Times" w:hAnsi="Times" w:cs="Times New Roman"/>
        </w:rPr>
        <w:t xml:space="preserve">fragments exposed to 32 </w:t>
      </w:r>
      <w:r w:rsidR="007C0FB5">
        <w:rPr>
          <w:rFonts w:ascii="Times" w:hAnsi="Times" w:cs="Times New Roman"/>
        </w:rPr>
        <w:t>d of pCO</w:t>
      </w:r>
      <w:r w:rsidR="007C0FB5">
        <w:rPr>
          <w:rFonts w:ascii="Times" w:hAnsi="Times" w:cs="Times New Roman"/>
          <w:vertAlign w:val="subscript"/>
        </w:rPr>
        <w:t>2</w:t>
      </w:r>
      <w:r w:rsidR="007C0FB5">
        <w:rPr>
          <w:rFonts w:ascii="Times" w:hAnsi="Times" w:cs="Times New Roman"/>
        </w:rPr>
        <w:t xml:space="preserve"> and light treatments. Colonies were collected </w:t>
      </w:r>
      <w:r w:rsidR="00A31157" w:rsidRPr="007F0754">
        <w:rPr>
          <w:rFonts w:ascii="Times New Roman" w:hAnsi="Times New Roman" w:cs="Times New Roman"/>
        </w:rPr>
        <w:t xml:space="preserve">13 and 29 </w:t>
      </w:r>
      <w:r w:rsidR="00A31157">
        <w:rPr>
          <w:rFonts w:ascii="Times New Roman" w:hAnsi="Times New Roman" w:cs="Times New Roman"/>
        </w:rPr>
        <w:t>October 2014 at ~ 1</w:t>
      </w:r>
      <w:r w:rsidR="00A31157" w:rsidRPr="007F0754">
        <w:rPr>
          <w:rFonts w:ascii="Times New Roman" w:hAnsi="Times New Roman" w:cs="Times New Roman"/>
        </w:rPr>
        <w:t xml:space="preserve"> m </w:t>
      </w:r>
      <w:r w:rsidR="007C0FB5">
        <w:rPr>
          <w:rFonts w:ascii="Times" w:hAnsi="Times" w:cs="Times New Roman"/>
        </w:rPr>
        <w:t xml:space="preserve">from </w:t>
      </w:r>
      <w:r w:rsidR="00A31157">
        <w:rPr>
          <w:rFonts w:ascii="Times" w:hAnsi="Times" w:cs="Times New Roman"/>
        </w:rPr>
        <w:t>a reef</w:t>
      </w:r>
      <w:r w:rsidR="007C0FB5">
        <w:rPr>
          <w:rFonts w:ascii="Times" w:hAnsi="Times" w:cs="Times New Roman"/>
        </w:rPr>
        <w:t xml:space="preserve"> adjacent to the Hawai‘i Institute of Marine Biology in </w:t>
      </w:r>
      <w:proofErr w:type="spellStart"/>
      <w:r w:rsidR="007C0FB5">
        <w:rPr>
          <w:rFonts w:ascii="Times" w:hAnsi="Times" w:cs="Times New Roman"/>
        </w:rPr>
        <w:t>Kāne‘ohe</w:t>
      </w:r>
      <w:proofErr w:type="spellEnd"/>
      <w:r w:rsidR="007C0FB5">
        <w:rPr>
          <w:rFonts w:ascii="Times" w:hAnsi="Times" w:cs="Times New Roman"/>
        </w:rPr>
        <w:t xml:space="preserve"> Bay, </w:t>
      </w:r>
      <w:proofErr w:type="spellStart"/>
      <w:r w:rsidR="007C0FB5">
        <w:rPr>
          <w:rFonts w:ascii="Times" w:hAnsi="Times" w:cs="Times New Roman"/>
        </w:rPr>
        <w:t>O‘ahu</w:t>
      </w:r>
      <w:proofErr w:type="spellEnd"/>
      <w:r w:rsidR="007C0FB5">
        <w:rPr>
          <w:rFonts w:ascii="Times" w:hAnsi="Times" w:cs="Times New Roman"/>
        </w:rPr>
        <w:t>, Hawai‘i (</w:t>
      </w:r>
      <w:r w:rsidR="007C0FB5" w:rsidRPr="007F0754">
        <w:rPr>
          <w:rFonts w:ascii="Times New Roman" w:hAnsi="Times New Roman" w:cs="Times New Roman"/>
        </w:rPr>
        <w:t>21°26’08</w:t>
      </w:r>
      <w:proofErr w:type="gramStart"/>
      <w:r w:rsidR="007C0FB5" w:rsidRPr="007F0754">
        <w:rPr>
          <w:rFonts w:ascii="Times New Roman" w:hAnsi="Times New Roman" w:cs="Times New Roman"/>
        </w:rPr>
        <w:t>.9</w:t>
      </w:r>
      <w:proofErr w:type="gramEnd"/>
      <w:r w:rsidR="007C0FB5" w:rsidRPr="007F0754">
        <w:rPr>
          <w:rFonts w:ascii="Times New Roman" w:hAnsi="Times New Roman" w:cs="Times New Roman"/>
        </w:rPr>
        <w:t>”N, 157°47’12.0”W</w:t>
      </w:r>
      <w:r w:rsidR="007C0FB5">
        <w:rPr>
          <w:rFonts w:ascii="Times New Roman" w:hAnsi="Times New Roman" w:cs="Times New Roman"/>
        </w:rPr>
        <w:t>)</w:t>
      </w:r>
      <w:r w:rsidR="00A31157">
        <w:rPr>
          <w:rFonts w:ascii="Times New Roman" w:hAnsi="Times New Roman" w:cs="Times New Roman"/>
        </w:rPr>
        <w:t>.</w:t>
      </w:r>
    </w:p>
    <w:p w14:paraId="1DF70C86" w14:textId="77777777" w:rsidR="008240EC" w:rsidRPr="00200280" w:rsidRDefault="008240EC" w:rsidP="008240EC">
      <w:pPr>
        <w:spacing w:after="0"/>
        <w:rPr>
          <w:rFonts w:ascii="Times" w:hAnsi="Times" w:cs="Times New Roman"/>
        </w:rPr>
      </w:pPr>
    </w:p>
    <w:p w14:paraId="29A84128" w14:textId="77777777" w:rsidR="008240EC" w:rsidRPr="00200280" w:rsidRDefault="008240EC" w:rsidP="008240EC">
      <w:pPr>
        <w:spacing w:after="0"/>
        <w:rPr>
          <w:rFonts w:ascii="Times" w:hAnsi="Times" w:cs="Times New Roman"/>
          <w:u w:val="single"/>
        </w:rPr>
      </w:pPr>
      <w:r w:rsidRPr="00200280">
        <w:rPr>
          <w:rFonts w:ascii="Times" w:hAnsi="Times" w:cs="Times New Roman"/>
          <w:u w:val="single"/>
        </w:rPr>
        <w:t>Columns</w:t>
      </w:r>
    </w:p>
    <w:p w14:paraId="36D85228" w14:textId="723F6F45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CO2</w:t>
      </w:r>
      <w:r w:rsidRPr="00200280">
        <w:rPr>
          <w:rFonts w:ascii="Times" w:hAnsi="Times" w:cs="Times New Roman"/>
        </w:rPr>
        <w:t xml:space="preserve"> = carbon dioxide (CO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 gas addition to seawater treatment, either ambient partial pressure 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 (ACO2, mean = 435 </w:t>
      </w:r>
      <w:proofErr w:type="spellStart"/>
      <w:r w:rsidR="00A70C68"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 xml:space="preserve">) or high (HCO2, </w:t>
      </w:r>
      <w:r w:rsidR="00A70C68">
        <w:rPr>
          <w:rFonts w:ascii="Times" w:hAnsi="Times" w:cs="Times New Roman"/>
        </w:rPr>
        <w:t>957</w:t>
      </w:r>
      <w:r w:rsidRPr="00200280">
        <w:rPr>
          <w:rFonts w:ascii="Times" w:hAnsi="Times" w:cs="Times New Roman"/>
        </w:rPr>
        <w:t xml:space="preserve"> </w:t>
      </w:r>
      <w:proofErr w:type="spellStart"/>
      <w:r w:rsidR="00A70C68" w:rsidRPr="00025E45">
        <w:rPr>
          <w:rFonts w:ascii="Times" w:hAnsi="Times" w:cs="Times New Roman"/>
        </w:rPr>
        <w:t>μ</w:t>
      </w:r>
      <w:r w:rsidRPr="00200280">
        <w:rPr>
          <w:rFonts w:ascii="Times" w:hAnsi="Times" w:cs="Times New Roman"/>
        </w:rPr>
        <w:t>atm</w:t>
      </w:r>
      <w:proofErr w:type="spellEnd"/>
      <w:r w:rsidRPr="00200280">
        <w:rPr>
          <w:rFonts w:ascii="Times" w:hAnsi="Times" w:cs="Times New Roman"/>
        </w:rPr>
        <w:t xml:space="preserve">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)</w:t>
      </w:r>
    </w:p>
    <w:p w14:paraId="23D48BF8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Light</w:t>
      </w:r>
      <w:r w:rsidRPr="00200280">
        <w:rPr>
          <w:rFonts w:ascii="Times" w:hAnsi="Times" w:cs="Times New Roman"/>
        </w:rPr>
        <w:t xml:space="preserve"> = light treatment, either low light (LL, 7.5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 xml:space="preserve">) or high light (15.7 </w:t>
      </w:r>
      <w:proofErr w:type="spellStart"/>
      <w:r w:rsidRPr="00200280">
        <w:rPr>
          <w:rFonts w:ascii="Times" w:hAnsi="Times" w:cs="Times New Roman"/>
        </w:rPr>
        <w:t>mol</w:t>
      </w:r>
      <w:proofErr w:type="spellEnd"/>
      <w:r w:rsidRPr="00200280">
        <w:rPr>
          <w:rFonts w:ascii="Times" w:hAnsi="Times" w:cs="Times New Roman"/>
        </w:rPr>
        <w:t xml:space="preserve"> photons m</w:t>
      </w:r>
      <w:r w:rsidRPr="00200280">
        <w:rPr>
          <w:rFonts w:ascii="Times" w:hAnsi="Times" w:cs="Times New Roman"/>
          <w:vertAlign w:val="superscript"/>
        </w:rPr>
        <w:t>-2</w:t>
      </w:r>
      <w:r w:rsidRPr="00200280">
        <w:rPr>
          <w:rFonts w:ascii="Times" w:hAnsi="Times" w:cs="Times New Roman"/>
        </w:rPr>
        <w:t xml:space="preserve"> d</w:t>
      </w:r>
      <w:r w:rsidRPr="00200280">
        <w:rPr>
          <w:rFonts w:ascii="Times" w:hAnsi="Times" w:cs="Times New Roman"/>
          <w:vertAlign w:val="superscript"/>
        </w:rPr>
        <w:t>-1</w:t>
      </w:r>
      <w:r w:rsidRPr="00200280">
        <w:rPr>
          <w:rFonts w:ascii="Times" w:hAnsi="Times" w:cs="Times New Roman"/>
        </w:rPr>
        <w:t>)</w:t>
      </w:r>
    </w:p>
    <w:p w14:paraId="2C0A6EDB" w14:textId="6234165C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Treatment</w:t>
      </w:r>
      <w:r w:rsidRPr="00200280">
        <w:rPr>
          <w:rFonts w:ascii="Times" w:hAnsi="Times" w:cs="Times New Roman"/>
        </w:rPr>
        <w:t xml:space="preserve"> = orthogonal combination of </w:t>
      </w:r>
      <w:r w:rsidR="009C6D96">
        <w:rPr>
          <w:rFonts w:ascii="Times" w:hAnsi="Times" w:cs="Times New Roman"/>
        </w:rPr>
        <w:t>light-</w:t>
      </w:r>
      <w:r w:rsidR="009C6D96" w:rsidRPr="00200280">
        <w:rPr>
          <w:rFonts w:ascii="Times" w:hAnsi="Times" w:cs="Times New Roman"/>
        </w:rPr>
        <w:t>pCO</w:t>
      </w:r>
      <w:r w:rsidR="009C6D96" w:rsidRPr="00200280">
        <w:rPr>
          <w:rFonts w:ascii="Times" w:hAnsi="Times" w:cs="Times New Roman"/>
          <w:vertAlign w:val="subscript"/>
        </w:rPr>
        <w:t>2</w:t>
      </w:r>
      <w:r w:rsidR="009C6D96">
        <w:rPr>
          <w:rFonts w:ascii="Times" w:hAnsi="Times" w:cs="Times New Roman"/>
        </w:rPr>
        <w:t xml:space="preserve"> </w:t>
      </w:r>
      <w:r w:rsidRPr="00200280">
        <w:rPr>
          <w:rFonts w:ascii="Times" w:hAnsi="Times" w:cs="Times New Roman"/>
        </w:rPr>
        <w:t>treatments. LL–AC = low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LL–HC = low light-high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HL–AC = high light-ambient pCO</w:t>
      </w:r>
      <w:r w:rsidRPr="00200280">
        <w:rPr>
          <w:rFonts w:ascii="Times" w:hAnsi="Times" w:cs="Times New Roman"/>
          <w:vertAlign w:val="subscript"/>
        </w:rPr>
        <w:t>2</w:t>
      </w:r>
      <w:r w:rsidRPr="00200280">
        <w:rPr>
          <w:rFonts w:ascii="Times" w:hAnsi="Times" w:cs="Times New Roman"/>
        </w:rPr>
        <w:t>, HL–HC = high light-high pCO</w:t>
      </w:r>
      <w:r w:rsidRPr="00200280">
        <w:rPr>
          <w:rFonts w:ascii="Times" w:hAnsi="Times" w:cs="Times New Roman"/>
          <w:vertAlign w:val="subscript"/>
        </w:rPr>
        <w:t>2</w:t>
      </w:r>
    </w:p>
    <w:p w14:paraId="274B7F28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Tank</w:t>
      </w:r>
      <w:r w:rsidRPr="00200280">
        <w:rPr>
          <w:rFonts w:ascii="Times" w:hAnsi="Times" w:cs="Times New Roman"/>
        </w:rPr>
        <w:t xml:space="preserve"> = replicate experimental tanks for each orthogonal treatment conditions</w:t>
      </w:r>
    </w:p>
    <w:p w14:paraId="1659F2D5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Colony</w:t>
      </w:r>
      <w:r w:rsidRPr="00200280">
        <w:rPr>
          <w:rFonts w:ascii="Times" w:hAnsi="Times" w:cs="Times New Roman"/>
        </w:rPr>
        <w:t xml:space="preserve"> = letters indicate separate colonies (genets) that were collected from the reef and fragmented into </w:t>
      </w:r>
      <w:proofErr w:type="spellStart"/>
      <w:r w:rsidRPr="00200280">
        <w:rPr>
          <w:rFonts w:ascii="Times" w:hAnsi="Times" w:cs="Times New Roman"/>
        </w:rPr>
        <w:t>ramets</w:t>
      </w:r>
      <w:proofErr w:type="spellEnd"/>
    </w:p>
    <w:p w14:paraId="13C58BEE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>Number</w:t>
      </w:r>
      <w:r w:rsidRPr="00200280">
        <w:rPr>
          <w:rFonts w:ascii="Times" w:hAnsi="Times" w:cs="Times New Roman"/>
        </w:rPr>
        <w:t xml:space="preserve"> = arbitrary identifier</w:t>
      </w:r>
    </w:p>
    <w:p w14:paraId="1C95E5EE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total</w:t>
      </w:r>
      <w:proofErr w:type="gramEnd"/>
      <w:r w:rsidRPr="00200280">
        <w:rPr>
          <w:rFonts w:ascii="Times" w:hAnsi="Times" w:cs="Times New Roman"/>
          <w:i/>
        </w:rPr>
        <w:t xml:space="preserve"> blastate ml</w:t>
      </w:r>
      <w:r w:rsidRPr="00200280">
        <w:rPr>
          <w:rFonts w:ascii="Times" w:hAnsi="Times" w:cs="Times New Roman"/>
        </w:rPr>
        <w:t xml:space="preserve"> = total tissue slurry of the coral + symbiont tissues. This was collected by using an </w:t>
      </w:r>
      <w:proofErr w:type="gramStart"/>
      <w:r w:rsidRPr="00200280">
        <w:rPr>
          <w:rFonts w:ascii="Times" w:hAnsi="Times" w:cs="Times New Roman"/>
        </w:rPr>
        <w:t>artists</w:t>
      </w:r>
      <w:proofErr w:type="gramEnd"/>
      <w:r w:rsidRPr="00200280">
        <w:rPr>
          <w:rFonts w:ascii="Times" w:hAnsi="Times" w:cs="Times New Roman"/>
        </w:rPr>
        <w:t xml:space="preserve"> airbrush filled with a filtered seawater reservoir. This represents the entire tissue extract.</w:t>
      </w:r>
    </w:p>
    <w:p w14:paraId="3DA2A557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surface</w:t>
      </w:r>
      <w:proofErr w:type="gramEnd"/>
      <w:r w:rsidRPr="00200280">
        <w:rPr>
          <w:rFonts w:ascii="Times" w:hAnsi="Times" w:cs="Times New Roman"/>
          <w:i/>
        </w:rPr>
        <w:t xml:space="preserve"> area cm2</w:t>
      </w:r>
      <w:r w:rsidRPr="00200280">
        <w:rPr>
          <w:rFonts w:ascii="Times" w:hAnsi="Times" w:cs="Times New Roman"/>
        </w:rPr>
        <w:t xml:space="preserve"> = this is the</w:t>
      </w:r>
      <w:r w:rsidR="00200280" w:rsidRPr="00200280">
        <w:rPr>
          <w:rFonts w:ascii="Times" w:hAnsi="Times" w:cs="Times New Roman"/>
        </w:rPr>
        <w:t xml:space="preserve"> surface area of the coral frag</w:t>
      </w:r>
      <w:r w:rsidRPr="00200280">
        <w:rPr>
          <w:rFonts w:ascii="Times" w:hAnsi="Times" w:cs="Times New Roman"/>
        </w:rPr>
        <w:t>ment</w:t>
      </w:r>
      <w:r w:rsidR="00200280" w:rsidRPr="00200280">
        <w:rPr>
          <w:rFonts w:ascii="Times" w:hAnsi="Times" w:cs="Times New Roman"/>
        </w:rPr>
        <w:t xml:space="preserve"> in square centimeters</w:t>
      </w:r>
      <w:r w:rsidRPr="00200280">
        <w:rPr>
          <w:rFonts w:ascii="Times" w:hAnsi="Times" w:cs="Times New Roman"/>
        </w:rPr>
        <w:t>, determined from wax dipping.</w:t>
      </w:r>
    </w:p>
    <w:p w14:paraId="23ADD831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change</w:t>
      </w:r>
      <w:proofErr w:type="gramEnd"/>
      <w:r w:rsidRPr="00200280">
        <w:rPr>
          <w:rFonts w:ascii="Times" w:hAnsi="Times" w:cs="Times New Roman"/>
          <w:i/>
        </w:rPr>
        <w:t xml:space="preserve"> in weight g</w:t>
      </w:r>
      <w:r w:rsidRPr="00200280">
        <w:rPr>
          <w:rFonts w:ascii="Times" w:hAnsi="Times" w:cs="Times New Roman"/>
        </w:rPr>
        <w:t xml:space="preserve"> = this is the total change in skeletal dry weight </w:t>
      </w:r>
      <w:r w:rsidR="00200280" w:rsidRPr="00200280">
        <w:rPr>
          <w:rFonts w:ascii="Times" w:hAnsi="Times" w:cs="Times New Roman"/>
        </w:rPr>
        <w:t xml:space="preserve">(i.e., net calcification) </w:t>
      </w:r>
      <w:r w:rsidR="00CF5FD3">
        <w:rPr>
          <w:rFonts w:ascii="Times" w:hAnsi="Times" w:cs="Times New Roman"/>
        </w:rPr>
        <w:t>incurred</w:t>
      </w:r>
      <w:r w:rsidRPr="00200280">
        <w:rPr>
          <w:rFonts w:ascii="Times" w:hAnsi="Times" w:cs="Times New Roman"/>
        </w:rPr>
        <w:t xml:space="preserve"> </w:t>
      </w:r>
      <w:r w:rsidR="00CF5FD3">
        <w:rPr>
          <w:rFonts w:ascii="Times" w:hAnsi="Times" w:cs="Times New Roman"/>
        </w:rPr>
        <w:t>between initial and final</w:t>
      </w:r>
      <w:r w:rsidRPr="00200280">
        <w:rPr>
          <w:rFonts w:ascii="Times" w:hAnsi="Times" w:cs="Times New Roman"/>
        </w:rPr>
        <w:t xml:space="preserve"> </w:t>
      </w:r>
      <w:r w:rsidR="00CF5FD3">
        <w:rPr>
          <w:rFonts w:ascii="Times" w:hAnsi="Times" w:cs="Times New Roman"/>
        </w:rPr>
        <w:t>mass measurements (23</w:t>
      </w:r>
      <w:r w:rsidR="00200280" w:rsidRPr="00200280">
        <w:rPr>
          <w:rFonts w:ascii="Times" w:hAnsi="Times" w:cs="Times New Roman"/>
        </w:rPr>
        <w:t xml:space="preserve"> d).</w:t>
      </w:r>
      <w:r w:rsidR="00A31157">
        <w:rPr>
          <w:rFonts w:ascii="Times" w:hAnsi="Times" w:cs="Times New Roman"/>
        </w:rPr>
        <w:t xml:space="preserve"> This was determined by the buoyant weight technique.</w:t>
      </w:r>
      <w:r w:rsidR="00200280" w:rsidRPr="00200280">
        <w:rPr>
          <w:rFonts w:ascii="Times" w:hAnsi="Times" w:cs="Times New Roman"/>
        </w:rPr>
        <w:t xml:space="preserve"> Note these values are non-normalized and integrate </w:t>
      </w:r>
      <w:r w:rsidR="00A31157">
        <w:rPr>
          <w:rFonts w:ascii="Times" w:hAnsi="Times" w:cs="Times New Roman"/>
        </w:rPr>
        <w:t>a</w:t>
      </w:r>
      <w:r w:rsidR="00CF5FD3">
        <w:rPr>
          <w:rFonts w:ascii="Times" w:hAnsi="Times" w:cs="Times New Roman"/>
        </w:rPr>
        <w:t xml:space="preserve"> 2</w:t>
      </w:r>
      <w:r w:rsidR="00A31157">
        <w:rPr>
          <w:rFonts w:ascii="Times" w:hAnsi="Times" w:cs="Times New Roman"/>
        </w:rPr>
        <w:t>3 d period.</w:t>
      </w:r>
    </w:p>
    <w:p w14:paraId="5F4BA49E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  <w:i/>
        </w:rPr>
        <w:t xml:space="preserve">AFDW g/ml </w:t>
      </w:r>
      <w:r w:rsidRPr="00200280">
        <w:rPr>
          <w:rFonts w:ascii="Times" w:hAnsi="Times" w:cs="Times New Roman"/>
        </w:rPr>
        <w:t>=</w:t>
      </w:r>
      <w:r w:rsidR="00200280" w:rsidRPr="00200280">
        <w:rPr>
          <w:rFonts w:ascii="Times" w:hAnsi="Times" w:cs="Times New Roman"/>
        </w:rPr>
        <w:t xml:space="preserve"> ash free-dry weight of coral biomass in grams per ml of total blastate.</w:t>
      </w:r>
    </w:p>
    <w:p w14:paraId="73F732E9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cells</w:t>
      </w:r>
      <w:proofErr w:type="gramEnd"/>
      <w:r w:rsidRPr="00200280">
        <w:rPr>
          <w:rFonts w:ascii="Times" w:hAnsi="Times" w:cs="Times New Roman"/>
          <w:i/>
        </w:rPr>
        <w:t>/ml</w:t>
      </w:r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total number of </w:t>
      </w:r>
      <w:r w:rsidR="00200280" w:rsidRPr="00200280">
        <w:rPr>
          <w:rFonts w:ascii="Times" w:hAnsi="Times" w:cs="Times New Roman"/>
          <w:i/>
        </w:rPr>
        <w:t xml:space="preserve">Symbiodinium </w:t>
      </w:r>
      <w:r w:rsidR="00200280" w:rsidRPr="00200280">
        <w:rPr>
          <w:rFonts w:ascii="Times" w:hAnsi="Times" w:cs="Times New Roman"/>
        </w:rPr>
        <w:t xml:space="preserve">cells per ml of total blastate </w:t>
      </w:r>
    </w:p>
    <w:p w14:paraId="6D691BF6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spellStart"/>
      <w:proofErr w:type="gramStart"/>
      <w:r w:rsidRPr="00200280">
        <w:rPr>
          <w:rFonts w:ascii="Times" w:hAnsi="Times" w:cs="Times New Roman"/>
          <w:i/>
        </w:rPr>
        <w:t>ug</w:t>
      </w:r>
      <w:proofErr w:type="spellEnd"/>
      <w:proofErr w:type="gramEnd"/>
      <w:r w:rsidRPr="00200280">
        <w:rPr>
          <w:rFonts w:ascii="Times" w:hAnsi="Times" w:cs="Times New Roman"/>
          <w:i/>
        </w:rPr>
        <w:t xml:space="preserve"> </w:t>
      </w:r>
      <w:proofErr w:type="spellStart"/>
      <w:r w:rsidRPr="00200280">
        <w:rPr>
          <w:rFonts w:ascii="Times" w:hAnsi="Times" w:cs="Times New Roman"/>
          <w:i/>
        </w:rPr>
        <w:t>chl</w:t>
      </w:r>
      <w:proofErr w:type="spellEnd"/>
      <w:r w:rsidRPr="00200280">
        <w:rPr>
          <w:rFonts w:ascii="Times" w:hAnsi="Times" w:cs="Times New Roman"/>
          <w:i/>
        </w:rPr>
        <w:t xml:space="preserve"> a/ml</w:t>
      </w:r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μg of chlorophyll a per ml of total blastate</w:t>
      </w:r>
    </w:p>
    <w:p w14:paraId="7462AE5D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spellStart"/>
      <w:proofErr w:type="gramStart"/>
      <w:r w:rsidRPr="00200280">
        <w:rPr>
          <w:rFonts w:ascii="Times" w:hAnsi="Times" w:cs="Times New Roman"/>
          <w:i/>
        </w:rPr>
        <w:t>ug</w:t>
      </w:r>
      <w:proofErr w:type="spellEnd"/>
      <w:proofErr w:type="gramEnd"/>
      <w:r w:rsidRPr="00200280">
        <w:rPr>
          <w:rFonts w:ascii="Times" w:hAnsi="Times" w:cs="Times New Roman"/>
          <w:i/>
        </w:rPr>
        <w:t xml:space="preserve"> </w:t>
      </w:r>
      <w:proofErr w:type="spellStart"/>
      <w:r w:rsidRPr="00200280">
        <w:rPr>
          <w:rFonts w:ascii="Times" w:hAnsi="Times" w:cs="Times New Roman"/>
          <w:i/>
        </w:rPr>
        <w:t>chl</w:t>
      </w:r>
      <w:proofErr w:type="spellEnd"/>
      <w:r w:rsidRPr="00200280">
        <w:rPr>
          <w:rFonts w:ascii="Times" w:hAnsi="Times" w:cs="Times New Roman"/>
          <w:i/>
        </w:rPr>
        <w:t xml:space="preserve"> c2/ml</w:t>
      </w:r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μg of chlorophyll c2 per ml of total blastate</w:t>
      </w:r>
    </w:p>
    <w:p w14:paraId="08C82BB0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mg</w:t>
      </w:r>
      <w:proofErr w:type="gramEnd"/>
      <w:r w:rsidRPr="00200280">
        <w:rPr>
          <w:rFonts w:ascii="Times" w:hAnsi="Times" w:cs="Times New Roman"/>
          <w:i/>
        </w:rPr>
        <w:t xml:space="preserve"> protein/ml</w:t>
      </w:r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mg of total protein per ml of total blastate</w:t>
      </w:r>
    </w:p>
    <w:p w14:paraId="0240A2D5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mg</w:t>
      </w:r>
      <w:proofErr w:type="gramEnd"/>
      <w:r w:rsidRPr="00200280">
        <w:rPr>
          <w:rFonts w:ascii="Times" w:hAnsi="Times" w:cs="Times New Roman"/>
          <w:i/>
        </w:rPr>
        <w:t xml:space="preserve"> carb/ml</w:t>
      </w:r>
      <w:r w:rsidRPr="00200280">
        <w:rPr>
          <w:rFonts w:ascii="Times" w:hAnsi="Times" w:cs="Times New Roman"/>
        </w:rPr>
        <w:t xml:space="preserve"> = </w:t>
      </w:r>
      <w:r w:rsidR="00200280" w:rsidRPr="00200280">
        <w:rPr>
          <w:rFonts w:ascii="Times" w:hAnsi="Times" w:cs="Times New Roman"/>
        </w:rPr>
        <w:t>mg of carbohydrates per ml of total blastate</w:t>
      </w:r>
    </w:p>
    <w:p w14:paraId="04B37915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mg</w:t>
      </w:r>
      <w:proofErr w:type="gramEnd"/>
      <w:r w:rsidRPr="00200280">
        <w:rPr>
          <w:rFonts w:ascii="Times" w:hAnsi="Times" w:cs="Times New Roman"/>
          <w:i/>
        </w:rPr>
        <w:t xml:space="preserve"> lipid/ml</w:t>
      </w:r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mg of lipids per ml of total blastate</w:t>
      </w:r>
    </w:p>
    <w:p w14:paraId="7438DAD8" w14:textId="77777777" w:rsidR="008240EC" w:rsidRPr="00200280" w:rsidRDefault="008240EC" w:rsidP="008240EC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  <w:i/>
        </w:rPr>
        <w:t>g</w:t>
      </w:r>
      <w:proofErr w:type="gramEnd"/>
      <w:r w:rsidRPr="00200280">
        <w:rPr>
          <w:rFonts w:ascii="Times" w:hAnsi="Times" w:cs="Times New Roman"/>
          <w:i/>
        </w:rPr>
        <w:t xml:space="preserve"> lipid/</w:t>
      </w:r>
      <w:proofErr w:type="spellStart"/>
      <w:r w:rsidRPr="00200280">
        <w:rPr>
          <w:rFonts w:ascii="Times" w:hAnsi="Times" w:cs="Times New Roman"/>
          <w:i/>
        </w:rPr>
        <w:t>gdw</w:t>
      </w:r>
      <w:proofErr w:type="spellEnd"/>
      <w:r w:rsidRPr="00200280">
        <w:rPr>
          <w:rFonts w:ascii="Times" w:hAnsi="Times" w:cs="Times New Roman"/>
        </w:rPr>
        <w:t xml:space="preserve"> =</w:t>
      </w:r>
      <w:r w:rsidR="00200280" w:rsidRPr="00200280">
        <w:rPr>
          <w:rFonts w:ascii="Times" w:hAnsi="Times" w:cs="Times New Roman"/>
        </w:rPr>
        <w:t xml:space="preserve"> grams of lipids per grams of tissue. These values come directly from lipid analysis and represent the mass of lipid yield divided by the mass of non-lipid + lipid biomass (total biomass in sample). </w:t>
      </w:r>
    </w:p>
    <w:p w14:paraId="4430747D" w14:textId="77777777" w:rsidR="00200280" w:rsidRPr="00200280" w:rsidRDefault="00200280" w:rsidP="008240EC">
      <w:pPr>
        <w:spacing w:after="0"/>
        <w:ind w:left="720" w:hanging="720"/>
        <w:rPr>
          <w:rFonts w:ascii="Times" w:hAnsi="Times" w:cs="Times New Roman"/>
        </w:rPr>
      </w:pPr>
    </w:p>
    <w:p w14:paraId="11F1BCD9" w14:textId="77777777" w:rsidR="00200280" w:rsidRPr="00200280" w:rsidRDefault="00200280" w:rsidP="008240EC">
      <w:pPr>
        <w:spacing w:after="0"/>
        <w:ind w:left="720" w:hanging="720"/>
        <w:rPr>
          <w:rFonts w:ascii="Times" w:hAnsi="Times" w:cs="Times New Roman"/>
        </w:rPr>
      </w:pPr>
      <w:r w:rsidRPr="00200280">
        <w:rPr>
          <w:rFonts w:ascii="Times" w:hAnsi="Times" w:cs="Times New Roman"/>
        </w:rPr>
        <w:t>* Notes *</w:t>
      </w:r>
    </w:p>
    <w:p w14:paraId="06571AE1" w14:textId="034AC275" w:rsidR="008240EC" w:rsidRPr="009C6D96" w:rsidRDefault="00200280" w:rsidP="009C6D96">
      <w:pPr>
        <w:spacing w:after="0"/>
        <w:ind w:left="720" w:hanging="720"/>
        <w:rPr>
          <w:rFonts w:ascii="Times" w:hAnsi="Times" w:cs="Times New Roman"/>
        </w:rPr>
      </w:pPr>
      <w:proofErr w:type="gramStart"/>
      <w:r w:rsidRPr="00200280">
        <w:rPr>
          <w:rFonts w:ascii="Times" w:hAnsi="Times" w:cs="Times New Roman"/>
        </w:rPr>
        <w:t>blank</w:t>
      </w:r>
      <w:proofErr w:type="gramEnd"/>
      <w:r w:rsidRPr="00200280">
        <w:rPr>
          <w:rFonts w:ascii="Times" w:hAnsi="Times" w:cs="Times New Roman"/>
        </w:rPr>
        <w:t xml:space="preserve"> cells represent samples where data points were not measured</w:t>
      </w:r>
    </w:p>
    <w:sectPr w:rsidR="008240EC" w:rsidRPr="009C6D96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EC"/>
    <w:rsid w:val="00105756"/>
    <w:rsid w:val="001E2670"/>
    <w:rsid w:val="00200280"/>
    <w:rsid w:val="0021662D"/>
    <w:rsid w:val="003A1E70"/>
    <w:rsid w:val="007C0FB5"/>
    <w:rsid w:val="008240EC"/>
    <w:rsid w:val="009C6D96"/>
    <w:rsid w:val="00A31157"/>
    <w:rsid w:val="00A47377"/>
    <w:rsid w:val="00A70C68"/>
    <w:rsid w:val="00CF5FD3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5DC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paragraph" w:styleId="ListParagraph">
    <w:name w:val="List Paragraph"/>
    <w:basedOn w:val="Normal"/>
    <w:uiPriority w:val="34"/>
    <w:qFormat/>
    <w:rsid w:val="0020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371</Words>
  <Characters>2116</Characters>
  <Application>Microsoft Macintosh Word</Application>
  <DocSecurity>0</DocSecurity>
  <Lines>17</Lines>
  <Paragraphs>4</Paragraphs>
  <ScaleCrop>false</ScaleCrop>
  <Company>California State University-Northridge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2017-03-16T00:09:00Z</dcterms:created>
  <dcterms:modified xsi:type="dcterms:W3CDTF">2017-10-24T00:01:00Z</dcterms:modified>
</cp:coreProperties>
</file>