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VISVESVARAYA</w:t>
      </w:r>
      <w:r>
        <w:rPr>
          <w:spacing w:val="4"/>
        </w:rPr>
        <w:t> </w:t>
      </w:r>
      <w:r>
        <w:rPr>
          <w:spacing w:val="-4"/>
        </w:rPr>
        <w:t>TECHNOLOGICAL</w:t>
      </w:r>
      <w:r>
        <w:rPr>
          <w:spacing w:val="11"/>
        </w:rPr>
        <w:t> </w:t>
      </w:r>
      <w:r>
        <w:rPr>
          <w:spacing w:val="-4"/>
        </w:rPr>
        <w:t>UNIVERSITY</w:t>
      </w:r>
    </w:p>
    <w:p>
      <w:pPr>
        <w:spacing w:before="76"/>
        <w:ind w:left="0" w:right="13" w:firstLine="0"/>
        <w:jc w:val="center"/>
        <w:rPr>
          <w:sz w:val="24"/>
        </w:rPr>
      </w:pPr>
      <w:r>
        <w:rPr>
          <w:sz w:val="24"/>
        </w:rPr>
        <w:t>“Jnana</w:t>
      </w:r>
      <w:r>
        <w:rPr>
          <w:spacing w:val="11"/>
          <w:sz w:val="24"/>
        </w:rPr>
        <w:t> </w:t>
      </w:r>
      <w:r>
        <w:rPr>
          <w:sz w:val="24"/>
        </w:rPr>
        <w:t>Sangama”,</w:t>
      </w:r>
      <w:r>
        <w:rPr>
          <w:spacing w:val="10"/>
          <w:sz w:val="24"/>
        </w:rPr>
        <w:t> </w:t>
      </w:r>
      <w:r>
        <w:rPr>
          <w:sz w:val="24"/>
        </w:rPr>
        <w:t>Belagavi-590018,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Karnataka</w:t>
      </w:r>
    </w:p>
    <w:p>
      <w:pPr>
        <w:pStyle w:val="BodyText"/>
        <w:spacing w:before="10"/>
        <w:rPr>
          <w:b w:val="0"/>
          <w:sz w:val="16"/>
        </w:rPr>
      </w:pPr>
      <w:r>
        <w:rPr>
          <w:b w:val="0"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3145154</wp:posOffset>
            </wp:positionH>
            <wp:positionV relativeFrom="paragraph">
              <wp:posOffset>138659</wp:posOffset>
            </wp:positionV>
            <wp:extent cx="1293589" cy="17335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589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54"/>
        <w:ind w:right="17"/>
      </w:pPr>
      <w:bookmarkStart w:name="REPORT ON" w:id="1"/>
      <w:bookmarkEnd w:id="1"/>
      <w:r>
        <w:rPr>
          <w:b w:val="0"/>
        </w:rPr>
      </w:r>
      <w:r>
        <w:rPr/>
        <w:t>REPORT</w:t>
      </w:r>
      <w:r>
        <w:rPr>
          <w:spacing w:val="-10"/>
        </w:rPr>
        <w:t> </w:t>
      </w:r>
      <w:r>
        <w:rPr>
          <w:spacing w:val="-5"/>
        </w:rPr>
        <w:t>ON</w:t>
      </w:r>
    </w:p>
    <w:p>
      <w:pPr>
        <w:spacing w:line="276" w:lineRule="auto" w:before="66"/>
        <w:ind w:left="2765" w:right="2678" w:firstLine="108"/>
        <w:jc w:val="both"/>
        <w:rPr>
          <w:b/>
          <w:sz w:val="36"/>
        </w:rPr>
      </w:pPr>
      <w:r>
        <w:rPr>
          <w:b/>
          <w:sz w:val="36"/>
        </w:rPr>
        <w:t>Parallel Computing </w:t>
      </w:r>
      <w:r>
        <w:rPr>
          <w:b/>
          <w:sz w:val="32"/>
        </w:rPr>
        <w:t>Course Code: BCS702 </w:t>
      </w:r>
      <w:r>
        <w:rPr>
          <w:b/>
          <w:sz w:val="36"/>
        </w:rPr>
        <w:t>SEMINAR</w:t>
      </w:r>
      <w:r>
        <w:rPr>
          <w:b/>
          <w:spacing w:val="54"/>
          <w:sz w:val="36"/>
        </w:rPr>
        <w:t> </w:t>
      </w:r>
      <w:r>
        <w:rPr>
          <w:b/>
          <w:spacing w:val="-2"/>
          <w:sz w:val="36"/>
        </w:rPr>
        <w:t>REPORT</w:t>
      </w:r>
    </w:p>
    <w:p>
      <w:pPr>
        <w:pStyle w:val="Heading1"/>
        <w:spacing w:line="396" w:lineRule="exact"/>
      </w:pPr>
      <w:bookmarkStart w:name="On" w:id="2"/>
      <w:bookmarkEnd w:id="2"/>
      <w:r>
        <w:rPr>
          <w:b w:val="0"/>
        </w:rPr>
      </w:r>
      <w:r>
        <w:rPr>
          <w:spacing w:val="-5"/>
        </w:rPr>
        <w:t>On</w:t>
      </w:r>
    </w:p>
    <w:p>
      <w:pPr>
        <w:pStyle w:val="Heading2"/>
        <w:spacing w:line="266" w:lineRule="auto"/>
      </w:pPr>
      <w:bookmarkStart w:name="“Using Locks in the Message-Passing Prog" w:id="3"/>
      <w:bookmarkEnd w:id="3"/>
      <w:r>
        <w:rPr>
          <w:b w:val="0"/>
        </w:rPr>
      </w:r>
      <w:r>
        <w:rPr/>
        <w:t>“Using Locks in the Message-Passing Program </w:t>
      </w:r>
      <w:bookmarkStart w:name="Critical, Atomic or Locks Directiveocks”" w:id="4"/>
      <w:bookmarkEnd w:id="4"/>
      <w:r>
        <w:rPr/>
        <w:t>C</w:t>
      </w:r>
      <w:r>
        <w:rPr/>
        <w:t>ritical, Atomic or Locks Directiveocks”</w:t>
      </w:r>
    </w:p>
    <w:p>
      <w:pPr>
        <w:spacing w:line="307" w:lineRule="auto" w:before="10"/>
        <w:ind w:left="3582" w:right="3601" w:firstLine="36"/>
        <w:jc w:val="both"/>
        <w:rPr>
          <w:b/>
          <w:sz w:val="27"/>
        </w:rPr>
      </w:pPr>
      <w:r>
        <w:rPr>
          <w:sz w:val="27"/>
        </w:rPr>
        <w:t>Submitted By </w:t>
      </w:r>
      <w:r>
        <w:rPr>
          <w:b/>
          <w:sz w:val="27"/>
        </w:rPr>
        <w:t>BRUNDA </w:t>
      </w:r>
      <w:r>
        <w:rPr>
          <w:b/>
          <w:sz w:val="27"/>
        </w:rPr>
        <w:t>UJ </w:t>
      </w:r>
      <w:r>
        <w:rPr>
          <w:b/>
          <w:spacing w:val="-2"/>
          <w:sz w:val="27"/>
        </w:rPr>
        <w:t>4JD23CS024</w:t>
      </w:r>
    </w:p>
    <w:p>
      <w:pPr>
        <w:spacing w:before="269"/>
        <w:ind w:left="95" w:right="0" w:firstLine="0"/>
        <w:jc w:val="center"/>
        <w:rPr>
          <w:sz w:val="21"/>
        </w:rPr>
      </w:pPr>
      <w:r>
        <w:rPr>
          <w:sz w:val="21"/>
        </w:rPr>
        <w:t>Under</w:t>
      </w:r>
      <w:r>
        <w:rPr>
          <w:spacing w:val="25"/>
          <w:sz w:val="21"/>
        </w:rPr>
        <w:t> </w:t>
      </w:r>
      <w:r>
        <w:rPr>
          <w:sz w:val="21"/>
        </w:rPr>
        <w:t>the</w:t>
      </w:r>
      <w:r>
        <w:rPr>
          <w:spacing w:val="24"/>
          <w:sz w:val="21"/>
        </w:rPr>
        <w:t> </w:t>
      </w:r>
      <w:r>
        <w:rPr>
          <w:sz w:val="21"/>
        </w:rPr>
        <w:t>Guidance</w:t>
      </w:r>
      <w:r>
        <w:rPr>
          <w:spacing w:val="27"/>
          <w:sz w:val="21"/>
        </w:rPr>
        <w:t> </w:t>
      </w:r>
      <w:r>
        <w:rPr>
          <w:spacing w:val="-5"/>
          <w:sz w:val="21"/>
        </w:rPr>
        <w:t>of</w:t>
      </w:r>
    </w:p>
    <w:p>
      <w:pPr>
        <w:spacing w:line="273" w:lineRule="auto" w:before="87"/>
        <w:ind w:left="3282" w:right="3285" w:hanging="13"/>
        <w:jc w:val="center"/>
        <w:rPr>
          <w:sz w:val="27"/>
        </w:rPr>
      </w:pPr>
      <w:r>
        <w:rPr>
          <w:b/>
          <w:sz w:val="27"/>
        </w:rPr>
        <w:t>Pavan kumar T H </w:t>
      </w:r>
      <w:r>
        <w:rPr>
          <w:sz w:val="27"/>
        </w:rPr>
        <w:t>Assistant Professor, Dept. of CSE</w:t>
      </w:r>
    </w:p>
    <w:p>
      <w:pPr>
        <w:spacing w:before="7"/>
        <w:ind w:left="-1" w:right="3" w:firstLine="0"/>
        <w:jc w:val="center"/>
        <w:rPr>
          <w:sz w:val="27"/>
        </w:rPr>
      </w:pPr>
      <w:r>
        <w:rPr>
          <w:sz w:val="27"/>
        </w:rPr>
        <w:t>JIT,</w:t>
      </w:r>
      <w:r>
        <w:rPr>
          <w:spacing w:val="-5"/>
          <w:sz w:val="27"/>
        </w:rPr>
        <w:t> </w:t>
      </w:r>
      <w:r>
        <w:rPr>
          <w:spacing w:val="-2"/>
          <w:sz w:val="27"/>
        </w:rPr>
        <w:t>Davangere.</w:t>
      </w:r>
    </w:p>
    <w:p>
      <w:pPr>
        <w:pStyle w:val="BodyText"/>
        <w:spacing w:before="7"/>
        <w:rPr>
          <w:b w:val="0"/>
          <w:sz w:val="8"/>
        </w:rPr>
      </w:pPr>
      <w:r>
        <w:rPr>
          <w:b w:val="0"/>
          <w:sz w:val="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3408045</wp:posOffset>
            </wp:positionH>
            <wp:positionV relativeFrom="paragraph">
              <wp:posOffset>78224</wp:posOffset>
            </wp:positionV>
            <wp:extent cx="779071" cy="73151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1" cy="73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2" w:lineRule="auto" w:before="155"/>
        <w:ind w:left="126" w:right="142"/>
        <w:jc w:val="center"/>
      </w:pPr>
      <w:bookmarkStart w:name="DEPARTMENT OF COMPUTER SCIENCE AND ENGIN" w:id="5"/>
      <w:bookmarkEnd w:id="5"/>
      <w:r>
        <w:rPr>
          <w:b w:val="0"/>
        </w:rPr>
      </w:r>
      <w:r>
        <w:rPr/>
        <w:t>DEPARTMENT OF COMPUTER SCIENCE AND ENGINEERING JAIN INSTITUTE OF TECHNOLOGY</w:t>
      </w:r>
    </w:p>
    <w:p>
      <w:pPr>
        <w:pStyle w:val="BodyText"/>
        <w:spacing w:before="12"/>
        <w:ind w:left="-1" w:right="10"/>
        <w:jc w:val="center"/>
      </w:pPr>
      <w:r>
        <w:rPr>
          <w:spacing w:val="-2"/>
        </w:rPr>
        <w:t>DAVANGERE -577003</w:t>
      </w:r>
    </w:p>
    <w:p>
      <w:pPr>
        <w:pStyle w:val="BodyText"/>
        <w:spacing w:before="169"/>
        <w:ind w:left="-1" w:right="5"/>
        <w:jc w:val="center"/>
      </w:pPr>
      <w:r>
        <w:rPr/>
        <w:t>2026</w:t>
      </w:r>
      <w:r>
        <w:rPr>
          <w:spacing w:val="25"/>
        </w:rPr>
        <w:t> </w:t>
      </w:r>
      <w:r>
        <w:rPr/>
        <w:t>–</w:t>
      </w:r>
      <w:r>
        <w:rPr>
          <w:spacing w:val="27"/>
        </w:rPr>
        <w:t> </w:t>
      </w:r>
      <w:r>
        <w:rPr>
          <w:spacing w:val="-4"/>
        </w:rPr>
        <w:t>2027</w:t>
      </w:r>
    </w:p>
    <w:p>
      <w:pPr>
        <w:pStyle w:val="BodyText"/>
        <w:spacing w:after="0"/>
        <w:jc w:val="center"/>
        <w:sectPr>
          <w:type w:val="continuous"/>
          <w:pgSz w:w="11920" w:h="16840"/>
          <w:pgMar w:top="1420" w:bottom="280" w:left="1559" w:right="1559"/>
          <w:pgBorders w:offsetFrom="page">
            <w:top w:val="single" w:color="000000" w:space="24" w:sz="4"/>
            <w:left w:val="single" w:color="000000" w:space="24" w:sz="4"/>
            <w:bottom w:val="single" w:color="000000" w:space="23" w:sz="4"/>
            <w:right w:val="single" w:color="000000" w:space="23" w:sz="4"/>
          </w:pgBorders>
        </w:sectPr>
      </w:pPr>
    </w:p>
    <w:p>
      <w:pPr>
        <w:pStyle w:val="BodyText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40"/>
          <w:pgMar w:top="1920" w:bottom="280" w:left="1559" w:right="1559"/>
          <w:pgBorders w:offsetFrom="page">
            <w:top w:val="single" w:color="000000" w:space="24" w:sz="4"/>
            <w:left w:val="single" w:color="000000" w:space="24" w:sz="4"/>
            <w:bottom w:val="single" w:color="000000" w:space="23" w:sz="4"/>
            <w:right w:val="single" w:color="000000" w:space="23" w:sz="4"/>
          </w:pgBorders>
        </w:sectPr>
      </w:pPr>
    </w:p>
    <w:p>
      <w:pPr>
        <w:pStyle w:val="BodyText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40"/>
          <w:pgMar w:top="1920" w:bottom="280" w:left="1559" w:right="1559"/>
          <w:pgBorders w:offsetFrom="page">
            <w:top w:val="single" w:color="000000" w:space="24" w:sz="4"/>
            <w:left w:val="single" w:color="000000" w:space="24" w:sz="4"/>
            <w:bottom w:val="single" w:color="000000" w:space="23" w:sz="4"/>
            <w:right w:val="single" w:color="000000" w:space="23" w:sz="4"/>
          </w:pgBorders>
        </w:sectPr>
      </w:pPr>
    </w:p>
    <w:p>
      <w:pPr>
        <w:pStyle w:val="BodyText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40"/>
          <w:pgMar w:top="1920" w:bottom="280" w:left="1559" w:right="1559"/>
          <w:pgBorders w:offsetFrom="page">
            <w:top w:val="single" w:color="000000" w:space="24" w:sz="4"/>
            <w:left w:val="single" w:color="000000" w:space="24" w:sz="4"/>
            <w:bottom w:val="single" w:color="000000" w:space="23" w:sz="4"/>
            <w:right w:val="single" w:color="000000" w:space="23" w:sz="4"/>
          </w:pgBorders>
        </w:sectPr>
      </w:pPr>
    </w:p>
    <w:p>
      <w:pPr>
        <w:pStyle w:val="BodyText"/>
        <w:rPr>
          <w:sz w:val="17"/>
        </w:rPr>
      </w:pPr>
    </w:p>
    <w:sectPr>
      <w:pgSz w:w="11920" w:h="16840"/>
      <w:pgMar w:top="1920" w:bottom="280" w:left="1559" w:right="1559"/>
      <w:pgBorders w:offsetFrom="page">
        <w:top w:val="single" w:color="000000" w:space="24" w:sz="4"/>
        <w:left w:val="single" w:color="000000" w:space="24" w:sz="4"/>
        <w:bottom w:val="single" w:color="000000" w:space="23" w:sz="4"/>
        <w:right w:val="single" w:color="000000" w:space="23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 w:right="5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2"/>
      <w:ind w:left="1816" w:right="1113" w:hanging="709"/>
      <w:jc w:val="both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16" w:right="6"/>
      <w:jc w:val="center"/>
    </w:pPr>
    <w:rPr>
      <w:rFonts w:ascii="Times New Roman" w:hAnsi="Times New Roman" w:eastAsia="Times New Roman" w:cs="Times New Roman"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</dc:creator>
  <dcterms:created xsi:type="dcterms:W3CDTF">2026-10-04T13:15:33Z</dcterms:created>
  <dcterms:modified xsi:type="dcterms:W3CDTF">2026-10-04T13:15:33Z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2021</vt:lpwstr>
  </property>
</Properties>
</file>