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5ED0" w14:textId="77777777" w:rsidR="009C3FE4" w:rsidRPr="009C3FE4" w:rsidRDefault="009C3FE4" w:rsidP="009C3FE4">
      <w:pPr>
        <w:pStyle w:val="Heading1"/>
        <w:jc w:val="center"/>
      </w:pPr>
      <w:proofErr w:type="spellStart"/>
      <w:r w:rsidRPr="009C3FE4">
        <w:t>QuickGrid</w:t>
      </w:r>
      <w:proofErr w:type="spellEnd"/>
      <w:r w:rsidRPr="009C3FE4">
        <w:t xml:space="preserve"> Query Parameter Names</w:t>
      </w:r>
    </w:p>
    <w:p w14:paraId="70B11166" w14:textId="77777777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Test Report</w:t>
      </w:r>
    </w:p>
    <w:p w14:paraId="096223C3" w14:textId="76334942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Build tested:</w:t>
      </w:r>
      <w:r w:rsidRPr="009C3FE4">
        <w:t xml:space="preserve"> .NET 11.0.100-rc.1.26425.128</w:t>
      </w:r>
    </w:p>
    <w:p w14:paraId="1502B620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Configurations tested:</w:t>
      </w:r>
      <w:r w:rsidRPr="009C3FE4">
        <w:t xml:space="preserve"> Static SSR, Interactive Server</w:t>
      </w:r>
    </w:p>
    <w:p w14:paraId="651D0502" w14:textId="56D9A0A0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Also exercise</w:t>
      </w:r>
      <w:r w:rsidRPr="009C3FE4">
        <w:rPr>
          <w:b/>
          <w:bCs/>
        </w:rPr>
        <w:t xml:space="preserve">d: </w:t>
      </w:r>
      <w:r>
        <w:t>None</w:t>
      </w:r>
    </w:p>
    <w:p w14:paraId="2411ABA4" w14:textId="77777777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OS, Browser, IDE:</w:t>
      </w:r>
      <w:r w:rsidRPr="009C3FE4">
        <w:t xml:space="preserve"> Windows 11, Microsoft Edge, Visual Studio</w:t>
      </w:r>
    </w:p>
    <w:p w14:paraId="54F26707" w14:textId="2EC2CFC9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Sample app:</w:t>
      </w:r>
      <w:r w:rsidRPr="009C3FE4">
        <w:t xml:space="preserve"> </w:t>
      </w:r>
      <w:hyperlink r:id="rId5" w:history="1">
        <w:proofErr w:type="spellStart"/>
        <w:r w:rsidRPr="009C3FE4">
          <w:rPr>
            <w:rStyle w:val="Hyperlink"/>
          </w:rPr>
          <w:t>BrundhaVelusamy</w:t>
        </w:r>
        <w:proofErr w:type="spellEnd"/>
        <w:r w:rsidRPr="009C3FE4">
          <w:rPr>
            <w:rStyle w:val="Hyperlink"/>
          </w:rPr>
          <w:t>/</w:t>
        </w:r>
        <w:proofErr w:type="spellStart"/>
        <w:r w:rsidRPr="009C3FE4">
          <w:rPr>
            <w:rStyle w:val="Hyperlink"/>
          </w:rPr>
          <w:t>QuickGridQueryParameterNamesTesting</w:t>
        </w:r>
        <w:proofErr w:type="spellEnd"/>
      </w:hyperlink>
    </w:p>
    <w:p w14:paraId="4F0E3CA9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Outcome:</w:t>
      </w:r>
      <w:r w:rsidRPr="009C3FE4">
        <w:t xml:space="preserve"> Works</w:t>
      </w:r>
    </w:p>
    <w:p w14:paraId="3EC6C8D9" w14:textId="77777777" w:rsidR="009C3FE4" w:rsidRDefault="009C3FE4" w:rsidP="009C3FE4"/>
    <w:p w14:paraId="70D4D4D1" w14:textId="2FF5553B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9"/>
        <w:gridCol w:w="4227"/>
        <w:gridCol w:w="1223"/>
        <w:gridCol w:w="3331"/>
      </w:tblGrid>
      <w:tr w:rsidR="009C3FE4" w:rsidRPr="009C3FE4" w14:paraId="30269717" w14:textId="77777777" w:rsidTr="009C3FE4">
        <w:tc>
          <w:tcPr>
            <w:tcW w:w="0" w:type="auto"/>
            <w:hideMark/>
          </w:tcPr>
          <w:p w14:paraId="7039F1AA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 No</w:t>
            </w:r>
          </w:p>
        </w:tc>
        <w:tc>
          <w:tcPr>
            <w:tcW w:w="0" w:type="auto"/>
            <w:hideMark/>
          </w:tcPr>
          <w:p w14:paraId="79F8FCFE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600E8E63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Test Status</w:t>
            </w:r>
          </w:p>
        </w:tc>
        <w:tc>
          <w:tcPr>
            <w:tcW w:w="0" w:type="auto"/>
            <w:hideMark/>
          </w:tcPr>
          <w:p w14:paraId="29795E62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Comments</w:t>
            </w:r>
          </w:p>
        </w:tc>
      </w:tr>
      <w:tr w:rsidR="009C3FE4" w:rsidRPr="009C3FE4" w14:paraId="5FFE6C06" w14:textId="77777777" w:rsidTr="009C3FE4">
        <w:tc>
          <w:tcPr>
            <w:tcW w:w="0" w:type="auto"/>
            <w:hideMark/>
          </w:tcPr>
          <w:p w14:paraId="537F1DC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</w:p>
        </w:tc>
        <w:tc>
          <w:tcPr>
            <w:tcW w:w="0" w:type="auto"/>
            <w:hideMark/>
          </w:tcPr>
          <w:p w14:paraId="4EA54B2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Static SSR sample application</w:t>
            </w:r>
          </w:p>
        </w:tc>
        <w:tc>
          <w:tcPr>
            <w:tcW w:w="0" w:type="auto"/>
            <w:hideMark/>
          </w:tcPr>
          <w:p w14:paraId="36401E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EE960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Application loaded successfully and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rendered correctly.</w:t>
            </w:r>
          </w:p>
        </w:tc>
      </w:tr>
      <w:tr w:rsidR="009C3FE4" w:rsidRPr="009C3FE4" w14:paraId="02F18431" w14:textId="77777777" w:rsidTr="009C3FE4">
        <w:tc>
          <w:tcPr>
            <w:tcW w:w="0" w:type="auto"/>
            <w:hideMark/>
          </w:tcPr>
          <w:p w14:paraId="3E83081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2</w:t>
            </w:r>
          </w:p>
        </w:tc>
        <w:tc>
          <w:tcPr>
            <w:tcW w:w="0" w:type="auto"/>
            <w:hideMark/>
          </w:tcPr>
          <w:p w14:paraId="43D9E8A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Interactive Server sample application</w:t>
            </w:r>
          </w:p>
        </w:tc>
        <w:tc>
          <w:tcPr>
            <w:tcW w:w="0" w:type="auto"/>
            <w:hideMark/>
          </w:tcPr>
          <w:p w14:paraId="19BFB63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ABD805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Application loaded successfully and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rendered correctly.</w:t>
            </w:r>
          </w:p>
        </w:tc>
      </w:tr>
      <w:tr w:rsidR="009C3FE4" w:rsidRPr="009C3FE4" w14:paraId="2C9122DE" w14:textId="77777777" w:rsidTr="009C3FE4">
        <w:tc>
          <w:tcPr>
            <w:tcW w:w="0" w:type="auto"/>
            <w:hideMark/>
          </w:tcPr>
          <w:p w14:paraId="0669059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3</w:t>
            </w:r>
          </w:p>
        </w:tc>
        <w:tc>
          <w:tcPr>
            <w:tcW w:w="0" w:type="auto"/>
            <w:hideMark/>
          </w:tcPr>
          <w:p w14:paraId="06078D9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Single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using default query parameter names</w:t>
            </w:r>
          </w:p>
        </w:tc>
        <w:tc>
          <w:tcPr>
            <w:tcW w:w="0" w:type="auto"/>
            <w:hideMark/>
          </w:tcPr>
          <w:p w14:paraId="6AD03C6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1AB1D5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Default query parameters were generated correctly during paging and sorting operations.</w:t>
            </w:r>
          </w:p>
        </w:tc>
      </w:tr>
      <w:tr w:rsidR="009C3FE4" w:rsidRPr="009C3FE4" w14:paraId="5AD86C6B" w14:textId="77777777" w:rsidTr="009C3FE4">
        <w:tc>
          <w:tcPr>
            <w:tcW w:w="0" w:type="auto"/>
            <w:hideMark/>
          </w:tcPr>
          <w:p w14:paraId="56F3621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4</w:t>
            </w:r>
          </w:p>
        </w:tc>
        <w:tc>
          <w:tcPr>
            <w:tcW w:w="0" w:type="auto"/>
            <w:hideMark/>
          </w:tcPr>
          <w:p w14:paraId="5206ABC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Sort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using default parameter names</w:t>
            </w:r>
          </w:p>
        </w:tc>
        <w:tc>
          <w:tcPr>
            <w:tcW w:w="0" w:type="auto"/>
            <w:hideMark/>
          </w:tcPr>
          <w:p w14:paraId="64F7C2B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FF5916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URL updated with sort-related query parameters as expected.</w:t>
            </w:r>
          </w:p>
        </w:tc>
      </w:tr>
      <w:tr w:rsidR="009C3FE4" w:rsidRPr="009C3FE4" w14:paraId="30F46F6F" w14:textId="77777777" w:rsidTr="009C3FE4">
        <w:tc>
          <w:tcPr>
            <w:tcW w:w="0" w:type="auto"/>
            <w:hideMark/>
          </w:tcPr>
          <w:p w14:paraId="3BC427B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5</w:t>
            </w:r>
          </w:p>
        </w:tc>
        <w:tc>
          <w:tcPr>
            <w:tcW w:w="0" w:type="auto"/>
            <w:hideMark/>
          </w:tcPr>
          <w:p w14:paraId="6F33EE4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Page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using default parameter names</w:t>
            </w:r>
          </w:p>
        </w:tc>
        <w:tc>
          <w:tcPr>
            <w:tcW w:w="0" w:type="auto"/>
            <w:hideMark/>
          </w:tcPr>
          <w:p w14:paraId="3648AAA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1CC79D9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Paging state was reflected in the URL correctly.</w:t>
            </w:r>
          </w:p>
        </w:tc>
      </w:tr>
      <w:tr w:rsidR="009C3FE4" w:rsidRPr="009C3FE4" w14:paraId="798BFCBE" w14:textId="77777777" w:rsidTr="009C3FE4">
        <w:tc>
          <w:tcPr>
            <w:tcW w:w="0" w:type="auto"/>
            <w:hideMark/>
          </w:tcPr>
          <w:p w14:paraId="2C63D22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lastRenderedPageBreak/>
              <w:t>6</w:t>
            </w:r>
          </w:p>
        </w:tc>
        <w:tc>
          <w:tcPr>
            <w:tcW w:w="0" w:type="auto"/>
            <w:hideMark/>
          </w:tcPr>
          <w:p w14:paraId="0C824AC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Two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instances using default parameter names</w:t>
            </w:r>
          </w:p>
        </w:tc>
        <w:tc>
          <w:tcPr>
            <w:tcW w:w="0" w:type="auto"/>
            <w:hideMark/>
          </w:tcPr>
          <w:p w14:paraId="7D7AC27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839F8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Shared query parameter behavior was observed as expected.</w:t>
            </w:r>
          </w:p>
        </w:tc>
      </w:tr>
      <w:tr w:rsidR="009C3FE4" w:rsidRPr="009C3FE4" w14:paraId="5F1FBF58" w14:textId="77777777" w:rsidTr="009C3FE4">
        <w:tc>
          <w:tcPr>
            <w:tcW w:w="0" w:type="auto"/>
            <w:hideMark/>
          </w:tcPr>
          <w:p w14:paraId="0A6C0B2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7</w:t>
            </w:r>
          </w:p>
        </w:tc>
        <w:tc>
          <w:tcPr>
            <w:tcW w:w="0" w:type="auto"/>
            <w:hideMark/>
          </w:tcPr>
          <w:p w14:paraId="6DF469A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and observe second grid</w:t>
            </w:r>
          </w:p>
        </w:tc>
        <w:tc>
          <w:tcPr>
            <w:tcW w:w="0" w:type="auto"/>
            <w:hideMark/>
          </w:tcPr>
          <w:p w14:paraId="5486E68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64639A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Behavior matched expected shared query parameter state.</w:t>
            </w:r>
          </w:p>
        </w:tc>
      </w:tr>
      <w:tr w:rsidR="009C3FE4" w:rsidRPr="009C3FE4" w14:paraId="2EAF9755" w14:textId="77777777" w:rsidTr="009C3FE4">
        <w:tc>
          <w:tcPr>
            <w:tcW w:w="0" w:type="auto"/>
            <w:hideMark/>
          </w:tcPr>
          <w:p w14:paraId="5FFC8BD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8</w:t>
            </w:r>
          </w:p>
        </w:tc>
        <w:tc>
          <w:tcPr>
            <w:tcW w:w="0" w:type="auto"/>
            <w:hideMark/>
          </w:tcPr>
          <w:p w14:paraId="768D1D5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and observe second grid</w:t>
            </w:r>
          </w:p>
        </w:tc>
        <w:tc>
          <w:tcPr>
            <w:tcW w:w="0" w:type="auto"/>
            <w:hideMark/>
          </w:tcPr>
          <w:p w14:paraId="1EAB0D2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323C7A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Shared paging state behaved as expected when default names were used.</w:t>
            </w:r>
          </w:p>
        </w:tc>
      </w:tr>
      <w:tr w:rsidR="009C3FE4" w:rsidRPr="009C3FE4" w14:paraId="44A8CAB9" w14:textId="77777777" w:rsidTr="009C3FE4">
        <w:tc>
          <w:tcPr>
            <w:tcW w:w="0" w:type="auto"/>
            <w:hideMark/>
          </w:tcPr>
          <w:p w14:paraId="214D51C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9</w:t>
            </w:r>
          </w:p>
        </w:tc>
        <w:tc>
          <w:tcPr>
            <w:tcW w:w="0" w:type="auto"/>
            <w:hideMark/>
          </w:tcPr>
          <w:p w14:paraId="2E47E89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Configure unique </w:t>
            </w:r>
            <w:proofErr w:type="spellStart"/>
            <w:r w:rsidRPr="009C3FE4">
              <w:t>QueryParameterNamePrefix</w:t>
            </w:r>
            <w:proofErr w:type="spellEnd"/>
            <w:r w:rsidRPr="009C3FE4">
              <w:t xml:space="preserve"> for each grid</w:t>
            </w:r>
          </w:p>
        </w:tc>
        <w:tc>
          <w:tcPr>
            <w:tcW w:w="0" w:type="auto"/>
            <w:hideMark/>
          </w:tcPr>
          <w:p w14:paraId="17B378E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B32BDD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Custom query parameter names were generated successfully.</w:t>
            </w:r>
          </w:p>
        </w:tc>
      </w:tr>
      <w:tr w:rsidR="009C3FE4" w:rsidRPr="009C3FE4" w14:paraId="6599D8FE" w14:textId="77777777" w:rsidTr="009C3FE4">
        <w:tc>
          <w:tcPr>
            <w:tcW w:w="0" w:type="auto"/>
            <w:hideMark/>
          </w:tcPr>
          <w:p w14:paraId="1A76063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10</w:t>
            </w:r>
          </w:p>
        </w:tc>
        <w:tc>
          <w:tcPr>
            <w:tcW w:w="0" w:type="auto"/>
            <w:hideMark/>
          </w:tcPr>
          <w:p w14:paraId="3CD8E16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after applying custom prefixes</w:t>
            </w:r>
          </w:p>
        </w:tc>
        <w:tc>
          <w:tcPr>
            <w:tcW w:w="0" w:type="auto"/>
            <w:hideMark/>
          </w:tcPr>
          <w:p w14:paraId="674C884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7E14234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Sorting state remained isolated to the targeted grid.</w:t>
            </w:r>
          </w:p>
        </w:tc>
      </w:tr>
      <w:tr w:rsidR="009C3FE4" w:rsidRPr="009C3FE4" w14:paraId="33580468" w14:textId="77777777" w:rsidTr="009C3FE4">
        <w:tc>
          <w:tcPr>
            <w:tcW w:w="0" w:type="auto"/>
            <w:hideMark/>
          </w:tcPr>
          <w:p w14:paraId="5A267AB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11</w:t>
            </w:r>
          </w:p>
        </w:tc>
        <w:tc>
          <w:tcPr>
            <w:tcW w:w="0" w:type="auto"/>
            <w:hideMark/>
          </w:tcPr>
          <w:p w14:paraId="113D99C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after applying custom prefixes</w:t>
            </w:r>
          </w:p>
        </w:tc>
        <w:tc>
          <w:tcPr>
            <w:tcW w:w="0" w:type="auto"/>
            <w:hideMark/>
          </w:tcPr>
          <w:p w14:paraId="0341AAC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94190A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Paging state remained isolated to the targeted grid.</w:t>
            </w:r>
          </w:p>
        </w:tc>
      </w:tr>
      <w:tr w:rsidR="009C3FE4" w:rsidRPr="009C3FE4" w14:paraId="4A5B1AD8" w14:textId="77777777" w:rsidTr="009C3FE4">
        <w:tc>
          <w:tcPr>
            <w:tcW w:w="0" w:type="auto"/>
            <w:hideMark/>
          </w:tcPr>
          <w:p w14:paraId="52ADE62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12</w:t>
            </w:r>
          </w:p>
        </w:tc>
        <w:tc>
          <w:tcPr>
            <w:tcW w:w="0" w:type="auto"/>
            <w:hideMark/>
          </w:tcPr>
          <w:p w14:paraId="74637C0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and page both grids using unique prefixes</w:t>
            </w:r>
          </w:p>
        </w:tc>
        <w:tc>
          <w:tcPr>
            <w:tcW w:w="0" w:type="auto"/>
            <w:hideMark/>
          </w:tcPr>
          <w:p w14:paraId="279B46C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AF73FE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Both grids maintained independent URL state without conflicts.</w:t>
            </w:r>
          </w:p>
        </w:tc>
      </w:tr>
      <w:tr w:rsidR="009C3FE4" w:rsidRPr="009C3FE4" w14:paraId="7FB48369" w14:textId="77777777" w:rsidTr="009C3FE4">
        <w:tc>
          <w:tcPr>
            <w:tcW w:w="0" w:type="auto"/>
            <w:hideMark/>
          </w:tcPr>
          <w:p w14:paraId="2421A47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13</w:t>
            </w:r>
          </w:p>
        </w:tc>
        <w:tc>
          <w:tcPr>
            <w:tcW w:w="0" w:type="auto"/>
            <w:hideMark/>
          </w:tcPr>
          <w:p w14:paraId="39AF347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Copy URL and open in InPrivate window</w:t>
            </w:r>
          </w:p>
        </w:tc>
        <w:tc>
          <w:tcPr>
            <w:tcW w:w="0" w:type="auto"/>
            <w:hideMark/>
          </w:tcPr>
          <w:p w14:paraId="117C546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BFD75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Grid paging and sorting state restored correctly from URL parameters.</w:t>
            </w:r>
          </w:p>
        </w:tc>
      </w:tr>
      <w:tr w:rsidR="009C3FE4" w:rsidRPr="009C3FE4" w14:paraId="065FD7EA" w14:textId="77777777" w:rsidTr="009C3FE4">
        <w:tc>
          <w:tcPr>
            <w:tcW w:w="0" w:type="auto"/>
            <w:hideMark/>
          </w:tcPr>
          <w:p w14:paraId="4B22417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14</w:t>
            </w:r>
          </w:p>
        </w:tc>
        <w:tc>
          <w:tcPr>
            <w:tcW w:w="0" w:type="auto"/>
            <w:hideMark/>
          </w:tcPr>
          <w:p w14:paraId="7C354D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refresh with custom parameter names</w:t>
            </w:r>
          </w:p>
        </w:tc>
        <w:tc>
          <w:tcPr>
            <w:tcW w:w="0" w:type="auto"/>
            <w:hideMark/>
          </w:tcPr>
          <w:p w14:paraId="23FAD6E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128406" w14:textId="77777777" w:rsidR="009C3FE4" w:rsidRPr="009C3FE4" w:rsidRDefault="009C3FE4" w:rsidP="009C3FE4">
            <w:pPr>
              <w:spacing w:after="160" w:line="278" w:lineRule="auto"/>
            </w:pPr>
            <w:proofErr w:type="spellStart"/>
            <w:r w:rsidRPr="009C3FE4">
              <w:t>QuickGrid</w:t>
            </w:r>
            <w:proofErr w:type="spellEnd"/>
            <w:r w:rsidRPr="009C3FE4">
              <w:t xml:space="preserve"> state was restored successfully after refresh.</w:t>
            </w:r>
          </w:p>
        </w:tc>
      </w:tr>
      <w:tr w:rsidR="009C3FE4" w:rsidRPr="009C3FE4" w14:paraId="23E679D3" w14:textId="77777777" w:rsidTr="009C3FE4">
        <w:tc>
          <w:tcPr>
            <w:tcW w:w="0" w:type="auto"/>
            <w:hideMark/>
          </w:tcPr>
          <w:p w14:paraId="25EAD78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15</w:t>
            </w:r>
          </w:p>
        </w:tc>
        <w:tc>
          <w:tcPr>
            <w:tcW w:w="0" w:type="auto"/>
            <w:hideMark/>
          </w:tcPr>
          <w:p w14:paraId="3D5BB76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Back and Forward navigation</w:t>
            </w:r>
          </w:p>
        </w:tc>
        <w:tc>
          <w:tcPr>
            <w:tcW w:w="0" w:type="auto"/>
            <w:hideMark/>
          </w:tcPr>
          <w:p w14:paraId="0298B8D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37F74388" w14:textId="56C28D50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Paging and </w:t>
            </w:r>
            <w:r w:rsidR="009B1AEF" w:rsidRPr="009C3FE4">
              <w:t>sorting</w:t>
            </w:r>
            <w:r w:rsidRPr="009C3FE4">
              <w:t xml:space="preserve"> remained consistent during navigation.</w:t>
            </w:r>
          </w:p>
        </w:tc>
      </w:tr>
      <w:tr w:rsidR="009C3FE4" w:rsidRPr="009C3FE4" w14:paraId="13B2B01D" w14:textId="77777777" w:rsidTr="009C3FE4">
        <w:tc>
          <w:tcPr>
            <w:tcW w:w="0" w:type="auto"/>
            <w:hideMark/>
          </w:tcPr>
          <w:p w14:paraId="5BDC4DB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16</w:t>
            </w:r>
          </w:p>
        </w:tc>
        <w:tc>
          <w:tcPr>
            <w:tcW w:w="0" w:type="auto"/>
            <w:hideMark/>
          </w:tcPr>
          <w:p w14:paraId="2D9E834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using existing 'page' and 'sort' query parameters with default grid names</w:t>
            </w:r>
          </w:p>
        </w:tc>
        <w:tc>
          <w:tcPr>
            <w:tcW w:w="0" w:type="auto"/>
            <w:hideMark/>
          </w:tcPr>
          <w:p w14:paraId="351F292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77AF91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Existing page query parameters interacted with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as expected.</w:t>
            </w:r>
          </w:p>
        </w:tc>
      </w:tr>
      <w:tr w:rsidR="009C3FE4" w:rsidRPr="009C3FE4" w14:paraId="66A1F1A0" w14:textId="77777777" w:rsidTr="009C3FE4">
        <w:tc>
          <w:tcPr>
            <w:tcW w:w="0" w:type="auto"/>
            <w:hideMark/>
          </w:tcPr>
          <w:p w14:paraId="491B0A52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17</w:t>
            </w:r>
          </w:p>
        </w:tc>
        <w:tc>
          <w:tcPr>
            <w:tcW w:w="0" w:type="auto"/>
            <w:hideMark/>
          </w:tcPr>
          <w:p w14:paraId="2D67D81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Move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to custom parameter names on same page</w:t>
            </w:r>
          </w:p>
        </w:tc>
        <w:tc>
          <w:tcPr>
            <w:tcW w:w="0" w:type="auto"/>
            <w:hideMark/>
          </w:tcPr>
          <w:p w14:paraId="03D8A35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8FF566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Existing application query parameters remained unaffected.</w:t>
            </w:r>
          </w:p>
        </w:tc>
      </w:tr>
      <w:tr w:rsidR="009C3FE4" w:rsidRPr="009C3FE4" w14:paraId="284BB8F2" w14:textId="77777777" w:rsidTr="009C3FE4">
        <w:tc>
          <w:tcPr>
            <w:tcW w:w="0" w:type="auto"/>
            <w:hideMark/>
          </w:tcPr>
          <w:p w14:paraId="6DBF62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lastRenderedPageBreak/>
              <w:t>18</w:t>
            </w:r>
          </w:p>
        </w:tc>
        <w:tc>
          <w:tcPr>
            <w:tcW w:w="0" w:type="auto"/>
            <w:hideMark/>
          </w:tcPr>
          <w:p w14:paraId="6242720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Configure two grids using identical custom names intentionally</w:t>
            </w:r>
          </w:p>
        </w:tc>
        <w:tc>
          <w:tcPr>
            <w:tcW w:w="0" w:type="auto"/>
            <w:hideMark/>
          </w:tcPr>
          <w:p w14:paraId="2A1DCAF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003DB2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Shared state behavior was observed as expected due to identical parameter names.</w:t>
            </w:r>
          </w:p>
        </w:tc>
      </w:tr>
      <w:tr w:rsidR="009C3FE4" w:rsidRPr="009C3FE4" w14:paraId="3D333572" w14:textId="77777777" w:rsidTr="009C3FE4">
        <w:tc>
          <w:tcPr>
            <w:tcW w:w="0" w:type="auto"/>
            <w:hideMark/>
          </w:tcPr>
          <w:p w14:paraId="2B57DF82" w14:textId="604D84EA" w:rsidR="009C3FE4" w:rsidRPr="009C3FE4" w:rsidRDefault="009B1AEF" w:rsidP="009C3FE4">
            <w:pPr>
              <w:spacing w:after="160" w:line="278" w:lineRule="auto"/>
            </w:pPr>
            <w:r>
              <w:t>19</w:t>
            </w:r>
          </w:p>
        </w:tc>
        <w:tc>
          <w:tcPr>
            <w:tcW w:w="0" w:type="auto"/>
            <w:hideMark/>
          </w:tcPr>
          <w:p w14:paraId="652655A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Validate custom prefixes containing separators</w:t>
            </w:r>
          </w:p>
        </w:tc>
        <w:tc>
          <w:tcPr>
            <w:tcW w:w="0" w:type="auto"/>
            <w:hideMark/>
          </w:tcPr>
          <w:p w14:paraId="0AB159F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0D602B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Prefix values were applied exactly as configured.</w:t>
            </w:r>
          </w:p>
        </w:tc>
      </w:tr>
      <w:tr w:rsidR="009C3FE4" w:rsidRPr="009C3FE4" w14:paraId="634F995D" w14:textId="77777777" w:rsidTr="009C3FE4">
        <w:tc>
          <w:tcPr>
            <w:tcW w:w="0" w:type="auto"/>
            <w:hideMark/>
          </w:tcPr>
          <w:p w14:paraId="70961FC4" w14:textId="70E78FD2" w:rsidR="009C3FE4" w:rsidRPr="009C3FE4" w:rsidRDefault="009C3FE4" w:rsidP="009C3FE4">
            <w:pPr>
              <w:spacing w:after="160" w:line="278" w:lineRule="auto"/>
            </w:pPr>
            <w:r w:rsidRPr="009C3FE4">
              <w:t>2</w:t>
            </w:r>
            <w:r w:rsidR="009B1AEF">
              <w:t>0</w:t>
            </w:r>
          </w:p>
        </w:tc>
        <w:tc>
          <w:tcPr>
            <w:tcW w:w="0" w:type="auto"/>
            <w:hideMark/>
          </w:tcPr>
          <w:p w14:paraId="4A4D9BBD" w14:textId="65EB31E4" w:rsidR="009C3FE4" w:rsidRPr="009C3FE4" w:rsidRDefault="009C3FE4" w:rsidP="009C3FE4">
            <w:pPr>
              <w:spacing w:after="160" w:line="278" w:lineRule="auto"/>
            </w:pPr>
            <w:r w:rsidRPr="009C3FE4">
              <w:t>Validate URL-encoded parameter names</w:t>
            </w:r>
            <w:r w:rsidR="009B1AEF">
              <w:t xml:space="preserve"> (</w:t>
            </w:r>
            <w:r w:rsidR="009B1AEF" w:rsidRPr="009B1AEF">
              <w:t>parameter name containing a space</w:t>
            </w:r>
            <w:r w:rsidR="009B1AEF">
              <w:t>)</w:t>
            </w:r>
          </w:p>
        </w:tc>
        <w:tc>
          <w:tcPr>
            <w:tcW w:w="0" w:type="auto"/>
            <w:hideMark/>
          </w:tcPr>
          <w:p w14:paraId="1E5C6D1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AD2C80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Parameter values round-tripped correctly through URL encoding and decoding.</w:t>
            </w:r>
          </w:p>
        </w:tc>
      </w:tr>
      <w:tr w:rsidR="009C3FE4" w:rsidRPr="009C3FE4" w14:paraId="44278790" w14:textId="77777777" w:rsidTr="009C3FE4">
        <w:tc>
          <w:tcPr>
            <w:tcW w:w="0" w:type="auto"/>
            <w:hideMark/>
          </w:tcPr>
          <w:p w14:paraId="7FBB7E2A" w14:textId="5D6E6A0E" w:rsidR="009C3FE4" w:rsidRPr="009C3FE4" w:rsidRDefault="009C3FE4" w:rsidP="009C3FE4">
            <w:pPr>
              <w:spacing w:after="160" w:line="278" w:lineRule="auto"/>
            </w:pPr>
            <w:r w:rsidRPr="009C3FE4">
              <w:t>2</w:t>
            </w:r>
            <w:r w:rsidR="009B1AEF">
              <w:t>1</w:t>
            </w:r>
          </w:p>
        </w:tc>
        <w:tc>
          <w:tcPr>
            <w:tcW w:w="0" w:type="auto"/>
            <w:hideMark/>
          </w:tcPr>
          <w:p w14:paraId="56E41B5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Compare Static SSR and Interactive Server behavior</w:t>
            </w:r>
          </w:p>
        </w:tc>
        <w:tc>
          <w:tcPr>
            <w:tcW w:w="0" w:type="auto"/>
            <w:hideMark/>
          </w:tcPr>
          <w:p w14:paraId="07FA1C8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125D9F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Query parameter naming and state management behaved consistently across render modes.</w:t>
            </w:r>
          </w:p>
        </w:tc>
      </w:tr>
    </w:tbl>
    <w:p w14:paraId="6856F4C3" w14:textId="77777777" w:rsidR="009C3FE4" w:rsidRDefault="009C3FE4" w:rsidP="009C3FE4"/>
    <w:p w14:paraId="521C10C4" w14:textId="77777777" w:rsidR="009C3FE4" w:rsidRPr="009C3FE4" w:rsidRDefault="009C3FE4" w:rsidP="009C3FE4">
      <w:r w:rsidRPr="009C3FE4">
        <w:t xml:space="preserve">Validation was completed successfully using both </w:t>
      </w:r>
      <w:r w:rsidRPr="009C3FE4">
        <w:rPr>
          <w:b/>
          <w:bCs/>
        </w:rPr>
        <w:t>Static SSR</w:t>
      </w:r>
      <w:r w:rsidRPr="009C3FE4">
        <w:t xml:space="preserve"> and </w:t>
      </w:r>
      <w:r w:rsidRPr="009C3FE4">
        <w:rPr>
          <w:b/>
          <w:bCs/>
        </w:rPr>
        <w:t>Interactive Server</w:t>
      </w:r>
      <w:r w:rsidRPr="009C3FE4">
        <w:t xml:space="preserve"> sample applications.</w:t>
      </w:r>
    </w:p>
    <w:p w14:paraId="6B89657B" w14:textId="77777777" w:rsidR="004B2546" w:rsidRDefault="009C3FE4" w:rsidP="009C3FE4">
      <w:r w:rsidRPr="009C3FE4">
        <w:t xml:space="preserve">All </w:t>
      </w:r>
      <w:r w:rsidR="004B2546">
        <w:t>things to try and must-hold</w:t>
      </w:r>
      <w:r w:rsidRPr="009C3FE4">
        <w:t xml:space="preserve"> scenarios </w:t>
      </w:r>
      <w:r w:rsidR="004B2546">
        <w:t xml:space="preserve">are covered and </w:t>
      </w:r>
      <w:r w:rsidRPr="009C3FE4">
        <w:t xml:space="preserve">executed successfully and behaved as expected. </w:t>
      </w:r>
    </w:p>
    <w:p w14:paraId="19BC0CCB" w14:textId="0A61F890" w:rsidR="009C3FE4" w:rsidRPr="009C3FE4" w:rsidRDefault="009C3FE4" w:rsidP="009C3FE4">
      <w:r w:rsidRPr="009C3FE4">
        <w:t xml:space="preserve">Query parameter generation, custom naming support, paging, sorting, URL state restoration, and multiple </w:t>
      </w:r>
      <w:proofErr w:type="spellStart"/>
      <w:r w:rsidRPr="009C3FE4">
        <w:t>QuickGrid</w:t>
      </w:r>
      <w:proofErr w:type="spellEnd"/>
      <w:r w:rsidRPr="009C3FE4">
        <w:t xml:space="preserve"> state isolation were verified. No functional issues, regressions, or unexpected behaviors were observed during validation.</w:t>
      </w:r>
    </w:p>
    <w:p w14:paraId="144DD572" w14:textId="77777777" w:rsidR="009569AC" w:rsidRDefault="009569AC"/>
    <w:sectPr w:rsidR="00956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85C58"/>
    <w:multiLevelType w:val="multilevel"/>
    <w:tmpl w:val="AB3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21C26"/>
    <w:multiLevelType w:val="multilevel"/>
    <w:tmpl w:val="40AE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2D2234"/>
    <w:multiLevelType w:val="multilevel"/>
    <w:tmpl w:val="DC4E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83735"/>
    <w:multiLevelType w:val="multilevel"/>
    <w:tmpl w:val="58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11551">
    <w:abstractNumId w:val="3"/>
  </w:num>
  <w:num w:numId="2" w16cid:durableId="463349909">
    <w:abstractNumId w:val="2"/>
  </w:num>
  <w:num w:numId="3" w16cid:durableId="1174078290">
    <w:abstractNumId w:val="0"/>
  </w:num>
  <w:num w:numId="4" w16cid:durableId="1209800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FE4"/>
    <w:rsid w:val="003D07C1"/>
    <w:rsid w:val="004B2546"/>
    <w:rsid w:val="004B7F17"/>
    <w:rsid w:val="00666D37"/>
    <w:rsid w:val="009569AC"/>
    <w:rsid w:val="009B1AEF"/>
    <w:rsid w:val="009C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B4E40"/>
  <w15:chartTrackingRefBased/>
  <w15:docId w15:val="{B0EB8BE2-4C0E-4268-B5A7-2E6A4AA2E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F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F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F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F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F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3F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FE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C3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rundhaVelusamy/QuickGridQueryParameterNamesTes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1</cp:revision>
  <dcterms:created xsi:type="dcterms:W3CDTF">2026-09-10T04:03:00Z</dcterms:created>
  <dcterms:modified xsi:type="dcterms:W3CDTF">2026-09-10T04:28:00Z</dcterms:modified>
</cp:coreProperties>
</file>