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56E" w:rsidRDefault="00000000">
      <w:pPr>
        <w:pStyle w:val="Titre1"/>
      </w:pPr>
      <w:bookmarkStart w:id="0" w:name="header"/>
      <w:bookmarkStart w:id="1" w:name="prestations-amomoe-150-m²"/>
      <w:bookmarkStart w:id="2" w:name="content"/>
      <w:bookmarkEnd w:id="0"/>
      <w:r>
        <w:t xml:space="preserve">Prestations </w:t>
      </w:r>
      <w:r w:rsidR="00E308F1" w:rsidRPr="00E308F1">
        <w:t xml:space="preserve">Assistance à Maîtrise d’Ouvrage (AMO) </w:t>
      </w:r>
      <w:r>
        <w:t>(&lt;150 m²)</w:t>
      </w:r>
    </w:p>
    <w:p w:rsidR="00B3456E" w:rsidRDefault="00000000">
      <w:pPr>
        <w:pStyle w:val="FirstParagraph"/>
      </w:pPr>
      <w:r>
        <w:t>Ci-dessous un tableau indicatif des prestations possibles (avec durée estimée, prix HT unique et conditions) pour de</w:t>
      </w:r>
      <w:r w:rsidR="00E308F1">
        <w:t>s</w:t>
      </w:r>
      <w:r>
        <w:t xml:space="preserve"> projets (&lt;150 m²) en </w:t>
      </w:r>
      <w:r w:rsidR="00E308F1">
        <w:t>France et région francophone soumises à la réglementation française</w:t>
      </w:r>
      <w:r>
        <w:t xml:space="preserve">. Les tarifs peuvent varier selon </w:t>
      </w:r>
      <w:r w:rsidR="00E308F1">
        <w:t>l</w:t>
      </w:r>
      <w:r>
        <w:t>a fourniture préalable des données (plans, programme, etc.).</w:t>
      </w:r>
    </w:p>
    <w:p w:rsidR="00E308F1" w:rsidRDefault="00E308F1" w:rsidP="00E308F1">
      <w:pPr>
        <w:pStyle w:val="FirstParagraph"/>
      </w:pPr>
      <w:r>
        <w:t xml:space="preserve">💡 </w:t>
      </w:r>
      <w:r>
        <w:rPr>
          <w:b/>
          <w:bCs/>
        </w:rPr>
        <w:t>Remarques :</w:t>
      </w:r>
      <w:r>
        <w:t xml:space="preserve"> </w:t>
      </w:r>
    </w:p>
    <w:p w:rsidR="00E308F1" w:rsidRDefault="00E308F1" w:rsidP="00E308F1">
      <w:pPr>
        <w:pStyle w:val="Corpsdetexte"/>
        <w:numPr>
          <w:ilvl w:val="0"/>
          <w:numId w:val="3"/>
        </w:numPr>
      </w:pPr>
      <w:r>
        <w:t>Chaque prestation inclut un appel (téléphonique ou en visio) d’une durée de 30 mn.</w:t>
      </w:r>
    </w:p>
    <w:p w:rsidR="00E308F1" w:rsidRDefault="00E308F1" w:rsidP="00E308F1">
      <w:pPr>
        <w:pStyle w:val="Corpsdetexte"/>
        <w:numPr>
          <w:ilvl w:val="0"/>
          <w:numId w:val="3"/>
        </w:numPr>
      </w:pPr>
      <w:r>
        <w:t>Un acompte de 30% à la commande et à régler. Le reste à la livraison ;</w:t>
      </w:r>
    </w:p>
    <w:p w:rsidR="00B3456E" w:rsidRDefault="00E308F1" w:rsidP="00E308F1">
      <w:pPr>
        <w:pStyle w:val="FirstParagraph"/>
        <w:numPr>
          <w:ilvl w:val="0"/>
          <w:numId w:val="3"/>
        </w:numPr>
      </w:pPr>
      <w:r>
        <w:t>Les missions sont réalisées à distance, dans toute la France ou dans les régions soumises à la réglementation française. - Les forfaits sont indicatifs et peuvent être affinés selon les données d’entrée fournies par le client (plans, budget, attentes, etc.) 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2240"/>
        <w:gridCol w:w="2133"/>
        <w:gridCol w:w="790"/>
        <w:gridCol w:w="2065"/>
      </w:tblGrid>
      <w:tr w:rsidR="00EE329B" w:rsidTr="00B34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Durée (semaines)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Prix HT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Conditions d’entrée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Notice descriptive + estimation prévisionnelle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Élaboration d’un descriptif sommaire du projet avec estimation indicative du coût des travaux (devis estimatif).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Plans de masse et programme fonctionnel fournis par le client.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Autorisation urbanisme (permis/déclaration)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Montage et dépôt du dossier de permis de construire ou déclaration de travaux. (50 € HT/m², min. 1 500 €).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2–4</w:t>
            </w:r>
          </w:p>
          <w:p w:rsidR="00EE329B" w:rsidRDefault="00EE329B">
            <w:pPr>
              <w:pStyle w:val="Compact"/>
            </w:pPr>
            <w:r>
              <w:t>Hors délai de traitement des services urbanisme</w:t>
            </w:r>
          </w:p>
        </w:tc>
        <w:tc>
          <w:tcPr>
            <w:tcW w:w="0" w:type="auto"/>
          </w:tcPr>
          <w:p w:rsidR="00B3456E" w:rsidRDefault="00E44A58">
            <w:pPr>
              <w:pStyle w:val="Compact"/>
            </w:pPr>
            <w:r>
              <w:t>1 500 € min.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Plans à jour, études préliminaires, et frais de dossier selon mairie fournis.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Notice accessibilité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 xml:space="preserve">Rédaction de la notice d’accessibilité (ERP 5e catégorie ou logement) conformément aux </w:t>
            </w:r>
            <w:r>
              <w:lastRenderedPageBreak/>
              <w:t>normes en vigueur.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Données projet (surface, typologie d’usage) communiquées.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Notice sécurité incendie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Rédaction de la notice sécurité incendie (ERP 5e catégorie ou équivalent) selon réglementation.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Fiches techniques des installations, surfaces et volumes précisés.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Planning (études &amp; travaux)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Élaboration d’un planning global (études d’ingénierie et exécution des travaux).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400 €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Durées unitaires prévisionnelles et séquençage indicatifs, ajustables selon complexité.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Démarches concessionnaires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Démarches de raccordement auprès des concessionnaires (électricité, eau, gaz, télécom, assainissement).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1–2</w:t>
            </w:r>
          </w:p>
          <w:p w:rsidR="00EE329B" w:rsidRDefault="00EE329B">
            <w:pPr>
              <w:pStyle w:val="Compact"/>
            </w:pPr>
            <w:r>
              <w:t xml:space="preserve">Hors délai de traitement </w:t>
            </w:r>
            <w:r>
              <w:t xml:space="preserve">et travaux </w:t>
            </w:r>
            <w:r>
              <w:t>des</w:t>
            </w:r>
            <w:r>
              <w:t xml:space="preserve"> concessionnaires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Coordonnées clients des concessions et documents requis (PV de propriété, etc.) fournis.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Cahier des charges géotechniques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Rédaction du CCTP pour étude géotechnique préalable (missions G1, G2-AVP).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Cotes cadastrales et informations géotechniques initiales (hypothèses de sol) à disposition.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Rédaction CCAP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Rédaction du Cahier des Clauses Administratives Particulières pour consultation des entreprises.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Spécifications administratives générales fournies (CCAG, éventuels avenants).</w:t>
            </w:r>
          </w:p>
        </w:tc>
      </w:tr>
      <w:tr w:rsidR="00EE329B"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Rédaction règlement de consultation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Élaboration du règlement de consultation (modalités d’appel d’offres, critères de sélection).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300 €</w:t>
            </w:r>
          </w:p>
        </w:tc>
        <w:tc>
          <w:tcPr>
            <w:tcW w:w="0" w:type="auto"/>
          </w:tcPr>
          <w:p w:rsidR="00B3456E" w:rsidRDefault="00000000">
            <w:pPr>
              <w:pStyle w:val="Compact"/>
            </w:pPr>
            <w:r>
              <w:t>Contenu du CCTP technique fourni ; règlement-type ou CCAP de référence fournis.</w:t>
            </w:r>
          </w:p>
        </w:tc>
      </w:tr>
    </w:tbl>
    <w:p w:rsidR="00B3456E" w:rsidRDefault="00B3456E" w:rsidP="00E308F1">
      <w:pPr>
        <w:pStyle w:val="Corpsdetexte"/>
      </w:pPr>
      <w:bookmarkStart w:id="3" w:name="citations"/>
      <w:bookmarkEnd w:id="1"/>
      <w:bookmarkEnd w:id="2"/>
      <w:bookmarkEnd w:id="3"/>
    </w:p>
    <w:sectPr w:rsidR="00B3456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440C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7FD2177"/>
    <w:multiLevelType w:val="hybridMultilevel"/>
    <w:tmpl w:val="240098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16676"/>
    <w:multiLevelType w:val="hybridMultilevel"/>
    <w:tmpl w:val="0004E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30088">
    <w:abstractNumId w:val="0"/>
  </w:num>
  <w:num w:numId="2" w16cid:durableId="1053046797">
    <w:abstractNumId w:val="1"/>
  </w:num>
  <w:num w:numId="3" w16cid:durableId="2014334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56E"/>
    <w:rsid w:val="00586D8E"/>
    <w:rsid w:val="00B3456E"/>
    <w:rsid w:val="00E308F1"/>
    <w:rsid w:val="00E44A58"/>
    <w:rsid w:val="00EE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3B588"/>
  <w15:docId w15:val="{B830284A-BBDD-479F-B33B-068B1B4E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sdetexteCar">
    <w:name w:val="Corps de texte Car"/>
    <w:basedOn w:val="Policepardfaut"/>
    <w:link w:val="Corpsdetexte"/>
    <w:rsid w:val="00E30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Thibaud HONDERMARCK</cp:lastModifiedBy>
  <cp:revision>4</cp:revision>
  <dcterms:created xsi:type="dcterms:W3CDTF">2025-07-31T09:58:00Z</dcterms:created>
  <dcterms:modified xsi:type="dcterms:W3CDTF">2025-07-31T10:08:00Z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