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03 Janvier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Mardi 03 Janvier 2023</w:t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10h30 - 12h30 &amp; 13h45 - 16h45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Salle de classe n° S 304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3yjvk22w2d6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 des participants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yd2jjkj3ht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Finalisation des pages web en html et css + Implémentation du modèle MVC + Liaison à la base de donnée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Amney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Tharshaan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Durant cette journée de rentrée, j'ai principalement effectué des recherches sur la fonctionnalité de connexion.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Ony : </w:t>
      </w:r>
      <w:r w:rsidDel="00000000" w:rsidR="00000000" w:rsidRPr="00000000">
        <w:rPr>
          <w:rtl w:val="0"/>
        </w:rPr>
        <w:t xml:space="preserve">Durant cette séance, j’ai principalement finalisé les pages en html, css et en bootstrap, à savoir, la page de profil de l’étudiant ainsi que celles des professeurs.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Océane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Durant cette séance, nous avons repris là où nous nous étions arrêtés c'est-à-dire à la finition de l’implémentation de notre fonctionnalité de base l’upload de fichier.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Aucéane 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Durant cette journée, nous avons repris ce que l'on avait fait, et j’ai créé des fonctions en vue avec la fonctionnalité de la connexion que l’on a prévu de faire.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