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04 Janvier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Mercredi 04 Janvier 2023</w:t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8h30 - 12h30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Salle de classe n° S 304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3yjvk22w2d6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 des participants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yd2jjkj3ht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Finalisation des pages web en html et css + Implémentation du modèle MVC + Liaison à la base de donnée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Amney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Tharshaan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J’ai commencé à coder de mon côté et faire des tests sur la fonctionnalité de connexion.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Ony : </w:t>
      </w:r>
      <w:r w:rsidDel="00000000" w:rsidR="00000000" w:rsidRPr="00000000">
        <w:rPr>
          <w:rtl w:val="0"/>
        </w:rPr>
        <w:t xml:space="preserve">Durant cette séance, j’ai finalisé les pages des étudiants ainsi que des professeurs en y intégrant un nouveau menu de navigation avec deux menus déroulants, ainsi que les cartes contenant les boutons de navigation vers les différentes pages de dépôts des fichiers de la plateforme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Océane 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Refonte de nos différentes pages web.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Aucéane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J’ai commencé à créer des fonctions afin de nous faciliter la manipulation, et j’ai aussi commencé à créer la fonctionnalité de connexion avec cookie.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