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15/02/2023</w:t>
      </w:r>
    </w:p>
    <w:p w:rsidR="00000000" w:rsidDel="00000000" w:rsidP="00000000" w:rsidRDefault="00000000" w:rsidRPr="00000000" w14:paraId="00000002">
      <w:pPr>
        <w:rPr/>
      </w:pPr>
      <w:r w:rsidDel="00000000" w:rsidR="00000000" w:rsidRPr="00000000">
        <w:rPr>
          <w:rtl w:val="0"/>
        </w:rPr>
        <w:t xml:space="preserve">Evan Paris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Pendant cette séance j’ai manipulé la plateforme Animath. J’ai pu lister les potentielles erreurs, je me suis fais une idée de ce qui pourrait être amélioré et j’ai listé les fonctionnalités manquantes sur la plateforme à partir du cahier des charges.</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