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 sein de la séance d’aujourd’hui, nous avions pour objectif principale de trouver 15 fonctionnalités puis de les implémenter. Avec les propositions de chacun, nous les avons donc listé puis affecté leur ordre de priorité. Ensuite, nous les avons répartis de sorte à ce que tout le monde ait au moins une fonctionnalité à réaliser. Puis, chacun a commencé à les implémenter de leur côté afin de les finaliser pour le 24 mars 2023.</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