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21/03/2023</w:t>
      </w:r>
    </w:p>
    <w:p w:rsidR="00000000" w:rsidDel="00000000" w:rsidP="00000000" w:rsidRDefault="00000000" w:rsidRPr="00000000" w14:paraId="00000002">
      <w:pPr>
        <w:rPr/>
      </w:pPr>
      <w:r w:rsidDel="00000000" w:rsidR="00000000" w:rsidRPr="00000000">
        <w:rPr>
          <w:rtl w:val="0"/>
        </w:rPr>
        <w:t xml:space="preserve">Evan Paris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Suite à de nombreux essais je n’ai toujours pas réussi à installer l’environnement de travail sur ma machine personnelle le site marche mais je n’arrive pas à connecter la base de donné. Ce qui rend le travail à la maison impossible si ce n’est pour essayer de régler ce problème. Je me concentre donc sur le travail en salle machine. Aujourd'hui nous avons listé 15 fonctionnalités à améliorer, nous avons commencé chacun de notre côté puis nous avons mis en commun pour garder les plus pertinents. Nous avons répartis ses tâches entre chaque membre du groupe et nous les avons classées par ordre d’importance. j’ai ensuite commencé à chercher des solutions à mes problèmes.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