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Ayant eu des entretiens aujourd’hui, j’ai réalisé ces fonctionnalités la veille dans mon domicile.</w:t>
      </w:r>
    </w:p>
    <w:p w:rsidR="00000000" w:rsidDel="00000000" w:rsidP="00000000" w:rsidRDefault="00000000" w:rsidRPr="00000000" w14:paraId="00000002">
      <w:pPr>
        <w:rPr/>
      </w:pPr>
      <w:r w:rsidDel="00000000" w:rsidR="00000000" w:rsidRPr="00000000">
        <w:rPr>
          <w:rtl w:val="0"/>
        </w:rPr>
        <w:t xml:space="preserve">Au sein de la séance d’aujourd’hui, nous avions pour objectif principale de trouver 15 fonctionnalités puis de les implémenter. Avec les propositions de chacun, nous les avons donc listé puis affecté leur ordre de priorité. Ensuite, nous les avons répartis de sorte à ce que tout le monde ait au moins une fonctionnalité à réaliser. Puis, chacun a commencé à les implémenter de leur côté afin de les finaliser pour le 24 mars 2023.</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