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//main.swift  L02EX02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/* Exercício 1.2. Implemente a classe Cliente que possua os atributos nome, saldo e limite. Esta deve conter os métodos sacar(double val), depositar(double val), e gets para nome, saldo e limite. Sabe-se que só é possível sacar se o saldo+limite forem superiores a quan- tia. O método checar saldo deve retornar o valor saldo mais o limite limite. Implemente, também, uma classe Doc que possui o método transferir(Cliente c1, Cliente c2, double quantia) que saca uma quantia de c1, se este tiver saldo, e deposita na conta de c2. Implemente também alguns testes. É proíbido usar conceitos que ainda não foram abordados. */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import Foundation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var cliente1 = Cliente(nome: "Paulo", saldo: 500, limite: 200)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var cliente2 = Cliente(nome: "Maria", saldo: 1000, limite: 300)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cliente1.sacar(saque: 550)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cliente1.checarSaldo()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cliente1.Deposito(deposito: 400)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cliente1.checarSaldo()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var doc1 = Doc()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doc1.transferir(cliente1: cliente1, cliente2: cliente2, doc: 100)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cliente1.checarSaldo()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cliente2.checarSaldo()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var doc2 = Doc()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  <w:r w:rsidRPr="00ED0697">
        <w:rPr>
          <w:rFonts w:ascii="Courier New" w:hAnsi="Courier New" w:cs="Courier New"/>
        </w:rPr>
        <w:t>doc2.transferir(cliente1: cliente2, cliente2: cliente1, doc: 2000)</w:t>
      </w:r>
    </w:p>
    <w:p w:rsidR="00ED0697" w:rsidRPr="00ED0697" w:rsidRDefault="00ED0697" w:rsidP="00ED0697">
      <w:pPr>
        <w:pStyle w:val="TextosemFormatao"/>
        <w:rPr>
          <w:rFonts w:ascii="Courier New" w:hAnsi="Courier New" w:cs="Courier New"/>
        </w:rPr>
      </w:pPr>
    </w:p>
    <w:sectPr w:rsidR="00ED0697" w:rsidRPr="00ED0697" w:rsidSect="00361D85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787595"/>
    <w:rsid w:val="00ED0697"/>
    <w:rsid w:val="00E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B29E15D-31C4-4B1F-B310-6CEFC146011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61D85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61D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2018-03-24T22:54:00Z</dcterms:created>
  <dcterms:modified xsi:type="dcterms:W3CDTF">2018-03-24T22:54:00Z</dcterms:modified>
</cp:coreProperties>
</file>