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7C14" w14:textId="5412149E" w:rsidR="007F397A" w:rsidRDefault="007037F8" w:rsidP="007037F8">
      <w:pPr>
        <w:jc w:val="center"/>
        <w:rPr>
          <w:b/>
          <w:bCs/>
        </w:rPr>
      </w:pPr>
      <w:r w:rsidRPr="007037F8">
        <w:rPr>
          <w:b/>
          <w:bCs/>
        </w:rPr>
        <w:t>This keyword</w:t>
      </w:r>
    </w:p>
    <w:p w14:paraId="77645AB4" w14:textId="2064BA8F" w:rsidR="007037F8" w:rsidRDefault="007037F8" w:rsidP="007037F8">
      <w:pPr>
        <w:jc w:val="both"/>
      </w:pPr>
      <w:r w:rsidRPr="007037F8">
        <w:rPr>
          <w:b/>
          <w:bCs/>
        </w:rPr>
        <w:t>This</w:t>
      </w:r>
      <w:r>
        <w:t xml:space="preserve"> é uma keyword que se refere a um objeto.</w:t>
      </w:r>
    </w:p>
    <w:p w14:paraId="5355C0D6" w14:textId="63897DBD" w:rsidR="007037F8" w:rsidRDefault="007037F8" w:rsidP="007037F8">
      <w:pPr>
        <w:jc w:val="both"/>
      </w:pPr>
      <w:r>
        <w:t xml:space="preserve">O objeto referido vai depender de como </w:t>
      </w:r>
      <w:r w:rsidRPr="007037F8">
        <w:rPr>
          <w:b/>
          <w:bCs/>
        </w:rPr>
        <w:t xml:space="preserve">this </w:t>
      </w:r>
      <w:r>
        <w:t>está sendo chamado.</w:t>
      </w:r>
    </w:p>
    <w:p w14:paraId="5B5EB2C5" w14:textId="77777777" w:rsidR="007037F8" w:rsidRDefault="007037F8" w:rsidP="007037F8">
      <w:pPr>
        <w:jc w:val="both"/>
        <w:rPr>
          <w:b/>
          <w:bCs/>
        </w:rPr>
      </w:pPr>
      <w:r w:rsidRPr="007037F8">
        <w:rPr>
          <w:b/>
          <w:bCs/>
        </w:rPr>
        <w:t>This em um método</w:t>
      </w:r>
    </w:p>
    <w:p w14:paraId="2CA99CEB" w14:textId="2EAE1D71" w:rsidR="007037F8" w:rsidRDefault="007037F8" w:rsidP="007037F8">
      <w:pPr>
        <w:ind w:firstLine="708"/>
        <w:jc w:val="both"/>
      </w:pPr>
      <w:r>
        <w:t>Quando usado dentro de um método, para criá-lo, refere-se ao objeto daquele método</w:t>
      </w:r>
    </w:p>
    <w:p w14:paraId="3F699C96" w14:textId="2163E255" w:rsidR="007037F8" w:rsidRPr="007037F8" w:rsidRDefault="007037F8" w:rsidP="007037F8">
      <w:pPr>
        <w:jc w:val="both"/>
      </w:pPr>
      <w:r w:rsidRPr="007037F8">
        <w:rPr>
          <w:b/>
          <w:bCs/>
        </w:rPr>
        <w:t>Ex.:</w:t>
      </w:r>
      <w:r>
        <w:rPr>
          <w:b/>
          <w:bCs/>
        </w:rPr>
        <w:t xml:space="preserve"> </w:t>
      </w:r>
      <w:r>
        <w:t>this, no caso abaixo, está se referindo ao objeto ‘teste’</w:t>
      </w:r>
    </w:p>
    <w:p w14:paraId="69080A97" w14:textId="5FB0F6EC" w:rsidR="007037F8" w:rsidRDefault="007037F8" w:rsidP="007037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43BEB" wp14:editId="660438CB">
            <wp:simplePos x="0" y="0"/>
            <wp:positionH relativeFrom="margin">
              <wp:align>center</wp:align>
            </wp:positionH>
            <wp:positionV relativeFrom="paragraph">
              <wp:posOffset>144118</wp:posOffset>
            </wp:positionV>
            <wp:extent cx="2798860" cy="980311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60" cy="98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AAF9D" w14:textId="544FC558" w:rsidR="007037F8" w:rsidRDefault="007037F8" w:rsidP="007037F8">
      <w:pPr>
        <w:jc w:val="both"/>
      </w:pPr>
    </w:p>
    <w:p w14:paraId="13529A5C" w14:textId="62F889A5" w:rsidR="007037F8" w:rsidRDefault="007037F8" w:rsidP="007037F8">
      <w:pPr>
        <w:jc w:val="both"/>
      </w:pPr>
    </w:p>
    <w:p w14:paraId="73C5710E" w14:textId="788F186C" w:rsidR="007037F8" w:rsidRDefault="007037F8" w:rsidP="007037F8">
      <w:pPr>
        <w:jc w:val="both"/>
      </w:pPr>
    </w:p>
    <w:p w14:paraId="24A8EEA2" w14:textId="7FD77904" w:rsidR="007037F8" w:rsidRDefault="007037F8" w:rsidP="007037F8">
      <w:pPr>
        <w:jc w:val="both"/>
      </w:pPr>
    </w:p>
    <w:p w14:paraId="75B1E659" w14:textId="73E955B0" w:rsidR="007037F8" w:rsidRDefault="007037F8" w:rsidP="007037F8">
      <w:pPr>
        <w:jc w:val="both"/>
      </w:pPr>
      <w:r w:rsidRPr="007037F8">
        <w:rPr>
          <w:b/>
          <w:bCs/>
        </w:rPr>
        <w:t>Nota:</w:t>
      </w:r>
      <w:r>
        <w:t xml:space="preserve"> this não funciona caso o método seja uma arrow function.</w:t>
      </w:r>
    </w:p>
    <w:p w14:paraId="3500B861" w14:textId="4668F178" w:rsidR="007037F8" w:rsidRDefault="007037F8" w:rsidP="007037F8">
      <w:pPr>
        <w:jc w:val="both"/>
        <w:rPr>
          <w:b/>
          <w:bCs/>
        </w:rPr>
      </w:pPr>
      <w:r w:rsidRPr="007037F8">
        <w:rPr>
          <w:b/>
          <w:bCs/>
        </w:rPr>
        <w:t>This sozinho</w:t>
      </w:r>
    </w:p>
    <w:p w14:paraId="4304570B" w14:textId="1786C607" w:rsidR="006D6BA7" w:rsidRPr="006D6BA7" w:rsidRDefault="006D6BA7" w:rsidP="007037F8">
      <w:pPr>
        <w:jc w:val="both"/>
      </w:pPr>
      <w:r>
        <w:tab/>
        <w:t>O this sozinho se refere ao objeto global, no caso do browser, o objeto window.</w:t>
      </w:r>
    </w:p>
    <w:p w14:paraId="7F08511A" w14:textId="09E59A4D" w:rsidR="007037F8" w:rsidRPr="007037F8" w:rsidRDefault="006D6BA7" w:rsidP="007037F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6C6C5" wp14:editId="49C15F2E">
            <wp:simplePos x="0" y="0"/>
            <wp:positionH relativeFrom="column">
              <wp:posOffset>-126420</wp:posOffset>
            </wp:positionH>
            <wp:positionV relativeFrom="paragraph">
              <wp:posOffset>142240</wp:posOffset>
            </wp:positionV>
            <wp:extent cx="1209675" cy="5238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052EE" wp14:editId="1F056702">
            <wp:simplePos x="0" y="0"/>
            <wp:positionH relativeFrom="column">
              <wp:posOffset>1439821</wp:posOffset>
            </wp:positionH>
            <wp:positionV relativeFrom="paragraph">
              <wp:posOffset>190500</wp:posOffset>
            </wp:positionV>
            <wp:extent cx="4261900" cy="48512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00" cy="48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2AB7B" w14:textId="485D3FB5" w:rsidR="007037F8" w:rsidRDefault="007037F8" w:rsidP="007037F8">
      <w:pPr>
        <w:jc w:val="both"/>
      </w:pPr>
    </w:p>
    <w:p w14:paraId="3C61E463" w14:textId="546FEE95" w:rsidR="006D6BA7" w:rsidRDefault="006D6BA7" w:rsidP="007037F8">
      <w:pPr>
        <w:jc w:val="both"/>
        <w:rPr>
          <w:b/>
          <w:bCs/>
        </w:rPr>
      </w:pPr>
      <w:r w:rsidRPr="006D6BA7">
        <w:rPr>
          <w:b/>
          <w:bCs/>
        </w:rPr>
        <w:t>This em uma função</w:t>
      </w:r>
    </w:p>
    <w:p w14:paraId="6520B5E0" w14:textId="03CEC5CA" w:rsidR="006D6BA7" w:rsidRDefault="006D6BA7" w:rsidP="007037F8">
      <w:pPr>
        <w:jc w:val="both"/>
      </w:pPr>
      <w:r>
        <w:rPr>
          <w:b/>
          <w:bCs/>
        </w:rPr>
        <w:tab/>
      </w:r>
      <w:r>
        <w:t>Também vai se referir ao objeto global window.</w:t>
      </w:r>
    </w:p>
    <w:p w14:paraId="2E868943" w14:textId="5A3F0607" w:rsidR="006D6BA7" w:rsidRPr="0020543B" w:rsidRDefault="006D6BA7" w:rsidP="007037F8">
      <w:pPr>
        <w:jc w:val="both"/>
        <w:rPr>
          <w:b/>
          <w:bCs/>
        </w:rPr>
      </w:pPr>
      <w:r w:rsidRPr="0020543B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EBBD678" wp14:editId="1086A168">
            <wp:simplePos x="0" y="0"/>
            <wp:positionH relativeFrom="column">
              <wp:posOffset>-372745</wp:posOffset>
            </wp:positionH>
            <wp:positionV relativeFrom="paragraph">
              <wp:posOffset>255629</wp:posOffset>
            </wp:positionV>
            <wp:extent cx="1981200" cy="10191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43B">
        <w:rPr>
          <w:b/>
          <w:bCs/>
        </w:rPr>
        <w:t>Ex.:</w:t>
      </w:r>
    </w:p>
    <w:p w14:paraId="20EB8DB3" w14:textId="3094DEA4" w:rsidR="006D6BA7" w:rsidRDefault="006D6BA7" w:rsidP="007037F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C921A" wp14:editId="499BC27B">
            <wp:simplePos x="0" y="0"/>
            <wp:positionH relativeFrom="margin">
              <wp:posOffset>1780540</wp:posOffset>
            </wp:positionH>
            <wp:positionV relativeFrom="paragraph">
              <wp:posOffset>201930</wp:posOffset>
            </wp:positionV>
            <wp:extent cx="4547870" cy="516890"/>
            <wp:effectExtent l="0" t="0" r="508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F266" w14:textId="3D3C2BD7" w:rsidR="006D6BA7" w:rsidRDefault="006D6BA7" w:rsidP="007037F8">
      <w:pPr>
        <w:jc w:val="both"/>
      </w:pPr>
    </w:p>
    <w:p w14:paraId="486AA974" w14:textId="3EF39285" w:rsidR="006D6BA7" w:rsidRDefault="006D6BA7" w:rsidP="007037F8">
      <w:pPr>
        <w:jc w:val="both"/>
      </w:pPr>
    </w:p>
    <w:p w14:paraId="2148C7D1" w14:textId="61724BBE" w:rsidR="006D6BA7" w:rsidRDefault="006D6BA7" w:rsidP="007037F8">
      <w:pPr>
        <w:jc w:val="both"/>
        <w:rPr>
          <w:b/>
          <w:bCs/>
        </w:rPr>
      </w:pPr>
      <w:r w:rsidRPr="006D6BA7">
        <w:rPr>
          <w:b/>
          <w:bCs/>
        </w:rPr>
        <w:t>This em Event Handles</w:t>
      </w:r>
    </w:p>
    <w:p w14:paraId="78D0B41A" w14:textId="1D089FC8" w:rsidR="006D6BA7" w:rsidRDefault="006D6BA7" w:rsidP="007037F8">
      <w:pPr>
        <w:jc w:val="both"/>
      </w:pPr>
      <w:r>
        <w:t>Caso estivermos lidando com eventos html, this vai se referir ao objeto do evento.</w:t>
      </w:r>
    </w:p>
    <w:p w14:paraId="6EE6793F" w14:textId="1C17BE34" w:rsidR="006D6BA7" w:rsidRDefault="006D6BA7" w:rsidP="007037F8">
      <w:pPr>
        <w:jc w:val="both"/>
      </w:pPr>
      <w:r w:rsidRPr="006D6BA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6B1D69A" wp14:editId="4BE1E8F3">
            <wp:simplePos x="0" y="0"/>
            <wp:positionH relativeFrom="column">
              <wp:posOffset>756009</wp:posOffset>
            </wp:positionH>
            <wp:positionV relativeFrom="paragraph">
              <wp:posOffset>287655</wp:posOffset>
            </wp:positionV>
            <wp:extent cx="3228230" cy="91845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30" cy="91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BA7">
        <w:rPr>
          <w:b/>
          <w:bCs/>
        </w:rPr>
        <w:t>Ex.:</w:t>
      </w:r>
      <w:r>
        <w:t xml:space="preserve"> o this abaixo está se referindo ao elemento ‘meuBotão’</w:t>
      </w:r>
    </w:p>
    <w:p w14:paraId="7DDE8EBB" w14:textId="06A60CCF" w:rsidR="006D6BA7" w:rsidRPr="006D6BA7" w:rsidRDefault="006D6BA7" w:rsidP="007037F8">
      <w:pPr>
        <w:jc w:val="both"/>
      </w:pPr>
    </w:p>
    <w:sectPr w:rsidR="006D6BA7" w:rsidRPr="006D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2"/>
    <w:rsid w:val="0020543B"/>
    <w:rsid w:val="006C51DA"/>
    <w:rsid w:val="006D6BA7"/>
    <w:rsid w:val="007037F8"/>
    <w:rsid w:val="007F397A"/>
    <w:rsid w:val="00BB4882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34B"/>
  <w15:chartTrackingRefBased/>
  <w15:docId w15:val="{AC105362-BA26-47E6-A40D-F92B747D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2022-02-16T01:07:00Z</dcterms:created>
  <dcterms:modified xsi:type="dcterms:W3CDTF">2022-02-16T01:28:00Z</dcterms:modified>
</cp:coreProperties>
</file>