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AE97" w14:textId="546D5712" w:rsidR="000B37E3" w:rsidRDefault="00645E10" w:rsidP="00645E10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01B22D87" wp14:editId="2B893B4F">
            <wp:extent cx="3448234" cy="6202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234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5076" w14:textId="1E1A9C82" w:rsidR="00645E10" w:rsidRDefault="00645E10" w:rsidP="00645E10"/>
    <w:p w14:paraId="6866C0F1" w14:textId="77777777" w:rsidR="00645E10" w:rsidRDefault="00645E10" w:rsidP="00645E10"/>
    <w:p w14:paraId="5632BB08" w14:textId="23217BB7" w:rsidR="00645E10" w:rsidRPr="00645E10" w:rsidRDefault="00645E10" w:rsidP="00645E10">
      <w:pPr>
        <w:pStyle w:val="Ttulo"/>
        <w:jc w:val="center"/>
        <w:rPr>
          <w:b/>
          <w:bCs/>
        </w:rPr>
      </w:pPr>
      <w:r w:rsidRPr="00645E10">
        <w:rPr>
          <w:b/>
          <w:bCs/>
        </w:rPr>
        <w:t>LAM7ARA</w:t>
      </w:r>
    </w:p>
    <w:p w14:paraId="41C256D9" w14:textId="77777777" w:rsidR="00645E10" w:rsidRDefault="00645E10" w:rsidP="00645E10">
      <w:pPr>
        <w:spacing w:before="339"/>
        <w:jc w:val="center"/>
        <w:rPr>
          <w:sz w:val="28"/>
        </w:rPr>
      </w:pPr>
      <w:r>
        <w:rPr>
          <w:color w:val="283493"/>
          <w:sz w:val="28"/>
        </w:rPr>
        <w:t xml:space="preserve">Sistema de Gestión de Inventario y </w:t>
      </w:r>
      <w:r>
        <w:rPr>
          <w:color w:val="283493"/>
          <w:spacing w:val="-2"/>
          <w:sz w:val="28"/>
        </w:rPr>
        <w:t>Ventas</w:t>
      </w:r>
    </w:p>
    <w:p w14:paraId="578A87FD" w14:textId="77777777" w:rsidR="00645E10" w:rsidRDefault="00645E10" w:rsidP="00645E10">
      <w:pPr>
        <w:spacing w:before="234"/>
        <w:jc w:val="center"/>
        <w:rPr>
          <w:rFonts w:ascii="Arial" w:hAnsi="Arial"/>
          <w:i/>
        </w:rPr>
      </w:pPr>
      <w:r>
        <w:rPr>
          <w:rFonts w:ascii="Arial" w:hAnsi="Arial"/>
          <w:i/>
          <w:color w:val="666666"/>
          <w:sz w:val="22"/>
        </w:rPr>
        <w:t xml:space="preserve">Aplicación de escritorio para punto de </w:t>
      </w:r>
      <w:r>
        <w:rPr>
          <w:rFonts w:ascii="Arial" w:hAnsi="Arial"/>
          <w:i/>
          <w:color w:val="666666"/>
          <w:spacing w:val="-2"/>
          <w:sz w:val="22"/>
        </w:rPr>
        <w:t>venta</w:t>
      </w:r>
    </w:p>
    <w:p w14:paraId="4D013104" w14:textId="77777777" w:rsidR="00645E10" w:rsidRDefault="00645E10" w:rsidP="00645E10">
      <w:pPr>
        <w:jc w:val="center"/>
      </w:pPr>
    </w:p>
    <w:p w14:paraId="01CA63E9" w14:textId="0F82DE27" w:rsidR="00645E10" w:rsidRDefault="00645E10" w:rsidP="00645E10">
      <w:pPr>
        <w:jc w:val="center"/>
      </w:pPr>
    </w:p>
    <w:p w14:paraId="3B63885C" w14:textId="67C2C9C2" w:rsidR="00645E10" w:rsidRDefault="00645E10" w:rsidP="00645E1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30F10" wp14:editId="1269945F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892654" cy="418906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654" cy="41890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5825C5" w14:textId="3970DFEC" w:rsidR="00645E10" w:rsidRDefault="00AD19A0" w:rsidP="00645E10">
                            <w:pPr>
                              <w:spacing w:before="225"/>
                              <w:ind w:left="110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</w:rPr>
                              <w:t>TERCERA</w:t>
                            </w:r>
                            <w:r w:rsidR="0073472D">
                              <w:rPr>
                                <w:rFonts w:ascii="Arial"/>
                                <w:b/>
                                <w:color w:val="1A237E"/>
                              </w:rPr>
                              <w:t xml:space="preserve"> ENTREGA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C30F10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0;margin-top:.6pt;width:227.7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" filled="f" stroked="f">
                <v:textbox inset="0,0,0,0">
                  <w:txbxContent>
                    <w:p w14:paraId="0D5825C5" w14:textId="3970DFEC" w:rsidR="00645E10" w:rsidRDefault="00AD19A0" w:rsidP="00645E10">
                      <w:pPr>
                        <w:spacing w:before="225"/>
                        <w:ind w:left="1104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</w:rPr>
                        <w:t>TERCERA</w:t>
                      </w:r>
                      <w:r w:rsidR="0073472D">
                        <w:rPr>
                          <w:rFonts w:ascii="Arial"/>
                          <w:b/>
                          <w:color w:val="1A237E"/>
                        </w:rPr>
                        <w:t xml:space="preserve">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04BBF" wp14:editId="2F785C2C">
                <wp:simplePos x="0" y="0"/>
                <wp:positionH relativeFrom="margin">
                  <wp:align>center</wp:align>
                </wp:positionH>
                <wp:positionV relativeFrom="paragraph">
                  <wp:posOffset>7316</wp:posOffset>
                </wp:positionV>
                <wp:extent cx="2880055" cy="40633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55" cy="406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406400">
                              <a:moveTo>
                                <a:pt x="2803800" y="0"/>
                              </a:moveTo>
                              <a:lnTo>
                                <a:pt x="76200" y="0"/>
                              </a:lnTo>
                              <a:lnTo>
                                <a:pt x="46522" y="5982"/>
                              </a:lnTo>
                              <a:lnTo>
                                <a:pt x="22303" y="22303"/>
                              </a:lnTo>
                              <a:lnTo>
                                <a:pt x="5982" y="46522"/>
                              </a:lnTo>
                              <a:lnTo>
                                <a:pt x="0" y="76200"/>
                              </a:lnTo>
                              <a:lnTo>
                                <a:pt x="0" y="330200"/>
                              </a:lnTo>
                              <a:lnTo>
                                <a:pt x="5982" y="359877"/>
                              </a:lnTo>
                              <a:lnTo>
                                <a:pt x="22303" y="384096"/>
                              </a:lnTo>
                              <a:lnTo>
                                <a:pt x="46522" y="400417"/>
                              </a:lnTo>
                              <a:lnTo>
                                <a:pt x="76200" y="406400"/>
                              </a:lnTo>
                              <a:lnTo>
                                <a:pt x="2803800" y="406400"/>
                              </a:lnTo>
                              <a:lnTo>
                                <a:pt x="2833477" y="400417"/>
                              </a:lnTo>
                              <a:lnTo>
                                <a:pt x="2857696" y="384096"/>
                              </a:lnTo>
                              <a:lnTo>
                                <a:pt x="2874017" y="359877"/>
                              </a:lnTo>
                              <a:lnTo>
                                <a:pt x="2880000" y="330200"/>
                              </a:lnTo>
                              <a:lnTo>
                                <a:pt x="2880000" y="76200"/>
                              </a:lnTo>
                              <a:lnTo>
                                <a:pt x="2874017" y="46522"/>
                              </a:lnTo>
                              <a:lnTo>
                                <a:pt x="2857696" y="22303"/>
                              </a:lnTo>
                              <a:lnTo>
                                <a:pt x="2833477" y="5982"/>
                              </a:lnTo>
                              <a:lnTo>
                                <a:pt x="2803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A8E79" id="Graphic 4" o:spid="_x0000_s1026" style="position:absolute;margin-left:0;margin-top:.6pt;width:226.8pt;height:3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288036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" path="m2803800,l76200,,46522,5982,22303,22303,5982,46522,,76200,,330200r5982,29677l22303,384096r24219,16321l76200,406400r2727600,l2833477,400417r24219,-16321l2874017,359877r5983,-29677l2880000,76200r-5983,-29678l2857696,22303,2833477,5982,2803800,xe" fillcolor="#e8e9f6" stroked="f">
                <v:path arrowok="t"/>
                <w10:wrap anchorx="margin"/>
              </v:shape>
            </w:pict>
          </mc:Fallback>
        </mc:AlternateContent>
      </w:r>
    </w:p>
    <w:p w14:paraId="7DD70BBF" w14:textId="77777777" w:rsidR="00645E10" w:rsidRDefault="00645E10" w:rsidP="00645E10">
      <w:pPr>
        <w:jc w:val="center"/>
      </w:pPr>
    </w:p>
    <w:p w14:paraId="6E9EC3E8" w14:textId="77777777" w:rsidR="00645E10" w:rsidRDefault="00645E10" w:rsidP="00645E10">
      <w:pPr>
        <w:jc w:val="center"/>
      </w:pPr>
    </w:p>
    <w:p w14:paraId="2B163478" w14:textId="77777777" w:rsidR="00645E10" w:rsidRDefault="00645E10" w:rsidP="00645E10">
      <w:pPr>
        <w:jc w:val="center"/>
      </w:pPr>
    </w:p>
    <w:p w14:paraId="1F373B0B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1EFB0FF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3AC52D55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0996197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73B0F72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7C9F16C0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5F9A7DCD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56475A0A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23F71C21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24E0DB95" w14:textId="0F6BCE21" w:rsidR="00645E10" w:rsidRPr="00645E10" w:rsidRDefault="00645E10" w:rsidP="00645E10">
      <w:pPr>
        <w:tabs>
          <w:tab w:val="left" w:pos="3663"/>
        </w:tabs>
        <w:ind w:left="829"/>
      </w:pPr>
      <w:r w:rsidRPr="00645E10">
        <w:rPr>
          <w:rFonts w:ascii="Arial"/>
          <w:spacing w:val="-2"/>
          <w:sz w:val="22"/>
        </w:rPr>
        <w:t>Autor:</w:t>
      </w:r>
      <w:r w:rsidRPr="00645E10">
        <w:rPr>
          <w:rFonts w:ascii="Arial"/>
          <w:sz w:val="22"/>
        </w:rPr>
        <w:tab/>
      </w:r>
      <w:r w:rsidRPr="00645E10">
        <w:rPr>
          <w:sz w:val="22"/>
        </w:rPr>
        <w:t xml:space="preserve">Bruno </w:t>
      </w:r>
      <w:r w:rsidRPr="00645E10">
        <w:rPr>
          <w:spacing w:val="-2"/>
          <w:sz w:val="22"/>
        </w:rPr>
        <w:t>Depetris</w:t>
      </w:r>
    </w:p>
    <w:p w14:paraId="61549AA6" w14:textId="35CF6E5A" w:rsidR="00645E10" w:rsidRPr="00645E10" w:rsidRDefault="00645E10" w:rsidP="00645E10">
      <w:pPr>
        <w:pStyle w:val="Textoindependiente"/>
        <w:spacing w:before="9"/>
        <w:rPr>
          <w:sz w:val="7"/>
        </w:rPr>
      </w:pPr>
      <w:r w:rsidRPr="00645E10">
        <w:rPr>
          <w:noProof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DC90E2B" wp14:editId="1199C998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50399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740AA" id="Graphic 7" o:spid="_x0000_s1026" style="position:absolute;margin-left:0;margin-top:1pt;width:396.85pt;height:.1pt;z-index:-25165209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" path="m,l5040000,e" filled="f" strokecolor="#bcbcbc" strokeweight=".5pt">
                <v:path arrowok="t"/>
                <w10:wrap type="topAndBottom" anchorx="margin"/>
              </v:shape>
            </w:pict>
          </mc:Fallback>
        </mc:AlternateContent>
      </w:r>
    </w:p>
    <w:p w14:paraId="05BDC300" w14:textId="674BD840" w:rsidR="00645E10" w:rsidRPr="00645E10" w:rsidRDefault="00645E10" w:rsidP="00645E10">
      <w:pPr>
        <w:tabs>
          <w:tab w:val="left" w:pos="3663"/>
        </w:tabs>
        <w:spacing w:before="88"/>
        <w:ind w:left="829"/>
      </w:pPr>
      <w:r w:rsidRPr="00645E10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05B35BA" wp14:editId="63690AE9">
                <wp:simplePos x="0" y="0"/>
                <wp:positionH relativeFrom="margin">
                  <wp:align>center</wp:align>
                </wp:positionH>
                <wp:positionV relativeFrom="paragraph">
                  <wp:posOffset>324968</wp:posOffset>
                </wp:positionV>
                <wp:extent cx="50399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0F881" id="Graphic 8" o:spid="_x0000_s1026" style="position:absolute;margin-left:0;margin-top:25.6pt;width:396.85pt;height:.1pt;z-index:25166336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" path="m,l5040000,e" filled="f" strokecolor="#bcbcbc" strokeweight=".5pt">
                <v:path arrowok="t"/>
                <w10:wrap anchorx="margin"/>
              </v:shape>
            </w:pict>
          </mc:Fallback>
        </mc:AlternateContent>
      </w:r>
      <w:r w:rsidRPr="00645E10">
        <w:rPr>
          <w:rFonts w:ascii="Arial"/>
          <w:sz w:val="22"/>
        </w:rPr>
        <w:t xml:space="preserve">Docente </w:t>
      </w:r>
      <w:r w:rsidRPr="00645E10">
        <w:rPr>
          <w:rFonts w:ascii="Arial"/>
          <w:spacing w:val="-2"/>
          <w:sz w:val="22"/>
        </w:rPr>
        <w:t>Tutor:</w:t>
      </w:r>
      <w:r w:rsidRPr="00645E10">
        <w:rPr>
          <w:rFonts w:ascii="Arial"/>
          <w:sz w:val="22"/>
        </w:rPr>
        <w:tab/>
      </w:r>
      <w:r>
        <w:rPr>
          <w:sz w:val="22"/>
        </w:rPr>
        <w:t xml:space="preserve">Gonzalo Castillo </w:t>
      </w:r>
    </w:p>
    <w:p w14:paraId="5BEE91AB" w14:textId="42C16367" w:rsidR="00645E10" w:rsidRPr="00645E10" w:rsidRDefault="00645E10" w:rsidP="00645E10">
      <w:pPr>
        <w:tabs>
          <w:tab w:val="right" w:pos="4153"/>
        </w:tabs>
        <w:spacing w:before="207"/>
        <w:ind w:left="829"/>
      </w:pPr>
      <w:r w:rsidRPr="00645E10">
        <w:rPr>
          <w:noProof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7CBBCFD" wp14:editId="401F51E8">
                <wp:simplePos x="0" y="0"/>
                <wp:positionH relativeFrom="margin">
                  <wp:align>center</wp:align>
                </wp:positionH>
                <wp:positionV relativeFrom="paragraph">
                  <wp:posOffset>320218</wp:posOffset>
                </wp:positionV>
                <wp:extent cx="50399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2A363" id="Graphic 9" o:spid="_x0000_s1026" style="position:absolute;margin-left:0;margin-top:25.2pt;width:396.85pt;height:.1pt;z-index:-25165107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" path="m,l5040000,e" filled="f" strokecolor="#bcbcbc" strokeweight=".5pt">
                <v:path arrowok="t"/>
                <w10:wrap type="topAndBottom" anchorx="margin"/>
              </v:shape>
            </w:pict>
          </mc:Fallback>
        </mc:AlternateContent>
      </w:r>
      <w:r w:rsidRPr="00645E10">
        <w:rPr>
          <w:rFonts w:ascii="Arial"/>
          <w:sz w:val="22"/>
        </w:rPr>
        <w:t xml:space="preserve">Ciclo </w:t>
      </w:r>
      <w:r w:rsidRPr="00645E10">
        <w:rPr>
          <w:rFonts w:ascii="Arial"/>
          <w:spacing w:val="-2"/>
          <w:sz w:val="22"/>
        </w:rPr>
        <w:t>Lectivo:</w:t>
      </w:r>
      <w:r w:rsidRPr="00645E10">
        <w:rPr>
          <w:rFonts w:ascii="Arial"/>
          <w:sz w:val="22"/>
        </w:rPr>
        <w:tab/>
      </w:r>
      <w:r w:rsidRPr="00645E10">
        <w:rPr>
          <w:spacing w:val="-4"/>
          <w:sz w:val="22"/>
        </w:rPr>
        <w:t>202</w:t>
      </w:r>
      <w:r w:rsidR="00E8600F">
        <w:rPr>
          <w:spacing w:val="-4"/>
          <w:sz w:val="22"/>
        </w:rPr>
        <w:t>6</w:t>
      </w:r>
    </w:p>
    <w:p w14:paraId="6A572F93" w14:textId="73E63A8C" w:rsidR="00645E10" w:rsidRPr="00645E10" w:rsidRDefault="00645E10" w:rsidP="00645E10">
      <w:pPr>
        <w:pStyle w:val="Textoindependiente"/>
        <w:spacing w:before="9"/>
        <w:rPr>
          <w:sz w:val="7"/>
        </w:rPr>
      </w:pPr>
    </w:p>
    <w:p w14:paraId="08EDA09C" w14:textId="77777777" w:rsidR="00645E10" w:rsidRDefault="00645E10" w:rsidP="00645E10">
      <w:pPr>
        <w:jc w:val="center"/>
      </w:pPr>
    </w:p>
    <w:p w14:paraId="13705575" w14:textId="77777777" w:rsidR="009060AC" w:rsidRPr="00647AD8" w:rsidRDefault="009060AC" w:rsidP="00647AD8">
      <w:pPr>
        <w:pStyle w:val="Ttulo1"/>
      </w:pPr>
      <w:r w:rsidRPr="00647AD8">
        <w:lastRenderedPageBreak/>
        <w:t>Resultados y conclusiones</w:t>
      </w:r>
    </w:p>
    <w:p w14:paraId="779C77A3" w14:textId="6D14A99A" w:rsidR="007130EC" w:rsidRDefault="007130EC" w:rsidP="00647AD8">
      <w:pPr>
        <w:pStyle w:val="Ttulo3"/>
        <w:rPr>
          <w:rFonts w:eastAsia="Arial"/>
        </w:rPr>
      </w:pPr>
      <w:r>
        <w:rPr>
          <w:rFonts w:eastAsia="Arial"/>
        </w:rPr>
        <w:t>Videos</w:t>
      </w:r>
    </w:p>
    <w:p w14:paraId="015F9057" w14:textId="77777777" w:rsidR="00647AD8" w:rsidRDefault="007130EC" w:rsidP="007130EC">
      <w:r>
        <w:t>Primera actualización:</w:t>
      </w:r>
    </w:p>
    <w:p w14:paraId="707F2CFB" w14:textId="3243BBE8" w:rsidR="007130EC" w:rsidRDefault="007130EC" w:rsidP="00647AD8">
      <w:pPr>
        <w:ind w:left="708"/>
        <w:rPr>
          <w:b/>
          <w:bCs/>
        </w:rPr>
      </w:pPr>
      <w:hyperlink r:id="rId8" w:history="1">
        <w:r w:rsidRPr="007130EC">
          <w:rPr>
            <w:rStyle w:val="Hipervnculo"/>
            <w:b/>
            <w:bCs/>
          </w:rPr>
          <w:t xml:space="preserve">Aplicacion Gestion en WINDOWS FORM C# + BASE </w:t>
        </w:r>
      </w:hyperlink>
      <w:r>
        <w:rPr>
          <w:b/>
          <w:bCs/>
        </w:rPr>
        <w:br/>
        <w:t xml:space="preserve">url: </w:t>
      </w:r>
      <w:hyperlink r:id="rId9" w:history="1">
        <w:r w:rsidR="00647AD8" w:rsidRPr="00E76679">
          <w:rPr>
            <w:rStyle w:val="Hipervnculo"/>
            <w:b/>
            <w:bCs/>
          </w:rPr>
          <w:t>https://www.youtube.com/watch?v=IKaChQBjEfE</w:t>
        </w:r>
      </w:hyperlink>
    </w:p>
    <w:p w14:paraId="1E5D573F" w14:textId="77777777" w:rsidR="00647AD8" w:rsidRPr="007130EC" w:rsidRDefault="00647AD8" w:rsidP="00647AD8">
      <w:pPr>
        <w:ind w:left="708"/>
        <w:rPr>
          <w:b/>
          <w:bCs/>
        </w:rPr>
      </w:pPr>
    </w:p>
    <w:p w14:paraId="62EE1EB6" w14:textId="77777777" w:rsidR="00647AD8" w:rsidRDefault="007130EC" w:rsidP="007130EC">
      <w:r>
        <w:t>Segunda actualización (versión actual):</w:t>
      </w:r>
    </w:p>
    <w:p w14:paraId="7D6E09A2" w14:textId="641D1610" w:rsidR="007130EC" w:rsidRDefault="007130EC" w:rsidP="00647AD8">
      <w:pPr>
        <w:ind w:firstLine="708"/>
        <w:rPr>
          <w:b/>
          <w:bCs/>
        </w:rPr>
      </w:pPr>
      <w:hyperlink r:id="rId10" w:history="1">
        <w:r w:rsidRPr="007130EC">
          <w:rPr>
            <w:rStyle w:val="Hipervnculo"/>
            <w:b/>
            <w:bCs/>
          </w:rPr>
          <w:t>VERSION 2 LAM7ARA</w:t>
        </w:r>
      </w:hyperlink>
    </w:p>
    <w:p w14:paraId="1A54A0FC" w14:textId="6FC332C3" w:rsidR="007130EC" w:rsidRPr="007130EC" w:rsidRDefault="007130EC" w:rsidP="00647AD8">
      <w:pPr>
        <w:ind w:firstLine="708"/>
        <w:rPr>
          <w:b/>
          <w:bCs/>
        </w:rPr>
      </w:pPr>
      <w:r>
        <w:rPr>
          <w:b/>
          <w:bCs/>
        </w:rPr>
        <w:t>url:</w:t>
      </w:r>
      <w:r w:rsidRPr="007130EC">
        <w:t xml:space="preserve"> </w:t>
      </w:r>
      <w:r w:rsidRPr="007130EC">
        <w:rPr>
          <w:b/>
          <w:bCs/>
        </w:rPr>
        <w:t>https://www.youtube.com/watch?v=iuwpPtDMuDs</w:t>
      </w:r>
    </w:p>
    <w:p w14:paraId="04B0398D" w14:textId="77777777" w:rsidR="007130EC" w:rsidRPr="007130EC" w:rsidRDefault="007130EC" w:rsidP="007130EC">
      <w:pPr>
        <w:rPr>
          <w:u w:val="single"/>
        </w:rPr>
      </w:pPr>
    </w:p>
    <w:p w14:paraId="578B358E" w14:textId="77777777" w:rsidR="009060AC" w:rsidRDefault="009060AC" w:rsidP="009060AC">
      <w:pPr>
        <w:pStyle w:val="Ttulo2"/>
      </w:pPr>
      <w:r>
        <w:rPr>
          <w:rFonts w:eastAsia="Arial"/>
        </w:rPr>
        <w:t xml:space="preserve">Logros </w:t>
      </w:r>
      <w:r w:rsidRPr="009060AC">
        <w:t>Alcanzados</w:t>
      </w:r>
    </w:p>
    <w:p w14:paraId="16F04917" w14:textId="35F209BB" w:rsidR="009060AC" w:rsidRPr="009060AC" w:rsidRDefault="009060AC" w:rsidP="00647AD8">
      <w:pPr>
        <w:spacing w:before="60" w:after="60"/>
        <w:jc w:val="both"/>
        <w:rPr>
          <w:rFonts w:ascii="Arial" w:hAnsi="Arial" w:cs="Arial"/>
        </w:rPr>
      </w:pPr>
      <w:r w:rsidRPr="009060AC">
        <w:rPr>
          <w:rFonts w:ascii="Arial" w:hAnsi="Arial" w:cs="Arial"/>
        </w:rPr>
        <w:t xml:space="preserve">Durante el desarrollo de esta aplicación logré cumplir todos los requerimientos funcionales. Uno de los mayores retos fue </w:t>
      </w:r>
      <w:r>
        <w:rPr>
          <w:rFonts w:ascii="Arial" w:hAnsi="Arial" w:cs="Arial"/>
        </w:rPr>
        <w:t xml:space="preserve">lograr conseguir una forma de mantener la integridad de la base de datos, entendiendo el nivel de riesgo que conlleva tener la base de datos a simple vista, decidí que el sistema </w:t>
      </w:r>
      <w:r w:rsidR="00647AD8">
        <w:rPr>
          <w:rFonts w:ascii="Arial" w:hAnsi="Arial" w:cs="Arial"/>
        </w:rPr>
        <w:t>guardé</w:t>
      </w:r>
      <w:r>
        <w:rPr>
          <w:rFonts w:ascii="Arial" w:hAnsi="Arial" w:cs="Arial"/>
        </w:rPr>
        <w:t xml:space="preserve"> la base de datos en ciertas carpetas dentro del APPDATA</w:t>
      </w:r>
      <w:r w:rsidRPr="009060AC">
        <w:rPr>
          <w:rFonts w:ascii="Arial" w:hAnsi="Arial" w:cs="Arial"/>
        </w:rPr>
        <w:t xml:space="preserve">. </w:t>
      </w:r>
      <w:r w:rsidRPr="009060AC">
        <w:rPr>
          <w:rFonts w:ascii="Arial" w:hAnsi="Arial" w:cs="Arial"/>
        </w:rPr>
        <w:br/>
        <w:t>Aplicar patrones como acceso de datos asíncrono y manejo de eventos me permitió construir un sistema estable y usable. Esta experiencia me ayudó a aplicar lo visto en clases desde la comunicación con el cliente hasta la implementación final.</w:t>
      </w:r>
    </w:p>
    <w:p w14:paraId="430DD6B0" w14:textId="77777777" w:rsidR="009060AC" w:rsidRDefault="009060AC" w:rsidP="009060AC">
      <w:pPr>
        <w:pStyle w:val="Ttulo2"/>
      </w:pPr>
      <w:r>
        <w:rPr>
          <w:rFonts w:eastAsia="Arial"/>
        </w:rPr>
        <w:t xml:space="preserve">Dificultades </w:t>
      </w:r>
      <w:r w:rsidRPr="009060AC">
        <w:t>Enfrentadas</w:t>
      </w:r>
    </w:p>
    <w:p w14:paraId="04F1FF6C" w14:textId="77777777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A lo largo del proyecto se presentaron distintos desafíos técnicos que requirieron investigación y solución especifica:</w:t>
      </w:r>
    </w:p>
    <w:p w14:paraId="52E091C6" w14:textId="77777777" w:rsidR="009060AC" w:rsidRDefault="009060AC" w:rsidP="009060AC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638"/>
      </w:tblGrid>
      <w:tr w:rsidR="009060AC" w14:paraId="6C5524B1" w14:textId="77777777" w:rsidTr="00B068A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33F9" w14:textId="77777777" w:rsidR="009060AC" w:rsidRDefault="009060AC" w:rsidP="00B068A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Dificultad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7F2B" w14:textId="77777777" w:rsidR="009060AC" w:rsidRDefault="009060AC" w:rsidP="00B068A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78CD" w14:textId="77777777" w:rsidR="009060AC" w:rsidRDefault="009060AC" w:rsidP="00B068A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Solucion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aplicada</w:t>
            </w:r>
          </w:p>
        </w:tc>
      </w:tr>
      <w:tr w:rsidR="009060AC" w14:paraId="45095B3A" w14:textId="77777777" w:rsidTr="00B068A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7A70" w14:textId="77777777" w:rsidR="009060AC" w:rsidRDefault="009060AC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Transacciones SQLite multi tabla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CFF7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La operación de concretar venta requiere insertar en Ventas, insertar 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Venta_Productos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actualizar Stock de cada producto, garantizando atomicidad completa.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EFD4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Se implemento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SQLiteTransaction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VentaService.Agregar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(), con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rollback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automático ante cualquier error, incluyendo validación previa de stock suficiente.</w:t>
            </w:r>
          </w:p>
        </w:tc>
      </w:tr>
      <w:tr w:rsidR="009060AC" w14:paraId="28FB4E0E" w14:textId="77777777" w:rsidTr="00B068A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974A" w14:textId="12E34438" w:rsidR="009060AC" w:rsidRDefault="00647AD8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</w:t>
            </w:r>
            <w:r w:rsidR="009060A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ormalización de la base de datos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B5D8" w14:textId="52FC81ED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El esquema inicial tenía relaciones rotas: Aperturas tenía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como columna (rompiendo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normalización),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Venta_Producto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tenia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Cantidad ni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PrecioUnitario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EFA4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Se rediseño el esquema: Cajas absorbe apertura y cierre en una sola tabla con Estado (Abierta/Cerrada);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Venta_Productos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incorpora Cantidad,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PrecioUnitario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Subtotal para preservar el precio histórico.</w:t>
            </w:r>
          </w:p>
        </w:tc>
      </w:tr>
      <w:tr w:rsidR="009060AC" w14:paraId="2D981036" w14:textId="77777777" w:rsidTr="00B068A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4301" w14:textId="7053A162" w:rsidR="009060AC" w:rsidRDefault="00647AD8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I</w:t>
            </w:r>
            <w:r w:rsidR="009060A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ntegración de la API de cotizaciones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67FD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>Las llamadas HTTP son asíncronas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await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pero los formularios Windows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Forms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tienen restricciones en el manejo del contexto de sincronización.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1A97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Se utilizaron métodos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los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handlers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eventos de botón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Task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los métodos de carga, garantizando que la UI no se bloquee durante la consulta a la API.</w:t>
            </w:r>
          </w:p>
        </w:tc>
      </w:tr>
      <w:tr w:rsidR="009060AC" w14:paraId="5EA6EEEC" w14:textId="77777777" w:rsidTr="00B068A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BD09" w14:textId="1F6724D3" w:rsidR="009060AC" w:rsidRDefault="00647AD8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</w:t>
            </w:r>
            <w:r w:rsidR="009060A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estión de la base de datos en App Data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DECF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La BD debe copiarse del directorio del proyecto 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al primer inicio y mantenerse actualizada, con soporte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Esto con la finalidad de que el usuario no tenga fácil acceso.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6B2F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La clase Conectar centraliza toda la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logica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Comprobar(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) crea la carpeta y copia la BD;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CrearBackUp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) genera el respaldo;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ObtenerConexion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) siempre apunta a la ruta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4528AF86" w14:textId="77777777" w:rsidR="009060AC" w:rsidRDefault="009060AC" w:rsidP="009060AC">
      <w:pPr>
        <w:spacing w:before="60" w:after="60"/>
      </w:pPr>
    </w:p>
    <w:p w14:paraId="44E26EB6" w14:textId="0FACE32B" w:rsidR="009060AC" w:rsidRDefault="00647AD8" w:rsidP="009060AC">
      <w:pPr>
        <w:pStyle w:val="Ttulo2"/>
      </w:pPr>
      <w:r>
        <w:rPr>
          <w:rFonts w:eastAsia="Arial"/>
        </w:rPr>
        <w:t>S</w:t>
      </w:r>
      <w:r w:rsidR="00E20AD3">
        <w:rPr>
          <w:rFonts w:eastAsia="Arial"/>
        </w:rPr>
        <w:t>atisfacción</w:t>
      </w:r>
      <w:r w:rsidR="009060AC">
        <w:rPr>
          <w:rFonts w:eastAsia="Arial"/>
        </w:rPr>
        <w:t xml:space="preserve"> de los Requerimientos</w:t>
      </w:r>
    </w:p>
    <w:p w14:paraId="3DBE1D73" w14:textId="0654DCC9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El sistema LAM7ARA satisface la totalidad de los requerimientos funcionales establecidos en la primera entrega. Todos los módulos planificados fueron implementados y son completamente operativos: </w:t>
      </w:r>
      <w:r w:rsidR="000F7A69">
        <w:rPr>
          <w:rFonts w:ascii="Arial" w:eastAsia="Arial" w:hAnsi="Arial" w:cs="Arial"/>
          <w:sz w:val="22"/>
          <w:szCs w:val="22"/>
        </w:rPr>
        <w:t>gestión</w:t>
      </w:r>
      <w:r>
        <w:rPr>
          <w:rFonts w:ascii="Arial" w:eastAsia="Arial" w:hAnsi="Arial" w:cs="Arial"/>
          <w:sz w:val="22"/>
          <w:szCs w:val="22"/>
        </w:rPr>
        <w:t xml:space="preserve"> de productos con alertas de stock, </w:t>
      </w:r>
      <w:r w:rsidR="000F7A69">
        <w:rPr>
          <w:rFonts w:ascii="Arial" w:eastAsia="Arial" w:hAnsi="Arial" w:cs="Arial"/>
          <w:sz w:val="22"/>
          <w:szCs w:val="22"/>
        </w:rPr>
        <w:t>gestión</w:t>
      </w:r>
      <w:r>
        <w:rPr>
          <w:rFonts w:ascii="Arial" w:eastAsia="Arial" w:hAnsi="Arial" w:cs="Arial"/>
          <w:sz w:val="22"/>
          <w:szCs w:val="22"/>
        </w:rPr>
        <w:t xml:space="preserve"> de clientes, registro de ventas con </w:t>
      </w:r>
      <w:r w:rsidR="000F7A69">
        <w:rPr>
          <w:rFonts w:ascii="Arial" w:eastAsia="Arial" w:hAnsi="Arial" w:cs="Arial"/>
          <w:sz w:val="22"/>
          <w:szCs w:val="22"/>
        </w:rPr>
        <w:t>múltiples</w:t>
      </w:r>
      <w:r>
        <w:rPr>
          <w:rFonts w:ascii="Arial" w:eastAsia="Arial" w:hAnsi="Arial" w:cs="Arial"/>
          <w:sz w:val="22"/>
          <w:szCs w:val="22"/>
        </w:rPr>
        <w:t xml:space="preserve"> productos por </w:t>
      </w:r>
      <w:r w:rsidR="00E20AD3">
        <w:rPr>
          <w:rFonts w:ascii="Arial" w:eastAsia="Arial" w:hAnsi="Arial" w:cs="Arial"/>
          <w:sz w:val="22"/>
          <w:szCs w:val="22"/>
        </w:rPr>
        <w:t>operación</w:t>
      </w:r>
      <w:r>
        <w:rPr>
          <w:rFonts w:ascii="Arial" w:eastAsia="Arial" w:hAnsi="Arial" w:cs="Arial"/>
          <w:sz w:val="22"/>
          <w:szCs w:val="22"/>
        </w:rPr>
        <w:t xml:space="preserve">, caja con apertura y cierre, </w:t>
      </w: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r w:rsidR="00E20AD3">
        <w:rPr>
          <w:rFonts w:ascii="Arial" w:eastAsia="Arial" w:hAnsi="Arial" w:cs="Arial"/>
          <w:sz w:val="22"/>
          <w:szCs w:val="22"/>
        </w:rPr>
        <w:t>cotización</w:t>
      </w:r>
      <w:r>
        <w:rPr>
          <w:rFonts w:ascii="Arial" w:eastAsia="Arial" w:hAnsi="Arial" w:cs="Arial"/>
          <w:sz w:val="22"/>
          <w:szCs w:val="22"/>
        </w:rPr>
        <w:t xml:space="preserve"> del </w:t>
      </w:r>
      <w:r w:rsidR="00E20AD3">
        <w:rPr>
          <w:rFonts w:ascii="Arial" w:eastAsia="Arial" w:hAnsi="Arial" w:cs="Arial"/>
          <w:sz w:val="22"/>
          <w:szCs w:val="22"/>
        </w:rPr>
        <w:t>dólar</w:t>
      </w:r>
      <w:r>
        <w:rPr>
          <w:rFonts w:ascii="Arial" w:eastAsia="Arial" w:hAnsi="Arial" w:cs="Arial"/>
          <w:sz w:val="22"/>
          <w:szCs w:val="22"/>
        </w:rPr>
        <w:t xml:space="preserve"> y </w:t>
      </w:r>
      <w:r w:rsidR="00E20AD3">
        <w:rPr>
          <w:rFonts w:ascii="Arial" w:eastAsia="Arial" w:hAnsi="Arial" w:cs="Arial"/>
          <w:sz w:val="22"/>
          <w:szCs w:val="22"/>
        </w:rPr>
        <w:t>generación</w:t>
      </w:r>
      <w:r>
        <w:rPr>
          <w:rFonts w:ascii="Arial" w:eastAsia="Arial" w:hAnsi="Arial" w:cs="Arial"/>
          <w:sz w:val="22"/>
          <w:szCs w:val="22"/>
        </w:rPr>
        <w:t xml:space="preserve"> de comprobantes PDF.</w:t>
      </w:r>
    </w:p>
    <w:p w14:paraId="417C9CBE" w14:textId="566196D1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Los requerimientos no funcionales </w:t>
      </w:r>
      <w:r w:rsidR="00E20AD3">
        <w:rPr>
          <w:rFonts w:ascii="Arial" w:eastAsia="Arial" w:hAnsi="Arial" w:cs="Arial"/>
          <w:sz w:val="22"/>
          <w:szCs w:val="22"/>
        </w:rPr>
        <w:t>también</w:t>
      </w:r>
      <w:r>
        <w:rPr>
          <w:rFonts w:ascii="Arial" w:eastAsia="Arial" w:hAnsi="Arial" w:cs="Arial"/>
          <w:sz w:val="22"/>
          <w:szCs w:val="22"/>
        </w:rPr>
        <w:t xml:space="preserve"> se cumplieron: las consultas a SQLite usan </w:t>
      </w:r>
      <w:r w:rsidR="00E20AD3">
        <w:rPr>
          <w:rFonts w:ascii="Arial" w:eastAsia="Arial" w:hAnsi="Arial" w:cs="Arial"/>
          <w:sz w:val="22"/>
          <w:szCs w:val="22"/>
        </w:rPr>
        <w:t>parámetros</w:t>
      </w:r>
      <w:r>
        <w:rPr>
          <w:rFonts w:ascii="Arial" w:eastAsia="Arial" w:hAnsi="Arial" w:cs="Arial"/>
          <w:sz w:val="22"/>
          <w:szCs w:val="22"/>
        </w:rPr>
        <w:t xml:space="preserve"> para prevenir </w:t>
      </w:r>
      <w:r w:rsidR="00E20AD3">
        <w:rPr>
          <w:rFonts w:ascii="Arial" w:eastAsia="Arial" w:hAnsi="Arial" w:cs="Arial"/>
          <w:sz w:val="22"/>
          <w:szCs w:val="22"/>
        </w:rPr>
        <w:t>inyección</w:t>
      </w:r>
      <w:r>
        <w:rPr>
          <w:rFonts w:ascii="Arial" w:eastAsia="Arial" w:hAnsi="Arial" w:cs="Arial"/>
          <w:sz w:val="22"/>
          <w:szCs w:val="22"/>
        </w:rPr>
        <w:t xml:space="preserve"> SQL, la interfaz mantiene el </w:t>
      </w:r>
      <w:proofErr w:type="spellStart"/>
      <w:r>
        <w:rPr>
          <w:rFonts w:ascii="Arial" w:eastAsia="Arial" w:hAnsi="Arial" w:cs="Arial"/>
          <w:sz w:val="22"/>
          <w:szCs w:val="22"/>
        </w:rPr>
        <w:t>dark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consistente con </w:t>
      </w:r>
      <w:proofErr w:type="spellStart"/>
      <w:r>
        <w:rPr>
          <w:rFonts w:ascii="Arial" w:eastAsia="Arial" w:hAnsi="Arial" w:cs="Arial"/>
          <w:sz w:val="22"/>
          <w:szCs w:val="22"/>
        </w:rPr>
        <w:t>ReaLTaiizor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todos los formularios, la arquitectura en capas (</w:t>
      </w:r>
      <w:proofErr w:type="spellStart"/>
      <w:r>
        <w:rPr>
          <w:rFonts w:ascii="Arial" w:eastAsia="Arial" w:hAnsi="Arial" w:cs="Arial"/>
          <w:sz w:val="22"/>
          <w:szCs w:val="22"/>
        </w:rPr>
        <w:t>Models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Services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Forms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facilita el mantenimiento, y la integridad transaccional se garantiza mediante </w:t>
      </w:r>
      <w:proofErr w:type="spellStart"/>
      <w:r>
        <w:rPr>
          <w:rFonts w:ascii="Arial" w:eastAsia="Arial" w:hAnsi="Arial" w:cs="Arial"/>
          <w:sz w:val="22"/>
          <w:szCs w:val="22"/>
        </w:rPr>
        <w:t>SQLiteTransaction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las operaciones de venta.</w:t>
      </w:r>
    </w:p>
    <w:p w14:paraId="6496084D" w14:textId="77777777" w:rsidR="009060AC" w:rsidRDefault="009060AC" w:rsidP="009060AC">
      <w:pPr>
        <w:spacing w:before="60" w:after="60"/>
      </w:pPr>
    </w:p>
    <w:p w14:paraId="6AC965A9" w14:textId="54C24243" w:rsidR="009060AC" w:rsidRDefault="00647AD8" w:rsidP="009060AC">
      <w:pPr>
        <w:pStyle w:val="Ttulo2"/>
      </w:pPr>
      <w:r>
        <w:rPr>
          <w:rFonts w:eastAsia="Arial"/>
        </w:rPr>
        <w:t>I</w:t>
      </w:r>
      <w:r w:rsidR="009060AC">
        <w:rPr>
          <w:rFonts w:eastAsia="Arial"/>
        </w:rPr>
        <w:t xml:space="preserve">mpacto Potencial </w:t>
      </w:r>
      <w:r w:rsidR="009060AC" w:rsidRPr="009060AC">
        <w:t>del</w:t>
      </w:r>
      <w:r w:rsidR="009060AC">
        <w:rPr>
          <w:rFonts w:eastAsia="Arial"/>
        </w:rPr>
        <w:t xml:space="preserve"> Software</w:t>
      </w:r>
    </w:p>
    <w:p w14:paraId="4B4DEF9E" w14:textId="77777777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LAM7ARA representa una solución concreta y lista para usar en comercios minoristas de tecnología del mercado argentino. Su principal diferencial es la integración nativa con la cotización del dólar (oficial, blue y tarjeta), lo que permite al operador tomar decisiones de precios en tiempo real.</w:t>
      </w:r>
    </w:p>
    <w:p w14:paraId="07EE578B" w14:textId="77777777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La aplicación reduce significativamente el tiempo de atención al cliente al centralizar la búsqueda de productos y clientes, el registro de la venta y la emisión del comprobante en un único flujo. El control automático de stock al concretar una venta elimina errores manuales y proporciona visibilidad inmediata del inventario disponible.</w:t>
      </w:r>
    </w:p>
    <w:p w14:paraId="5DA12C7C" w14:textId="5ABB6771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El uso de SQLite como motor de base de datos local garantiza que la aplicación funcione sin dependencias de red o servidores externos, haciendo </w:t>
      </w:r>
      <w:r w:rsidR="00647AD8"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apropiada para el contexto de conectividad variable de comercios pequeños y medianos.</w:t>
      </w:r>
    </w:p>
    <w:p w14:paraId="0B348BB5" w14:textId="77777777" w:rsidR="009060AC" w:rsidRDefault="009060AC" w:rsidP="009060AC">
      <w:pPr>
        <w:spacing w:before="60" w:after="60"/>
      </w:pPr>
    </w:p>
    <w:p w14:paraId="2FBC3C37" w14:textId="3C1141AE" w:rsidR="009060AC" w:rsidRDefault="009060AC" w:rsidP="00647AD8">
      <w:pPr>
        <w:pStyle w:val="Ttulo1"/>
      </w:pPr>
      <w:r>
        <w:br w:type="page"/>
      </w:r>
      <w:r>
        <w:rPr>
          <w:rFonts w:eastAsia="Arial"/>
        </w:rPr>
        <w:lastRenderedPageBreak/>
        <w:t>Trabajo Futuro</w:t>
      </w:r>
    </w:p>
    <w:p w14:paraId="635EE2EB" w14:textId="77777777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A continuación, se detallan las mejoras y extensiones planificadas para versiones futuras de LAM7ARA:</w:t>
      </w:r>
    </w:p>
    <w:p w14:paraId="4A344283" w14:textId="77777777" w:rsidR="009060AC" w:rsidRDefault="009060AC" w:rsidP="009060AC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060AC" w14:paraId="322BB2B7" w14:textId="77777777" w:rsidTr="00B068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8011" w14:textId="77777777" w:rsidR="009060AC" w:rsidRDefault="009060AC" w:rsidP="00B068A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FC44" w14:textId="77777777" w:rsidR="009060AC" w:rsidRDefault="009060AC" w:rsidP="00B068A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9060AC" w14:paraId="4F4A908E" w14:textId="77777777" w:rsidTr="00B068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F38A" w14:textId="77777777" w:rsidR="009060AC" w:rsidRDefault="009060AC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Sistema de autenticación y roles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E5E6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con tabla Usuarios y roles (Administrador, Vendedor) para controlar el acceso a módulos sensibles como configuración de precios y reportes financieros.</w:t>
            </w:r>
          </w:p>
        </w:tc>
      </w:tr>
      <w:tr w:rsidR="009060AC" w14:paraId="3D16E60C" w14:textId="77777777" w:rsidTr="00B068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75EB" w14:textId="77777777" w:rsidR="009060AC" w:rsidRDefault="009060AC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Reportes y exportación a Excel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AC83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Generar reportes periódicos de ventas, rentabilidad por producto y evolución de stock exportables a Excel (xlsx) mediante la librería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ClosedXML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9060AC" w14:paraId="136F51B6" w14:textId="77777777" w:rsidTr="00B068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26A3" w14:textId="040C34C6" w:rsidR="009060AC" w:rsidRDefault="00647AD8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</w:t>
            </w:r>
            <w:r w:rsidR="009060A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incronización entre equipos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119C" w14:textId="5178CFED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Migrar la base de datos de SQLite local a un servidor compartido (SQL Server o PostgreSQL) para permitir </w:t>
            </w:r>
            <w:r w:rsidR="00E20AD3">
              <w:rPr>
                <w:rFonts w:ascii="Arial" w:eastAsia="Arial" w:hAnsi="Arial" w:cs="Arial"/>
                <w:sz w:val="20"/>
                <w:szCs w:val="20"/>
              </w:rPr>
              <w:t>operación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multi-equipo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dentro del mismo local.</w:t>
            </w:r>
          </w:p>
        </w:tc>
      </w:tr>
      <w:tr w:rsidR="009060AC" w14:paraId="75726E27" w14:textId="77777777" w:rsidTr="00B068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63E6" w14:textId="77777777" w:rsidR="009060AC" w:rsidRDefault="009060AC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Notificaciones por WhatsApp o email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2B8C" w14:textId="22641528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Integrar envió automático de notificaciones al </w:t>
            </w:r>
            <w:r w:rsidR="00E20AD3">
              <w:rPr>
                <w:rFonts w:ascii="Arial" w:eastAsia="Arial" w:hAnsi="Arial" w:cs="Arial"/>
                <w:sz w:val="20"/>
                <w:szCs w:val="20"/>
              </w:rPr>
              <w:t>dueño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cuando el stock de algún producto llega a cero, o al cierre de caja con el resumen del </w:t>
            </w:r>
            <w:r w:rsidR="00E20AD3">
              <w:rPr>
                <w:rFonts w:ascii="Arial" w:eastAsia="Arial" w:hAnsi="Arial" w:cs="Arial"/>
                <w:sz w:val="20"/>
                <w:szCs w:val="20"/>
              </w:rPr>
              <w:t>día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9060AC" w14:paraId="58472717" w14:textId="77777777" w:rsidTr="00B068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B545" w14:textId="3F6B8044" w:rsidR="009060AC" w:rsidRDefault="00647AD8" w:rsidP="00B068A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  <w:r w:rsidR="009060A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plicación web o multiplataforma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EF81" w14:textId="77777777" w:rsidR="009060AC" w:rsidRDefault="009060AC" w:rsidP="00B068A3">
            <w:r>
              <w:rPr>
                <w:rFonts w:ascii="Arial" w:eastAsia="Arial" w:hAnsi="Arial" w:cs="Arial"/>
                <w:sz w:val="20"/>
                <w:szCs w:val="20"/>
              </w:rPr>
              <w:t xml:space="preserve">Si en el futuro se requiere compatibilidad con otros sistemas operativos o acceso remoto, la arquitectura de servicios actual facilita la migración a una API REST con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web (Blazor,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o una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multiplataforma (MAUI).</w:t>
            </w:r>
          </w:p>
        </w:tc>
      </w:tr>
    </w:tbl>
    <w:p w14:paraId="3CB387AE" w14:textId="77777777" w:rsidR="009060AC" w:rsidRDefault="009060AC" w:rsidP="009060AC">
      <w:pPr>
        <w:spacing w:before="60" w:after="60"/>
      </w:pPr>
    </w:p>
    <w:p w14:paraId="4E68EE62" w14:textId="77777777" w:rsidR="009060AC" w:rsidRDefault="009060AC" w:rsidP="009060AC">
      <w:pPr>
        <w:pStyle w:val="Ttulo2"/>
      </w:pPr>
      <w:r>
        <w:rPr>
          <w:rFonts w:eastAsia="Arial"/>
        </w:rPr>
        <w:t>Escalabilidad del Sistema</w:t>
      </w:r>
    </w:p>
    <w:p w14:paraId="2A8E0D14" w14:textId="77777777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La arquitectura actual en tres capas (</w:t>
      </w:r>
      <w:proofErr w:type="spellStart"/>
      <w:r>
        <w:rPr>
          <w:rFonts w:ascii="Arial" w:eastAsia="Arial" w:hAnsi="Arial" w:cs="Arial"/>
          <w:sz w:val="22"/>
          <w:szCs w:val="22"/>
        </w:rPr>
        <w:t>Models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Services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Forms</w:t>
      </w:r>
      <w:proofErr w:type="spellEnd"/>
      <w:r>
        <w:rPr>
          <w:rFonts w:ascii="Arial" w:eastAsia="Arial" w:hAnsi="Arial" w:cs="Arial"/>
          <w:sz w:val="22"/>
          <w:szCs w:val="22"/>
        </w:rPr>
        <w:t>) facilita la escalabilidad del sistema. Agregar un nuevo módulo implica crear el modelo correspondiente, implementar su servicio con los métodos CRUD estándar y desarrollar el formulario que lo consume, sin modificar el resto de la aplicación.</w:t>
      </w:r>
    </w:p>
    <w:p w14:paraId="26988C30" w14:textId="77777777" w:rsidR="009060AC" w:rsidRDefault="009060AC" w:rsidP="009060A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La clase Conectar centraliza el acceso a datos, por lo que migrar de SQLite a otro motor (SQL Server, PostgreSQL) requeriría únicamente actualizar el proveedor en esa clase y ajustar la sintaxis de consultas específicas, sin afectar la capa de servicios ni la de presentación.</w:t>
      </w:r>
    </w:p>
    <w:p w14:paraId="4546D1B2" w14:textId="77777777" w:rsidR="009060AC" w:rsidRDefault="009060AC" w:rsidP="009060AC">
      <w:pPr>
        <w:spacing w:before="60" w:after="60"/>
      </w:pPr>
    </w:p>
    <w:p w14:paraId="48E785B6" w14:textId="77777777" w:rsidR="009060AC" w:rsidRDefault="009060AC" w:rsidP="009060AC">
      <w:pPr>
        <w:spacing w:before="60" w:after="60"/>
      </w:pPr>
    </w:p>
    <w:p w14:paraId="75016E1B" w14:textId="77777777" w:rsidR="009060AC" w:rsidRDefault="009060AC" w:rsidP="009060AC">
      <w:pPr>
        <w:spacing w:before="60" w:after="60"/>
      </w:pPr>
    </w:p>
    <w:p w14:paraId="52E9FD97" w14:textId="48D1A8F2" w:rsidR="009060AC" w:rsidRDefault="009060AC" w:rsidP="009060AC">
      <w:pPr>
        <w:pStyle w:val="Ttulo2"/>
      </w:pPr>
      <w:r>
        <w:rPr>
          <w:rFonts w:eastAsia="Arial"/>
        </w:rPr>
        <w:lastRenderedPageBreak/>
        <w:t xml:space="preserve">Posibilidades de </w:t>
      </w:r>
      <w:r w:rsidR="00E20AD3" w:rsidRPr="009060AC">
        <w:t>evolución</w:t>
      </w:r>
    </w:p>
    <w:p w14:paraId="75B26664" w14:textId="77777777" w:rsidR="009060AC" w:rsidRDefault="009060AC" w:rsidP="009060AC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migración a arquitectura cliente-servidor: la capa de servicios puede exponerse como una API REST (ASP.NET Core Web API) permitiendo que múltiples clientes se conecten al mismo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80EF0AE" w14:textId="77777777" w:rsidR="009060AC" w:rsidRDefault="009060AC" w:rsidP="009060AC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aplicación web o multiplataforma: con los servicios ya definidos, el </w:t>
      </w:r>
      <w:proofErr w:type="spellStart"/>
      <w:r>
        <w:rPr>
          <w:rFonts w:ascii="Arial" w:eastAsia="Arial" w:hAnsi="Arial" w:cs="Arial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podría Re implementarse en Blazor </w:t>
      </w:r>
      <w:proofErr w:type="spellStart"/>
      <w:r>
        <w:rPr>
          <w:rFonts w:ascii="Arial" w:eastAsia="Arial" w:hAnsi="Arial" w:cs="Arial"/>
          <w:sz w:val="22"/>
          <w:szCs w:val="22"/>
        </w:rPr>
        <w:t>WebAssembly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React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 .NET MAUI para soportar otros sistemas operativos y dispositivos móviles.</w:t>
      </w:r>
    </w:p>
    <w:p w14:paraId="503421D8" w14:textId="732E2884" w:rsidR="009060AC" w:rsidRDefault="009060AC" w:rsidP="009060AC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integración con sistemas de facturación AFIP: agregar soporte para emisión de facturas electrónicas a través de </w:t>
      </w:r>
      <w:r w:rsidR="000F7A69">
        <w:rPr>
          <w:rFonts w:ascii="Arial" w:eastAsia="Arial" w:hAnsi="Arial" w:cs="Arial"/>
          <w:sz w:val="22"/>
          <w:szCs w:val="22"/>
        </w:rPr>
        <w:t>las web cervices</w:t>
      </w:r>
      <w:r>
        <w:rPr>
          <w:rFonts w:ascii="Arial" w:eastAsia="Arial" w:hAnsi="Arial" w:cs="Arial"/>
          <w:sz w:val="22"/>
          <w:szCs w:val="22"/>
        </w:rPr>
        <w:t xml:space="preserve"> de AFIP, reemplazando el comprobante actual no fiscal.</w:t>
      </w:r>
    </w:p>
    <w:p w14:paraId="7B03451D" w14:textId="7C1065AD" w:rsidR="009060AC" w:rsidRDefault="00E20AD3" w:rsidP="009060AC">
      <w:pPr>
        <w:pStyle w:val="Prrafodelista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Módulo</w:t>
      </w:r>
      <w:r w:rsidR="009060AC">
        <w:rPr>
          <w:rFonts w:ascii="Arial" w:eastAsia="Arial" w:hAnsi="Arial" w:cs="Arial"/>
          <w:sz w:val="22"/>
          <w:szCs w:val="22"/>
        </w:rPr>
        <w:t xml:space="preserve"> de reportes avanzados: generación de informes de rentabilidad, rotación de inventario y proyecciones de ventas con graficos exportables a PDF o Excel.</w:t>
      </w:r>
    </w:p>
    <w:p w14:paraId="477F6E15" w14:textId="77777777" w:rsidR="009060AC" w:rsidRPr="00106985" w:rsidRDefault="009060AC" w:rsidP="009060AC"/>
    <w:p w14:paraId="13B067EF" w14:textId="2B811E33" w:rsidR="00AD19A0" w:rsidRPr="00106985" w:rsidRDefault="00AD19A0" w:rsidP="009060AC">
      <w:pPr>
        <w:pStyle w:val="Ttulo2"/>
      </w:pPr>
    </w:p>
    <w:sectPr w:rsidR="00AD19A0" w:rsidRPr="00106985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1A70A" w14:textId="77777777" w:rsidR="00CF028E" w:rsidRDefault="00CF028E" w:rsidP="00645E10">
      <w:pPr>
        <w:spacing w:after="0" w:line="240" w:lineRule="auto"/>
      </w:pPr>
      <w:r>
        <w:separator/>
      </w:r>
    </w:p>
  </w:endnote>
  <w:endnote w:type="continuationSeparator" w:id="0">
    <w:p w14:paraId="0F6385C0" w14:textId="77777777" w:rsidR="00CF028E" w:rsidRDefault="00CF028E" w:rsidP="00645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3970" w14:textId="1D70E053" w:rsidR="0073472D" w:rsidRPr="00645E10" w:rsidRDefault="00645E10" w:rsidP="0073472D">
    <w:pPr>
      <w:pStyle w:val="Piedepgina"/>
      <w:jc w:val="center"/>
      <w:rPr>
        <w:rStyle w:val="nfasissutil"/>
      </w:rPr>
    </w:pPr>
    <w:r w:rsidRPr="00645E10">
      <w:rPr>
        <w:rStyle w:val="nfasissutil"/>
      </w:rPr>
      <w:t xml:space="preserve">LAM7ARA – TFI </w:t>
    </w:r>
    <w:r w:rsidR="0073472D">
      <w:rPr>
        <w:rStyle w:val="nfasissutil"/>
      </w:rPr>
      <w:t>SEGUNDA ENTREGA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CE673" w14:textId="77777777" w:rsidR="00CF028E" w:rsidRDefault="00CF028E" w:rsidP="00645E10">
      <w:pPr>
        <w:spacing w:after="0" w:line="240" w:lineRule="auto"/>
      </w:pPr>
      <w:r>
        <w:separator/>
      </w:r>
    </w:p>
  </w:footnote>
  <w:footnote w:type="continuationSeparator" w:id="0">
    <w:p w14:paraId="442D8372" w14:textId="77777777" w:rsidR="00CF028E" w:rsidRDefault="00CF028E" w:rsidP="00645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01F7"/>
    <w:multiLevelType w:val="hybridMultilevel"/>
    <w:tmpl w:val="1C6CD7DE"/>
    <w:lvl w:ilvl="0" w:tplc="018E139A">
      <w:start w:val="1"/>
      <w:numFmt w:val="bullet"/>
      <w:lvlText w:val="•"/>
      <w:lvlJc w:val="left"/>
      <w:pPr>
        <w:ind w:left="720" w:hanging="360"/>
      </w:pPr>
    </w:lvl>
    <w:lvl w:ilvl="1" w:tplc="49DCE716">
      <w:numFmt w:val="decimal"/>
      <w:lvlText w:val=""/>
      <w:lvlJc w:val="left"/>
    </w:lvl>
    <w:lvl w:ilvl="2" w:tplc="FB0A7A48">
      <w:numFmt w:val="decimal"/>
      <w:lvlText w:val=""/>
      <w:lvlJc w:val="left"/>
    </w:lvl>
    <w:lvl w:ilvl="3" w:tplc="7E8E85FC">
      <w:numFmt w:val="decimal"/>
      <w:lvlText w:val=""/>
      <w:lvlJc w:val="left"/>
    </w:lvl>
    <w:lvl w:ilvl="4" w:tplc="BC06E62C">
      <w:numFmt w:val="decimal"/>
      <w:lvlText w:val=""/>
      <w:lvlJc w:val="left"/>
    </w:lvl>
    <w:lvl w:ilvl="5" w:tplc="D9A6495C">
      <w:numFmt w:val="decimal"/>
      <w:lvlText w:val=""/>
      <w:lvlJc w:val="left"/>
    </w:lvl>
    <w:lvl w:ilvl="6" w:tplc="AEEE907E">
      <w:numFmt w:val="decimal"/>
      <w:lvlText w:val=""/>
      <w:lvlJc w:val="left"/>
    </w:lvl>
    <w:lvl w:ilvl="7" w:tplc="D49ABBFA">
      <w:numFmt w:val="decimal"/>
      <w:lvlText w:val=""/>
      <w:lvlJc w:val="left"/>
    </w:lvl>
    <w:lvl w:ilvl="8" w:tplc="0C2AEF36">
      <w:numFmt w:val="decimal"/>
      <w:lvlText w:val=""/>
      <w:lvlJc w:val="left"/>
    </w:lvl>
  </w:abstractNum>
  <w:abstractNum w:abstractNumId="1" w15:restartNumberingAfterBreak="0">
    <w:nsid w:val="56BD6692"/>
    <w:multiLevelType w:val="hybridMultilevel"/>
    <w:tmpl w:val="5DD2D9E0"/>
    <w:lvl w:ilvl="0" w:tplc="E2B4BD68">
      <w:numFmt w:val="bullet"/>
      <w:lvlText w:val="•"/>
      <w:lvlJc w:val="left"/>
      <w:pPr>
        <w:ind w:left="1112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A8802EA">
      <w:numFmt w:val="bullet"/>
      <w:lvlText w:val="•"/>
      <w:lvlJc w:val="left"/>
      <w:pPr>
        <w:ind w:left="2028" w:hanging="186"/>
      </w:pPr>
      <w:rPr>
        <w:rFonts w:hint="default"/>
        <w:lang w:val="es-ES" w:eastAsia="en-US" w:bidi="ar-SA"/>
      </w:rPr>
    </w:lvl>
    <w:lvl w:ilvl="2" w:tplc="4C26CA9A">
      <w:numFmt w:val="bullet"/>
      <w:lvlText w:val="•"/>
      <w:lvlJc w:val="left"/>
      <w:pPr>
        <w:ind w:left="2937" w:hanging="186"/>
      </w:pPr>
      <w:rPr>
        <w:rFonts w:hint="default"/>
        <w:lang w:val="es-ES" w:eastAsia="en-US" w:bidi="ar-SA"/>
      </w:rPr>
    </w:lvl>
    <w:lvl w:ilvl="3" w:tplc="EC4A6D2C">
      <w:numFmt w:val="bullet"/>
      <w:lvlText w:val="•"/>
      <w:lvlJc w:val="left"/>
      <w:pPr>
        <w:ind w:left="3845" w:hanging="186"/>
      </w:pPr>
      <w:rPr>
        <w:rFonts w:hint="default"/>
        <w:lang w:val="es-ES" w:eastAsia="en-US" w:bidi="ar-SA"/>
      </w:rPr>
    </w:lvl>
    <w:lvl w:ilvl="4" w:tplc="9236BF92">
      <w:numFmt w:val="bullet"/>
      <w:lvlText w:val="•"/>
      <w:lvlJc w:val="left"/>
      <w:pPr>
        <w:ind w:left="4754" w:hanging="186"/>
      </w:pPr>
      <w:rPr>
        <w:rFonts w:hint="default"/>
        <w:lang w:val="es-ES" w:eastAsia="en-US" w:bidi="ar-SA"/>
      </w:rPr>
    </w:lvl>
    <w:lvl w:ilvl="5" w:tplc="B62AFDDA">
      <w:numFmt w:val="bullet"/>
      <w:lvlText w:val="•"/>
      <w:lvlJc w:val="left"/>
      <w:pPr>
        <w:ind w:left="5662" w:hanging="186"/>
      </w:pPr>
      <w:rPr>
        <w:rFonts w:hint="default"/>
        <w:lang w:val="es-ES" w:eastAsia="en-US" w:bidi="ar-SA"/>
      </w:rPr>
    </w:lvl>
    <w:lvl w:ilvl="6" w:tplc="36DCFC86">
      <w:numFmt w:val="bullet"/>
      <w:lvlText w:val="•"/>
      <w:lvlJc w:val="left"/>
      <w:pPr>
        <w:ind w:left="6571" w:hanging="186"/>
      </w:pPr>
      <w:rPr>
        <w:rFonts w:hint="default"/>
        <w:lang w:val="es-ES" w:eastAsia="en-US" w:bidi="ar-SA"/>
      </w:rPr>
    </w:lvl>
    <w:lvl w:ilvl="7" w:tplc="50D8E8B0">
      <w:numFmt w:val="bullet"/>
      <w:lvlText w:val="•"/>
      <w:lvlJc w:val="left"/>
      <w:pPr>
        <w:ind w:left="7479" w:hanging="186"/>
      </w:pPr>
      <w:rPr>
        <w:rFonts w:hint="default"/>
        <w:lang w:val="es-ES" w:eastAsia="en-US" w:bidi="ar-SA"/>
      </w:rPr>
    </w:lvl>
    <w:lvl w:ilvl="8" w:tplc="64B040C8">
      <w:numFmt w:val="bullet"/>
      <w:lvlText w:val="•"/>
      <w:lvlJc w:val="left"/>
      <w:pPr>
        <w:ind w:left="8388" w:hanging="186"/>
      </w:pPr>
      <w:rPr>
        <w:rFonts w:hint="default"/>
        <w:lang w:val="es-ES" w:eastAsia="en-US" w:bidi="ar-SA"/>
      </w:rPr>
    </w:lvl>
  </w:abstractNum>
  <w:abstractNum w:abstractNumId="2" w15:restartNumberingAfterBreak="0">
    <w:nsid w:val="69647A21"/>
    <w:multiLevelType w:val="hybridMultilevel"/>
    <w:tmpl w:val="2AD8EA4A"/>
    <w:lvl w:ilvl="0" w:tplc="CAB2C4B2">
      <w:numFmt w:val="bullet"/>
      <w:lvlText w:val="•"/>
      <w:lvlJc w:val="left"/>
      <w:pPr>
        <w:ind w:left="1112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7DA3100">
      <w:numFmt w:val="bullet"/>
      <w:lvlText w:val="•"/>
      <w:lvlJc w:val="left"/>
      <w:pPr>
        <w:ind w:left="1943" w:hanging="136"/>
      </w:pPr>
      <w:rPr>
        <w:rFonts w:hint="default"/>
        <w:lang w:val="es-ES" w:eastAsia="en-US" w:bidi="ar-SA"/>
      </w:rPr>
    </w:lvl>
    <w:lvl w:ilvl="2" w:tplc="48ECD9B4">
      <w:numFmt w:val="bullet"/>
      <w:lvlText w:val="•"/>
      <w:lvlJc w:val="left"/>
      <w:pPr>
        <w:ind w:left="2767" w:hanging="136"/>
      </w:pPr>
      <w:rPr>
        <w:rFonts w:hint="default"/>
        <w:lang w:val="es-ES" w:eastAsia="en-US" w:bidi="ar-SA"/>
      </w:rPr>
    </w:lvl>
    <w:lvl w:ilvl="3" w:tplc="588EAE96">
      <w:numFmt w:val="bullet"/>
      <w:lvlText w:val="•"/>
      <w:lvlJc w:val="left"/>
      <w:pPr>
        <w:ind w:left="3590" w:hanging="136"/>
      </w:pPr>
      <w:rPr>
        <w:rFonts w:hint="default"/>
        <w:lang w:val="es-ES" w:eastAsia="en-US" w:bidi="ar-SA"/>
      </w:rPr>
    </w:lvl>
    <w:lvl w:ilvl="4" w:tplc="200A9A84">
      <w:numFmt w:val="bullet"/>
      <w:lvlText w:val="•"/>
      <w:lvlJc w:val="left"/>
      <w:pPr>
        <w:ind w:left="4414" w:hanging="136"/>
      </w:pPr>
      <w:rPr>
        <w:rFonts w:hint="default"/>
        <w:lang w:val="es-ES" w:eastAsia="en-US" w:bidi="ar-SA"/>
      </w:rPr>
    </w:lvl>
    <w:lvl w:ilvl="5" w:tplc="5F0E2E7A">
      <w:numFmt w:val="bullet"/>
      <w:lvlText w:val="•"/>
      <w:lvlJc w:val="left"/>
      <w:pPr>
        <w:ind w:left="5237" w:hanging="136"/>
      </w:pPr>
      <w:rPr>
        <w:rFonts w:hint="default"/>
        <w:lang w:val="es-ES" w:eastAsia="en-US" w:bidi="ar-SA"/>
      </w:rPr>
    </w:lvl>
    <w:lvl w:ilvl="6" w:tplc="7EDA07A2">
      <w:numFmt w:val="bullet"/>
      <w:lvlText w:val="•"/>
      <w:lvlJc w:val="left"/>
      <w:pPr>
        <w:ind w:left="6061" w:hanging="136"/>
      </w:pPr>
      <w:rPr>
        <w:rFonts w:hint="default"/>
        <w:lang w:val="es-ES" w:eastAsia="en-US" w:bidi="ar-SA"/>
      </w:rPr>
    </w:lvl>
    <w:lvl w:ilvl="7" w:tplc="55B0B976">
      <w:numFmt w:val="bullet"/>
      <w:lvlText w:val="•"/>
      <w:lvlJc w:val="left"/>
      <w:pPr>
        <w:ind w:left="6884" w:hanging="136"/>
      </w:pPr>
      <w:rPr>
        <w:rFonts w:hint="default"/>
        <w:lang w:val="es-ES" w:eastAsia="en-US" w:bidi="ar-SA"/>
      </w:rPr>
    </w:lvl>
    <w:lvl w:ilvl="8" w:tplc="80C8F2DC">
      <w:numFmt w:val="bullet"/>
      <w:lvlText w:val="•"/>
      <w:lvlJc w:val="left"/>
      <w:pPr>
        <w:ind w:left="7708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E421D34"/>
    <w:multiLevelType w:val="hybridMultilevel"/>
    <w:tmpl w:val="28FA600A"/>
    <w:lvl w:ilvl="0" w:tplc="B2920020">
      <w:start w:val="4"/>
      <w:numFmt w:val="decimal"/>
      <w:lvlText w:val="%1."/>
      <w:lvlJc w:val="left"/>
      <w:pPr>
        <w:ind w:left="693" w:hanging="312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28"/>
        <w:szCs w:val="28"/>
        <w:lang w:val="es-ES" w:eastAsia="en-US" w:bidi="ar-SA"/>
      </w:rPr>
    </w:lvl>
    <w:lvl w:ilvl="1" w:tplc="188875E8">
      <w:numFmt w:val="bullet"/>
      <w:lvlText w:val="•"/>
      <w:lvlJc w:val="left"/>
      <w:pPr>
        <w:ind w:left="1112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D5CF968">
      <w:numFmt w:val="bullet"/>
      <w:lvlText w:val="•"/>
      <w:lvlJc w:val="left"/>
      <w:pPr>
        <w:ind w:left="2035" w:hanging="144"/>
      </w:pPr>
      <w:rPr>
        <w:rFonts w:hint="default"/>
        <w:lang w:val="es-ES" w:eastAsia="en-US" w:bidi="ar-SA"/>
      </w:rPr>
    </w:lvl>
    <w:lvl w:ilvl="3" w:tplc="927404AE">
      <w:numFmt w:val="bullet"/>
      <w:lvlText w:val="•"/>
      <w:lvlJc w:val="left"/>
      <w:pPr>
        <w:ind w:left="2950" w:hanging="144"/>
      </w:pPr>
      <w:rPr>
        <w:rFonts w:hint="default"/>
        <w:lang w:val="es-ES" w:eastAsia="en-US" w:bidi="ar-SA"/>
      </w:rPr>
    </w:lvl>
    <w:lvl w:ilvl="4" w:tplc="C94E28F8">
      <w:numFmt w:val="bullet"/>
      <w:lvlText w:val="•"/>
      <w:lvlJc w:val="left"/>
      <w:pPr>
        <w:ind w:left="3865" w:hanging="144"/>
      </w:pPr>
      <w:rPr>
        <w:rFonts w:hint="default"/>
        <w:lang w:val="es-ES" w:eastAsia="en-US" w:bidi="ar-SA"/>
      </w:rPr>
    </w:lvl>
    <w:lvl w:ilvl="5" w:tplc="0AC80930">
      <w:numFmt w:val="bullet"/>
      <w:lvlText w:val="•"/>
      <w:lvlJc w:val="left"/>
      <w:pPr>
        <w:ind w:left="4780" w:hanging="144"/>
      </w:pPr>
      <w:rPr>
        <w:rFonts w:hint="default"/>
        <w:lang w:val="es-ES" w:eastAsia="en-US" w:bidi="ar-SA"/>
      </w:rPr>
    </w:lvl>
    <w:lvl w:ilvl="6" w:tplc="C8506154">
      <w:numFmt w:val="bullet"/>
      <w:lvlText w:val="•"/>
      <w:lvlJc w:val="left"/>
      <w:pPr>
        <w:ind w:left="5695" w:hanging="144"/>
      </w:pPr>
      <w:rPr>
        <w:rFonts w:hint="default"/>
        <w:lang w:val="es-ES" w:eastAsia="en-US" w:bidi="ar-SA"/>
      </w:rPr>
    </w:lvl>
    <w:lvl w:ilvl="7" w:tplc="2AB6F5E4">
      <w:numFmt w:val="bullet"/>
      <w:lvlText w:val="•"/>
      <w:lvlJc w:val="left"/>
      <w:pPr>
        <w:ind w:left="6610" w:hanging="144"/>
      </w:pPr>
      <w:rPr>
        <w:rFonts w:hint="default"/>
        <w:lang w:val="es-ES" w:eastAsia="en-US" w:bidi="ar-SA"/>
      </w:rPr>
    </w:lvl>
    <w:lvl w:ilvl="8" w:tplc="D8642780">
      <w:numFmt w:val="bullet"/>
      <w:lvlText w:val="•"/>
      <w:lvlJc w:val="left"/>
      <w:pPr>
        <w:ind w:left="7525" w:hanging="144"/>
      </w:pPr>
      <w:rPr>
        <w:rFonts w:hint="default"/>
        <w:lang w:val="es-ES" w:eastAsia="en-US" w:bidi="ar-SA"/>
      </w:rPr>
    </w:lvl>
  </w:abstractNum>
  <w:num w:numId="1" w16cid:durableId="884944473">
    <w:abstractNumId w:val="2"/>
  </w:num>
  <w:num w:numId="2" w16cid:durableId="289674686">
    <w:abstractNumId w:val="3"/>
  </w:num>
  <w:num w:numId="3" w16cid:durableId="587808640">
    <w:abstractNumId w:val="1"/>
  </w:num>
  <w:num w:numId="4" w16cid:durableId="371423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10"/>
    <w:rsid w:val="00010D06"/>
    <w:rsid w:val="00016D5A"/>
    <w:rsid w:val="000B37E3"/>
    <w:rsid w:val="000F7A69"/>
    <w:rsid w:val="00106985"/>
    <w:rsid w:val="001F266F"/>
    <w:rsid w:val="001F2D15"/>
    <w:rsid w:val="003226B4"/>
    <w:rsid w:val="003314E4"/>
    <w:rsid w:val="00534B84"/>
    <w:rsid w:val="005B4B2E"/>
    <w:rsid w:val="005D32EC"/>
    <w:rsid w:val="00645E10"/>
    <w:rsid w:val="00647AD8"/>
    <w:rsid w:val="006975BB"/>
    <w:rsid w:val="006C58C2"/>
    <w:rsid w:val="007130EC"/>
    <w:rsid w:val="0073472D"/>
    <w:rsid w:val="007E55F3"/>
    <w:rsid w:val="007F589D"/>
    <w:rsid w:val="0087277F"/>
    <w:rsid w:val="008C3E40"/>
    <w:rsid w:val="009060AC"/>
    <w:rsid w:val="00A26B3C"/>
    <w:rsid w:val="00A31C6C"/>
    <w:rsid w:val="00AD19A0"/>
    <w:rsid w:val="00AF1D25"/>
    <w:rsid w:val="00C42727"/>
    <w:rsid w:val="00C61D25"/>
    <w:rsid w:val="00CC16D5"/>
    <w:rsid w:val="00CF028E"/>
    <w:rsid w:val="00DA01E1"/>
    <w:rsid w:val="00DB7EA1"/>
    <w:rsid w:val="00E15760"/>
    <w:rsid w:val="00E20AD3"/>
    <w:rsid w:val="00E4036C"/>
    <w:rsid w:val="00E8600F"/>
    <w:rsid w:val="00EE2140"/>
    <w:rsid w:val="00F10145"/>
    <w:rsid w:val="00FF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1380"/>
  <w15:chartTrackingRefBased/>
  <w15:docId w15:val="{AB0D4131-4AFB-4D7A-86D1-8AB46E3A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5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5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5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E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E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E1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645E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E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E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E10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645E1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5E10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45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E10"/>
  </w:style>
  <w:style w:type="paragraph" w:styleId="Piedepgina">
    <w:name w:val="footer"/>
    <w:basedOn w:val="Normal"/>
    <w:link w:val="PiedepginaCar"/>
    <w:uiPriority w:val="99"/>
    <w:unhideWhenUsed/>
    <w:rsid w:val="00645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E10"/>
  </w:style>
  <w:style w:type="character" w:styleId="nfasissutil">
    <w:name w:val="Subtle Emphasis"/>
    <w:basedOn w:val="Fuentedeprrafopredeter"/>
    <w:uiPriority w:val="19"/>
    <w:qFormat/>
    <w:rsid w:val="00645E10"/>
    <w:rPr>
      <w:i/>
      <w:iCs/>
      <w:color w:val="404040" w:themeColor="text1" w:themeTint="BF"/>
    </w:rPr>
  </w:style>
  <w:style w:type="table" w:customStyle="1" w:styleId="TableNormal">
    <w:name w:val="Table Normal"/>
    <w:uiPriority w:val="2"/>
    <w:semiHidden/>
    <w:unhideWhenUsed/>
    <w:qFormat/>
    <w:rsid w:val="00E8600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8600F"/>
    <w:pPr>
      <w:widowControl w:val="0"/>
      <w:autoSpaceDE w:val="0"/>
      <w:autoSpaceDN w:val="0"/>
      <w:spacing w:before="127" w:after="0" w:line="240" w:lineRule="auto"/>
      <w:ind w:left="160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19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19A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D19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KaChQBjEfE&amp;t=4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iuwpPtDMu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KaChQBjEf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1055</Words>
  <Characters>6184</Characters>
  <Application>Microsoft Office Word</Application>
  <DocSecurity>0</DocSecurity>
  <Lines>199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Depetris</dc:creator>
  <cp:keywords/>
  <dc:description/>
  <cp:lastModifiedBy>Bruno Depetris</cp:lastModifiedBy>
  <cp:revision>13</cp:revision>
  <cp:lastPrinted>2026-02-12T23:26:00Z</cp:lastPrinted>
  <dcterms:created xsi:type="dcterms:W3CDTF">2026-02-13T01:06:00Z</dcterms:created>
  <dcterms:modified xsi:type="dcterms:W3CDTF">2026-03-31T05:07:00Z</dcterms:modified>
</cp:coreProperties>
</file>