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FA7D" w14:textId="39C606AD" w:rsidR="003445F3" w:rsidRDefault="003445F3" w:rsidP="003445F3">
      <w:pPr>
        <w:pStyle w:val="Heading1"/>
      </w:pPr>
      <w:r>
        <w:t>Objectives</w:t>
      </w:r>
    </w:p>
    <w:p w14:paraId="4B092D96" w14:textId="4E135DF9" w:rsidR="004F5EB4" w:rsidRDefault="005814AC">
      <w:r>
        <w:t>The objective is to determine the best possible forecast method, hyperparameters for a given time series.</w:t>
      </w:r>
    </w:p>
    <w:p w14:paraId="1BC22133" w14:textId="586A3A47" w:rsidR="00E914CA" w:rsidRDefault="00E914CA">
      <w:r>
        <w:t>All methods should be tested for the various time series</w:t>
      </w:r>
      <w:r w:rsidR="003445F3">
        <w:t>. Inspecting the demand</w:t>
      </w:r>
      <w:r w:rsidR="009F29C7">
        <w:t xml:space="preserve"> will decide per part what methods should be excluded (for instance if too few data is provided)</w:t>
      </w:r>
    </w:p>
    <w:p w14:paraId="5B7BA20C" w14:textId="56253573" w:rsidR="005814AC" w:rsidRDefault="005814AC">
      <w:r>
        <w:t>This choice should be function of the type of data considered in the specific time series.</w:t>
      </w:r>
    </w:p>
    <w:p w14:paraId="15593C9D" w14:textId="672FB2AB" w:rsidR="005814AC" w:rsidRDefault="005814AC">
      <w:r>
        <w:t>Hierarchies could be considered</w:t>
      </w:r>
      <w:r w:rsidR="009B6F5B">
        <w:t xml:space="preserve"> to aggregate and disaggregate demand/forecast</w:t>
      </w:r>
    </w:p>
    <w:tbl>
      <w:tblPr>
        <w:tblStyle w:val="TableGrid"/>
        <w:tblW w:w="0" w:type="auto"/>
        <w:tblLook w:val="04A0" w:firstRow="1" w:lastRow="0" w:firstColumn="1" w:lastColumn="0" w:noHBand="0" w:noVBand="1"/>
      </w:tblPr>
      <w:tblGrid>
        <w:gridCol w:w="4675"/>
        <w:gridCol w:w="4675"/>
      </w:tblGrid>
      <w:tr w:rsidR="005814AC" w14:paraId="1B70DEB7" w14:textId="77777777" w:rsidTr="005814AC">
        <w:tc>
          <w:tcPr>
            <w:tcW w:w="4675" w:type="dxa"/>
          </w:tcPr>
          <w:p w14:paraId="6D1DE63F" w14:textId="3E6D9047" w:rsidR="005814AC" w:rsidRDefault="005814AC">
            <w:r>
              <w:t>Input</w:t>
            </w:r>
          </w:p>
        </w:tc>
        <w:tc>
          <w:tcPr>
            <w:tcW w:w="4675" w:type="dxa"/>
          </w:tcPr>
          <w:p w14:paraId="2F16DEDF" w14:textId="3B721ADD" w:rsidR="005814AC" w:rsidRDefault="005814AC">
            <w:r>
              <w:t>Output</w:t>
            </w:r>
          </w:p>
        </w:tc>
      </w:tr>
      <w:tr w:rsidR="005814AC" w:rsidRPr="009B6F5B" w14:paraId="4A3F6102" w14:textId="77777777" w:rsidTr="005814AC">
        <w:tc>
          <w:tcPr>
            <w:tcW w:w="4675" w:type="dxa"/>
          </w:tcPr>
          <w:p w14:paraId="541CD3D1" w14:textId="2CA46484" w:rsidR="005814AC" w:rsidRDefault="009B6F5B">
            <w:r>
              <w:t>Hierarchies/clusters of parts</w:t>
            </w:r>
          </w:p>
        </w:tc>
        <w:tc>
          <w:tcPr>
            <w:tcW w:w="4675" w:type="dxa"/>
          </w:tcPr>
          <w:p w14:paraId="70F6E1BF" w14:textId="11FE97A7" w:rsidR="005814AC" w:rsidRPr="009B6F5B" w:rsidRDefault="009B6F5B">
            <w:pPr>
              <w:rPr>
                <w:lang w:val="it-IT"/>
              </w:rPr>
            </w:pPr>
            <w:r w:rsidRPr="009B6F5B">
              <w:rPr>
                <w:lang w:val="it-IT"/>
              </w:rPr>
              <w:t>Hyper parameters (alpha, beta, gamma, la</w:t>
            </w:r>
            <w:r>
              <w:rPr>
                <w:lang w:val="it-IT"/>
              </w:rPr>
              <w:t>gs...)</w:t>
            </w:r>
          </w:p>
        </w:tc>
      </w:tr>
      <w:tr w:rsidR="005814AC" w:rsidRPr="00CA5A16" w14:paraId="4D585271" w14:textId="77777777" w:rsidTr="005814AC">
        <w:tc>
          <w:tcPr>
            <w:tcW w:w="4675" w:type="dxa"/>
          </w:tcPr>
          <w:p w14:paraId="7C79770B" w14:textId="714C9A4D" w:rsidR="005814AC" w:rsidRPr="00CA5A16" w:rsidRDefault="00CA5A16">
            <w:r w:rsidRPr="00CA5A16">
              <w:t>Parameters directing what the f</w:t>
            </w:r>
            <w:r>
              <w:t>orecast should do (granularity, horizon, methods allowed)</w:t>
            </w:r>
          </w:p>
        </w:tc>
        <w:tc>
          <w:tcPr>
            <w:tcW w:w="4675" w:type="dxa"/>
          </w:tcPr>
          <w:p w14:paraId="5AD8E1B9" w14:textId="54949DEF" w:rsidR="005814AC" w:rsidRPr="00CA5A16" w:rsidRDefault="002E3C50">
            <w:r>
              <w:t>F</w:t>
            </w:r>
            <w:r w:rsidR="00CA5A16">
              <w:t>orecast</w:t>
            </w:r>
            <w:r>
              <w:t>, at least the last 3 periods should be forecasted (forecast as of today, forecast as of a period ago, forecast as of 2 periods ago…)</w:t>
            </w:r>
          </w:p>
        </w:tc>
      </w:tr>
      <w:tr w:rsidR="005814AC" w:rsidRPr="00CA5A16" w14:paraId="4ADE3253" w14:textId="77777777" w:rsidTr="005814AC">
        <w:tc>
          <w:tcPr>
            <w:tcW w:w="4675" w:type="dxa"/>
          </w:tcPr>
          <w:p w14:paraId="505FA9E4" w14:textId="648FC2F3" w:rsidR="005814AC" w:rsidRPr="00CA5A16" w:rsidRDefault="00CA5A16">
            <w:r>
              <w:t>demand</w:t>
            </w:r>
          </w:p>
        </w:tc>
        <w:tc>
          <w:tcPr>
            <w:tcW w:w="4675" w:type="dxa"/>
          </w:tcPr>
          <w:p w14:paraId="01057ECD" w14:textId="4D06F1B1" w:rsidR="005814AC" w:rsidRPr="00CA5A16" w:rsidRDefault="00CA5A16">
            <w:r>
              <w:t>Demand characteristics (trend, Cov, number of hits…)</w:t>
            </w:r>
            <w:r w:rsidR="003445F3">
              <w:t xml:space="preserve">. This will be also the basis for the choice of </w:t>
            </w:r>
            <w:r w:rsidR="002E3C50">
              <w:t>methods</w:t>
            </w:r>
            <w:r w:rsidR="003445F3">
              <w:t xml:space="preserve"> to be tested.</w:t>
            </w:r>
          </w:p>
        </w:tc>
      </w:tr>
      <w:tr w:rsidR="005814AC" w:rsidRPr="00CA5A16" w14:paraId="05086A94" w14:textId="77777777" w:rsidTr="005814AC">
        <w:tc>
          <w:tcPr>
            <w:tcW w:w="4675" w:type="dxa"/>
          </w:tcPr>
          <w:p w14:paraId="493D684E" w14:textId="10A66DBD" w:rsidR="005814AC" w:rsidRPr="00CA5A16" w:rsidRDefault="009F29C7">
            <w:r>
              <w:t xml:space="preserve">For ML, </w:t>
            </w:r>
            <w:r w:rsidR="0052435A">
              <w:t>features should be derived from the demand. If seasonality is suspected, last year demand should for instance be one input</w:t>
            </w:r>
          </w:p>
        </w:tc>
        <w:tc>
          <w:tcPr>
            <w:tcW w:w="4675" w:type="dxa"/>
          </w:tcPr>
          <w:p w14:paraId="53D74895" w14:textId="6D342BDF" w:rsidR="005814AC" w:rsidRPr="00CA5A16" w:rsidRDefault="003445F3">
            <w:r>
              <w:t>Characterization of the forecast created with the various methods in precision and accuracy (Bias, MAE, BIC, AIC)</w:t>
            </w:r>
          </w:p>
        </w:tc>
      </w:tr>
      <w:tr w:rsidR="005814AC" w:rsidRPr="00CA5A16" w14:paraId="78E2D134" w14:textId="77777777" w:rsidTr="005814AC">
        <w:tc>
          <w:tcPr>
            <w:tcW w:w="4675" w:type="dxa"/>
          </w:tcPr>
          <w:p w14:paraId="2EED5934" w14:textId="77777777" w:rsidR="005814AC" w:rsidRPr="00CA5A16" w:rsidRDefault="005814AC"/>
        </w:tc>
        <w:tc>
          <w:tcPr>
            <w:tcW w:w="4675" w:type="dxa"/>
          </w:tcPr>
          <w:p w14:paraId="6283E486" w14:textId="44F03C4D" w:rsidR="005814AC" w:rsidRPr="00CA5A16" w:rsidRDefault="00B117EA">
            <w:r>
              <w:t>Statistical distribution of the demand (to be used later in a MEIO process)</w:t>
            </w:r>
          </w:p>
        </w:tc>
      </w:tr>
    </w:tbl>
    <w:p w14:paraId="73E1C41B" w14:textId="2A1D4C92" w:rsidR="005814AC" w:rsidRDefault="005814AC"/>
    <w:p w14:paraId="5DE371D8" w14:textId="310F5F6A" w:rsidR="003445F3" w:rsidRDefault="002E3C50">
      <w:r>
        <w:t xml:space="preserve">To test the various forecast, forecasts should be generated in the past </w:t>
      </w:r>
      <w:r w:rsidR="0052435A">
        <w:t>several</w:t>
      </w:r>
      <w:r>
        <w:t xml:space="preserve"> times at various points of time over a period (generally the lead time) at each iteration, the window of forecast</w:t>
      </w:r>
      <w:r w:rsidR="009F29C7">
        <w:t xml:space="preserve"> is evaluated with methods such as Bias, MAE, BIC, AIC…</w:t>
      </w:r>
    </w:p>
    <w:p w14:paraId="21D0F9A2" w14:textId="526E4E43" w:rsidR="003445F3" w:rsidRDefault="003445F3" w:rsidP="003445F3">
      <w:pPr>
        <w:pStyle w:val="Heading1"/>
      </w:pPr>
      <w:r>
        <w:t>Technical detail</w:t>
      </w:r>
    </w:p>
    <w:p w14:paraId="556D303E" w14:textId="3135D2D2" w:rsidR="003445F3" w:rsidRDefault="003445F3" w:rsidP="003445F3">
      <w:pPr>
        <w:pStyle w:val="Heading2"/>
      </w:pPr>
      <w:r>
        <w:t>ETL process</w:t>
      </w:r>
    </w:p>
    <w:p w14:paraId="30DE3A5C" w14:textId="2743219C" w:rsidR="003445F3" w:rsidRPr="003445F3" w:rsidRDefault="003445F3" w:rsidP="003445F3">
      <w:r w:rsidRPr="003445F3">
        <w:t>This should be coded in python.</w:t>
      </w:r>
    </w:p>
    <w:p w14:paraId="42949487" w14:textId="0F25F99D" w:rsidR="003445F3" w:rsidRDefault="003445F3">
      <w:r>
        <w:lastRenderedPageBreak/>
        <w:t>As a first step, I would like a duckdb process to connect to my source of data (in this case, postgres data, but this could be files in S3, Azure</w:t>
      </w:r>
      <w:r w:rsidR="00690D87">
        <w:t xml:space="preserve"> or even a local file system</w:t>
      </w:r>
      <w:r>
        <w:t>…The result of this initial process should be a local parquet file of time series. This will be the basis of the</w:t>
      </w:r>
      <w:r w:rsidR="00A2341B">
        <w:t xml:space="preserve"> forecast process</w:t>
      </w:r>
    </w:p>
    <w:p w14:paraId="1FEDB695" w14:textId="35F36772" w:rsidR="001F52C6" w:rsidRDefault="001F52C6" w:rsidP="001F52C6">
      <w:pPr>
        <w:pStyle w:val="Heading2"/>
      </w:pPr>
      <w:r>
        <w:t>Demand Analytics</w:t>
      </w:r>
    </w:p>
    <w:p w14:paraId="0D47B18B" w14:textId="77777777" w:rsidR="001F52C6" w:rsidRDefault="001F52C6" w:rsidP="001F52C6">
      <w:pPr>
        <w:pStyle w:val="Heading2"/>
      </w:pPr>
      <w:r>
        <w:t>Forecast process</w:t>
      </w:r>
    </w:p>
    <w:p w14:paraId="0D90B20C" w14:textId="1746CE4A" w:rsidR="00A2341B" w:rsidRDefault="00A2341B" w:rsidP="00A2341B">
      <w:r>
        <w:t>In this phase, the various methods shall be tested and their hyperparameters tuned, then final forecast will be created over the various windows to compare methods against each other.</w:t>
      </w:r>
    </w:p>
    <w:p w14:paraId="3B48C57F" w14:textId="227686CF" w:rsidR="00A2341B" w:rsidRDefault="00A2341B" w:rsidP="00A2341B">
      <w:r>
        <w:t>This whole process will be time greedy and the process will be run in parallel to use fully all cores at disposal. To do so, the dask multi process architecture will be used.</w:t>
      </w:r>
    </w:p>
    <w:p w14:paraId="39DE5C00" w14:textId="77777777" w:rsidR="00B117EA" w:rsidRDefault="00B117EA" w:rsidP="00A2341B">
      <w:r>
        <w:t xml:space="preserve">In terms of libraries, </w:t>
      </w:r>
    </w:p>
    <w:p w14:paraId="532C2A28" w14:textId="2A31217C" w:rsidR="00B117EA" w:rsidRDefault="00B117EA" w:rsidP="00B117EA">
      <w:pPr>
        <w:pStyle w:val="ListParagraph"/>
        <w:numPr>
          <w:ilvl w:val="0"/>
          <w:numId w:val="1"/>
        </w:numPr>
      </w:pPr>
      <w:r>
        <w:t>Nixtla should be privileged when possible as it is faster.</w:t>
      </w:r>
    </w:p>
    <w:p w14:paraId="41565055" w14:textId="5A7684C9" w:rsidR="00B117EA" w:rsidRDefault="00B117EA" w:rsidP="00B117EA">
      <w:pPr>
        <w:pStyle w:val="ListParagraph"/>
        <w:numPr>
          <w:ilvl w:val="0"/>
          <w:numId w:val="1"/>
        </w:numPr>
      </w:pPr>
      <w:r>
        <w:t>TimeSfm should also be tested</w:t>
      </w:r>
    </w:p>
    <w:p w14:paraId="2012D8EE" w14:textId="538150EA" w:rsidR="00B117EA" w:rsidRDefault="005D6036" w:rsidP="00B117EA">
      <w:pPr>
        <w:pStyle w:val="ListParagraph"/>
        <w:numPr>
          <w:ilvl w:val="0"/>
          <w:numId w:val="1"/>
        </w:numPr>
      </w:pPr>
      <w:r>
        <w:t>S</w:t>
      </w:r>
      <w:r w:rsidR="00B117EA">
        <w:t>cikit</w:t>
      </w:r>
    </w:p>
    <w:p w14:paraId="614922E9" w14:textId="77777777" w:rsidR="005D6036" w:rsidRDefault="005D6036" w:rsidP="005D6036"/>
    <w:p w14:paraId="7BFA09F6" w14:textId="2D31C7EC" w:rsidR="005D6036" w:rsidRDefault="005D6036" w:rsidP="001F52C6">
      <w:pPr>
        <w:pStyle w:val="Heading1"/>
      </w:pPr>
      <w:r>
        <w:t>Visualization</w:t>
      </w:r>
    </w:p>
    <w:p w14:paraId="5402CA6D" w14:textId="5C918306" w:rsidR="005D6036" w:rsidRDefault="001F52C6" w:rsidP="005D6036">
      <w:r>
        <w:t>All visualizations should be using Vega charts in a react framework.</w:t>
      </w:r>
    </w:p>
    <w:p w14:paraId="565D2021" w14:textId="15337C5B" w:rsidR="001F52C6" w:rsidRDefault="001F52C6" w:rsidP="005D6036">
      <w:r>
        <w:t>Also the architecture should be using nodejs and fastapi</w:t>
      </w:r>
    </w:p>
    <w:p w14:paraId="3ACA7CED" w14:textId="77777777" w:rsidR="00A82479" w:rsidRDefault="00A82479" w:rsidP="005D6036"/>
    <w:p w14:paraId="538B1432" w14:textId="66CD6D80" w:rsidR="00A82479" w:rsidRDefault="00A82479" w:rsidP="005D6036">
      <w:r>
        <w:t>Visualization should display demand, forecasts. Various methods should be side by side to ease comparison.</w:t>
      </w:r>
    </w:p>
    <w:p w14:paraId="6C7963B6" w14:textId="51336FB9" w:rsidR="00A82479" w:rsidRDefault="00A82479" w:rsidP="005D6036">
      <w:r>
        <w:t xml:space="preserve">Other visualization should represent the various demand analysis (outliers, </w:t>
      </w:r>
    </w:p>
    <w:p w14:paraId="4A437550" w14:textId="77777777" w:rsidR="00A82479" w:rsidRPr="00A82479" w:rsidRDefault="00A82479" w:rsidP="00A82479">
      <w:pPr>
        <w:rPr>
          <w:b/>
          <w:bCs/>
        </w:rPr>
      </w:pPr>
      <w:r w:rsidRPr="00A82479">
        <w:rPr>
          <w:b/>
          <w:bCs/>
        </w:rPr>
        <w:t>Time Series Characterization</w:t>
      </w:r>
    </w:p>
    <w:p w14:paraId="18F84F5D" w14:textId="77777777" w:rsidR="00A82479" w:rsidRPr="00A82479" w:rsidRDefault="00A82479" w:rsidP="00A82479">
      <w:pPr>
        <w:rPr>
          <w:b/>
          <w:bCs/>
        </w:rPr>
      </w:pPr>
      <w:r w:rsidRPr="00A82479">
        <w:rPr>
          <w:rFonts w:ascii="Segoe UI Emoji" w:hAnsi="Segoe UI Emoji" w:cs="Segoe UI Emoji"/>
          <w:b/>
          <w:bCs/>
        </w:rPr>
        <w:t>🔍</w:t>
      </w:r>
      <w:r w:rsidRPr="00A82479">
        <w:rPr>
          <w:b/>
          <w:bCs/>
        </w:rPr>
        <w:t xml:space="preserve"> Intermittency</w:t>
      </w:r>
    </w:p>
    <w:p w14:paraId="09095956" w14:textId="77777777" w:rsidR="00A82479" w:rsidRPr="00A82479" w:rsidRDefault="00A82479" w:rsidP="00A82479">
      <w:pPr>
        <w:numPr>
          <w:ilvl w:val="0"/>
          <w:numId w:val="3"/>
        </w:numPr>
      </w:pPr>
      <w:r w:rsidRPr="00A82479">
        <w:t>Zero ratio analysis</w:t>
      </w:r>
    </w:p>
    <w:p w14:paraId="46B4F4B6" w14:textId="77777777" w:rsidR="00A82479" w:rsidRPr="00A82479" w:rsidRDefault="00A82479" w:rsidP="00A82479">
      <w:pPr>
        <w:numPr>
          <w:ilvl w:val="0"/>
          <w:numId w:val="3"/>
        </w:numPr>
      </w:pPr>
      <w:r w:rsidRPr="00A82479">
        <w:t>ADI calculation</w:t>
      </w:r>
    </w:p>
    <w:p w14:paraId="271CB400" w14:textId="77777777" w:rsidR="00A82479" w:rsidRPr="00A82479" w:rsidRDefault="00A82479" w:rsidP="00A82479">
      <w:pPr>
        <w:numPr>
          <w:ilvl w:val="0"/>
          <w:numId w:val="3"/>
        </w:numPr>
      </w:pPr>
      <w:r w:rsidRPr="00A82479">
        <w:t>Coefficient of Variation</w:t>
      </w:r>
    </w:p>
    <w:p w14:paraId="13321B3A" w14:textId="77777777" w:rsidR="00A82479" w:rsidRPr="00A82479" w:rsidRDefault="00A82479" w:rsidP="00A82479">
      <w:pPr>
        <w:numPr>
          <w:ilvl w:val="0"/>
          <w:numId w:val="3"/>
        </w:numPr>
      </w:pPr>
      <w:r w:rsidRPr="00A82479">
        <w:lastRenderedPageBreak/>
        <w:t>Croston's recommended</w:t>
      </w:r>
    </w:p>
    <w:p w14:paraId="044B2E88" w14:textId="77777777" w:rsidR="00A82479" w:rsidRPr="00A82479" w:rsidRDefault="00A82479" w:rsidP="00A82479">
      <w:pPr>
        <w:rPr>
          <w:b/>
          <w:bCs/>
        </w:rPr>
      </w:pPr>
      <w:r w:rsidRPr="00A82479">
        <w:rPr>
          <w:rFonts w:ascii="Segoe UI Emoji" w:hAnsi="Segoe UI Emoji" w:cs="Segoe UI Emoji"/>
          <w:b/>
          <w:bCs/>
        </w:rPr>
        <w:t>📈</w:t>
      </w:r>
      <w:r w:rsidRPr="00A82479">
        <w:rPr>
          <w:b/>
          <w:bCs/>
        </w:rPr>
        <w:t xml:space="preserve"> Seasonality</w:t>
      </w:r>
    </w:p>
    <w:p w14:paraId="5344BC32" w14:textId="77777777" w:rsidR="00A82479" w:rsidRPr="00A82479" w:rsidRDefault="00A82479" w:rsidP="00A82479">
      <w:pPr>
        <w:numPr>
          <w:ilvl w:val="0"/>
          <w:numId w:val="4"/>
        </w:numPr>
      </w:pPr>
      <w:r w:rsidRPr="00A82479">
        <w:t>ACF analysis</w:t>
      </w:r>
    </w:p>
    <w:p w14:paraId="0EF4AB20" w14:textId="77777777" w:rsidR="00A82479" w:rsidRPr="00A82479" w:rsidRDefault="00A82479" w:rsidP="00A82479">
      <w:pPr>
        <w:numPr>
          <w:ilvl w:val="0"/>
          <w:numId w:val="4"/>
        </w:numPr>
      </w:pPr>
      <w:r w:rsidRPr="00A82479">
        <w:t>Multiple periods tested</w:t>
      </w:r>
    </w:p>
    <w:p w14:paraId="5B559FBF" w14:textId="77777777" w:rsidR="00A82479" w:rsidRPr="00A82479" w:rsidRDefault="00A82479" w:rsidP="00A82479">
      <w:pPr>
        <w:numPr>
          <w:ilvl w:val="0"/>
          <w:numId w:val="4"/>
        </w:numPr>
      </w:pPr>
      <w:r w:rsidRPr="00A82479">
        <w:t>Strength quantification</w:t>
      </w:r>
    </w:p>
    <w:p w14:paraId="7EDE5A45" w14:textId="77777777" w:rsidR="00A82479" w:rsidRPr="00A82479" w:rsidRDefault="00A82479" w:rsidP="00A82479">
      <w:pPr>
        <w:numPr>
          <w:ilvl w:val="0"/>
          <w:numId w:val="4"/>
        </w:numPr>
      </w:pPr>
      <w:r w:rsidRPr="00A82479">
        <w:t>MSTL/ETS recommended</w:t>
      </w:r>
    </w:p>
    <w:p w14:paraId="3339FAE2" w14:textId="77777777" w:rsidR="00A82479" w:rsidRPr="00A82479" w:rsidRDefault="00A82479" w:rsidP="00A82479">
      <w:pPr>
        <w:rPr>
          <w:b/>
          <w:bCs/>
        </w:rPr>
      </w:pPr>
      <w:r w:rsidRPr="00A82479">
        <w:rPr>
          <w:rFonts w:ascii="Segoe UI Emoji" w:hAnsi="Segoe UI Emoji" w:cs="Segoe UI Emoji"/>
          <w:b/>
          <w:bCs/>
        </w:rPr>
        <w:t>📉</w:t>
      </w:r>
      <w:r w:rsidRPr="00A82479">
        <w:rPr>
          <w:b/>
          <w:bCs/>
        </w:rPr>
        <w:t xml:space="preserve"> Trend Detection</w:t>
      </w:r>
    </w:p>
    <w:p w14:paraId="525A86A5" w14:textId="77777777" w:rsidR="00A82479" w:rsidRPr="00A82479" w:rsidRDefault="00A82479" w:rsidP="00A82479">
      <w:pPr>
        <w:numPr>
          <w:ilvl w:val="0"/>
          <w:numId w:val="5"/>
        </w:numPr>
      </w:pPr>
      <w:r w:rsidRPr="00A82479">
        <w:t>Mann-Kendall test</w:t>
      </w:r>
    </w:p>
    <w:p w14:paraId="75EC39E9" w14:textId="77777777" w:rsidR="00A82479" w:rsidRPr="00A82479" w:rsidRDefault="00A82479" w:rsidP="00A82479">
      <w:pPr>
        <w:numPr>
          <w:ilvl w:val="0"/>
          <w:numId w:val="5"/>
        </w:numPr>
      </w:pPr>
      <w:r w:rsidRPr="00A82479">
        <w:t>Direction identification</w:t>
      </w:r>
    </w:p>
    <w:p w14:paraId="027694E9" w14:textId="77777777" w:rsidR="00A82479" w:rsidRPr="00A82479" w:rsidRDefault="00A82479" w:rsidP="00A82479">
      <w:pPr>
        <w:numPr>
          <w:ilvl w:val="0"/>
          <w:numId w:val="5"/>
        </w:numPr>
      </w:pPr>
      <w:r w:rsidRPr="00A82479">
        <w:t>Strength measurement</w:t>
      </w:r>
    </w:p>
    <w:p w14:paraId="1A3B6C77" w14:textId="77777777" w:rsidR="00A82479" w:rsidRPr="00A82479" w:rsidRDefault="00A82479" w:rsidP="00A82479">
      <w:pPr>
        <w:numPr>
          <w:ilvl w:val="0"/>
          <w:numId w:val="5"/>
        </w:numPr>
      </w:pPr>
      <w:r w:rsidRPr="00A82479">
        <w:t>ARIMA recommended</w:t>
      </w:r>
    </w:p>
    <w:p w14:paraId="74BCBF16" w14:textId="77777777" w:rsidR="00A82479" w:rsidRPr="00A82479" w:rsidRDefault="00A82479" w:rsidP="00A82479">
      <w:pPr>
        <w:rPr>
          <w:b/>
          <w:bCs/>
        </w:rPr>
      </w:pPr>
      <w:r w:rsidRPr="00A82479">
        <w:rPr>
          <w:rFonts w:ascii="Segoe UI Emoji" w:hAnsi="Segoe UI Emoji" w:cs="Segoe UI Emoji"/>
          <w:b/>
          <w:bCs/>
        </w:rPr>
        <w:t>🎯</w:t>
      </w:r>
      <w:r w:rsidRPr="00A82479">
        <w:rPr>
          <w:b/>
          <w:bCs/>
        </w:rPr>
        <w:t xml:space="preserve"> Complexity</w:t>
      </w:r>
    </w:p>
    <w:p w14:paraId="07FBA622" w14:textId="77777777" w:rsidR="00A82479" w:rsidRPr="00A82479" w:rsidRDefault="00A82479" w:rsidP="00A82479">
      <w:pPr>
        <w:numPr>
          <w:ilvl w:val="0"/>
          <w:numId w:val="6"/>
        </w:numPr>
      </w:pPr>
      <w:r w:rsidRPr="00A82479">
        <w:t>Pattern complexity score</w:t>
      </w:r>
    </w:p>
    <w:p w14:paraId="5C2112A2" w14:textId="77777777" w:rsidR="00A82479" w:rsidRPr="00A82479" w:rsidRDefault="00A82479" w:rsidP="00A82479">
      <w:pPr>
        <w:numPr>
          <w:ilvl w:val="0"/>
          <w:numId w:val="6"/>
        </w:numPr>
      </w:pPr>
      <w:r w:rsidRPr="00A82479">
        <w:t>Data sufficiency check</w:t>
      </w:r>
    </w:p>
    <w:p w14:paraId="7BD4B819" w14:textId="77777777" w:rsidR="00A82479" w:rsidRPr="00A82479" w:rsidRDefault="00A82479" w:rsidP="00A82479">
      <w:pPr>
        <w:numPr>
          <w:ilvl w:val="0"/>
          <w:numId w:val="6"/>
        </w:numPr>
      </w:pPr>
      <w:r w:rsidRPr="00A82479">
        <w:t>Stationarity testing</w:t>
      </w:r>
    </w:p>
    <w:p w14:paraId="2AA7A2D3" w14:textId="77777777" w:rsidR="00A82479" w:rsidRPr="00A82479" w:rsidRDefault="00A82479" w:rsidP="00A82479">
      <w:pPr>
        <w:numPr>
          <w:ilvl w:val="0"/>
          <w:numId w:val="6"/>
        </w:numPr>
      </w:pPr>
      <w:r w:rsidRPr="00A82479">
        <w:t>Neural nets for complex</w:t>
      </w:r>
    </w:p>
    <w:p w14:paraId="0AB6A33E" w14:textId="77777777" w:rsidR="00A82479" w:rsidRDefault="00A82479" w:rsidP="005D6036"/>
    <w:p w14:paraId="295C98E9" w14:textId="61E15606" w:rsidR="001F52C6" w:rsidRDefault="001F52C6" w:rsidP="005D6036">
      <w:r>
        <w:t>2 types of visualizations should be available</w:t>
      </w:r>
    </w:p>
    <w:p w14:paraId="5E0D286A" w14:textId="61D8C329" w:rsidR="001F52C6" w:rsidRDefault="001F52C6" w:rsidP="001F52C6">
      <w:pPr>
        <w:pStyle w:val="ListParagraph"/>
        <w:numPr>
          <w:ilvl w:val="0"/>
          <w:numId w:val="2"/>
        </w:numPr>
      </w:pPr>
      <w:r>
        <w:t>Top level (review all parts or large group of parts)</w:t>
      </w:r>
    </w:p>
    <w:p w14:paraId="5CC665BB" w14:textId="0F18EF09" w:rsidR="00630176" w:rsidRDefault="00630176" w:rsidP="001F52C6">
      <w:pPr>
        <w:pStyle w:val="ListParagraph"/>
        <w:numPr>
          <w:ilvl w:val="0"/>
          <w:numId w:val="2"/>
        </w:numPr>
      </w:pPr>
      <w:r>
        <w:t>Time series focus (a selector should be available for the user to quickly review a given time series)</w:t>
      </w:r>
    </w:p>
    <w:p w14:paraId="18437D5F" w14:textId="2E285ADC" w:rsidR="00630176" w:rsidRDefault="00630176" w:rsidP="001F52C6">
      <w:pPr>
        <w:pStyle w:val="ListParagraph"/>
        <w:numPr>
          <w:ilvl w:val="0"/>
          <w:numId w:val="2"/>
        </w:numPr>
      </w:pPr>
      <w:r>
        <w:t>When looking at a time series an animation should be visible similar to racing bars to understand the way forecast evolved over time. Basically the user would drag a bar to modify the time at which the forecast was generated. Doing that, the bars would evolve in size to reflect the value of the various periods generated at the various point of time.</w:t>
      </w:r>
    </w:p>
    <w:p w14:paraId="152A52BD" w14:textId="77777777" w:rsidR="00A82479" w:rsidRPr="00A2341B" w:rsidRDefault="00A82479" w:rsidP="00A82479"/>
    <w:sectPr w:rsidR="00A82479" w:rsidRPr="00A23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31F31"/>
    <w:multiLevelType w:val="multilevel"/>
    <w:tmpl w:val="B4D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368A8"/>
    <w:multiLevelType w:val="multilevel"/>
    <w:tmpl w:val="A55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77739"/>
    <w:multiLevelType w:val="multilevel"/>
    <w:tmpl w:val="4EDA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6256B"/>
    <w:multiLevelType w:val="multilevel"/>
    <w:tmpl w:val="7E8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F0201"/>
    <w:multiLevelType w:val="hybridMultilevel"/>
    <w:tmpl w:val="20468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62549E"/>
    <w:multiLevelType w:val="hybridMultilevel"/>
    <w:tmpl w:val="610694B2"/>
    <w:lvl w:ilvl="0" w:tplc="A08E13C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7127837">
    <w:abstractNumId w:val="4"/>
  </w:num>
  <w:num w:numId="2" w16cid:durableId="1164273429">
    <w:abstractNumId w:val="5"/>
  </w:num>
  <w:num w:numId="3" w16cid:durableId="1555237885">
    <w:abstractNumId w:val="1"/>
  </w:num>
  <w:num w:numId="4" w16cid:durableId="385614185">
    <w:abstractNumId w:val="0"/>
  </w:num>
  <w:num w:numId="5" w16cid:durableId="1120958233">
    <w:abstractNumId w:val="2"/>
  </w:num>
  <w:num w:numId="6" w16cid:durableId="330761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4AC"/>
    <w:rsid w:val="001F52C6"/>
    <w:rsid w:val="002E3C50"/>
    <w:rsid w:val="003445F3"/>
    <w:rsid w:val="004F5EB4"/>
    <w:rsid w:val="0052435A"/>
    <w:rsid w:val="005814AC"/>
    <w:rsid w:val="005D6036"/>
    <w:rsid w:val="00630176"/>
    <w:rsid w:val="00690D87"/>
    <w:rsid w:val="00726C4C"/>
    <w:rsid w:val="00844FE3"/>
    <w:rsid w:val="009B6F5B"/>
    <w:rsid w:val="009F29C7"/>
    <w:rsid w:val="00A2341B"/>
    <w:rsid w:val="00A82479"/>
    <w:rsid w:val="00B117EA"/>
    <w:rsid w:val="00BC723D"/>
    <w:rsid w:val="00CA5A16"/>
    <w:rsid w:val="00D327A0"/>
    <w:rsid w:val="00D73262"/>
    <w:rsid w:val="00E47128"/>
    <w:rsid w:val="00E77B1B"/>
    <w:rsid w:val="00E914CA"/>
    <w:rsid w:val="00F24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E2A6"/>
  <w15:chartTrackingRefBased/>
  <w15:docId w15:val="{1C696E8B-0F4F-4BBE-9C29-18EBD1806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4AC"/>
    <w:rPr>
      <w:rFonts w:eastAsiaTheme="majorEastAsia" w:cstheme="majorBidi"/>
      <w:color w:val="272727" w:themeColor="text1" w:themeTint="D8"/>
    </w:rPr>
  </w:style>
  <w:style w:type="paragraph" w:styleId="Title">
    <w:name w:val="Title"/>
    <w:basedOn w:val="Normal"/>
    <w:next w:val="Normal"/>
    <w:link w:val="TitleChar"/>
    <w:uiPriority w:val="10"/>
    <w:qFormat/>
    <w:rsid w:val="00581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4AC"/>
    <w:pPr>
      <w:spacing w:before="160"/>
      <w:jc w:val="center"/>
    </w:pPr>
    <w:rPr>
      <w:i/>
      <w:iCs/>
      <w:color w:val="404040" w:themeColor="text1" w:themeTint="BF"/>
    </w:rPr>
  </w:style>
  <w:style w:type="character" w:customStyle="1" w:styleId="QuoteChar">
    <w:name w:val="Quote Char"/>
    <w:basedOn w:val="DefaultParagraphFont"/>
    <w:link w:val="Quote"/>
    <w:uiPriority w:val="29"/>
    <w:rsid w:val="005814AC"/>
    <w:rPr>
      <w:i/>
      <w:iCs/>
      <w:color w:val="404040" w:themeColor="text1" w:themeTint="BF"/>
    </w:rPr>
  </w:style>
  <w:style w:type="paragraph" w:styleId="ListParagraph">
    <w:name w:val="List Paragraph"/>
    <w:basedOn w:val="Normal"/>
    <w:uiPriority w:val="34"/>
    <w:qFormat/>
    <w:rsid w:val="005814AC"/>
    <w:pPr>
      <w:ind w:left="720"/>
      <w:contextualSpacing/>
    </w:pPr>
  </w:style>
  <w:style w:type="character" w:styleId="IntenseEmphasis">
    <w:name w:val="Intense Emphasis"/>
    <w:basedOn w:val="DefaultParagraphFont"/>
    <w:uiPriority w:val="21"/>
    <w:qFormat/>
    <w:rsid w:val="005814AC"/>
    <w:rPr>
      <w:i/>
      <w:iCs/>
      <w:color w:val="0F4761" w:themeColor="accent1" w:themeShade="BF"/>
    </w:rPr>
  </w:style>
  <w:style w:type="paragraph" w:styleId="IntenseQuote">
    <w:name w:val="Intense Quote"/>
    <w:basedOn w:val="Normal"/>
    <w:next w:val="Normal"/>
    <w:link w:val="IntenseQuoteChar"/>
    <w:uiPriority w:val="30"/>
    <w:qFormat/>
    <w:rsid w:val="00581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4AC"/>
    <w:rPr>
      <w:i/>
      <w:iCs/>
      <w:color w:val="0F4761" w:themeColor="accent1" w:themeShade="BF"/>
    </w:rPr>
  </w:style>
  <w:style w:type="character" w:styleId="IntenseReference">
    <w:name w:val="Intense Reference"/>
    <w:basedOn w:val="DefaultParagraphFont"/>
    <w:uiPriority w:val="32"/>
    <w:qFormat/>
    <w:rsid w:val="005814AC"/>
    <w:rPr>
      <w:b/>
      <w:bCs/>
      <w:smallCaps/>
      <w:color w:val="0F4761" w:themeColor="accent1" w:themeShade="BF"/>
      <w:spacing w:val="5"/>
    </w:rPr>
  </w:style>
  <w:style w:type="table" w:styleId="TableGrid">
    <w:name w:val="Table Grid"/>
    <w:basedOn w:val="TableNormal"/>
    <w:uiPriority w:val="39"/>
    <w:rsid w:val="00581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576</Words>
  <Characters>3106</Characters>
  <Application>Microsoft Office Word</Application>
  <DocSecurity>0</DocSecurity>
  <Lines>258</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Zindy</dc:creator>
  <cp:keywords/>
  <dc:description/>
  <cp:lastModifiedBy>Bruno Zindy</cp:lastModifiedBy>
  <cp:revision>11</cp:revision>
  <dcterms:created xsi:type="dcterms:W3CDTF">2026-02-12T15:57:00Z</dcterms:created>
  <dcterms:modified xsi:type="dcterms:W3CDTF">2026-02-13T00:50:00Z</dcterms:modified>
</cp:coreProperties>
</file>