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E62BF" w14:textId="6EB2636C" w:rsidR="002F2CF4" w:rsidRDefault="002F2CF4" w:rsidP="00A60407">
      <w:pPr>
        <w:jc w:val="both"/>
        <w:rPr>
          <w:b/>
        </w:rPr>
      </w:pPr>
      <w:r>
        <w:rPr>
          <w:b/>
        </w:rPr>
        <w:t xml:space="preserve">GESTIÓN DEL CONOCIMIENTO PARA EL CASO </w:t>
      </w:r>
      <w:r w:rsidR="0068046B">
        <w:rPr>
          <w:b/>
        </w:rPr>
        <w:t>……</w:t>
      </w:r>
    </w:p>
    <w:p w14:paraId="4DD25996" w14:textId="45BF8858" w:rsidR="00A60407" w:rsidRPr="00484AD3" w:rsidRDefault="00A60407" w:rsidP="00A60407">
      <w:pPr>
        <w:jc w:val="both"/>
        <w:rPr>
          <w:b/>
          <w:sz w:val="20"/>
        </w:rPr>
      </w:pPr>
      <w:r w:rsidRPr="00484AD3">
        <w:rPr>
          <w:b/>
          <w:sz w:val="20"/>
        </w:rPr>
        <w:t>ÍNDICE</w:t>
      </w:r>
    </w:p>
    <w:p w14:paraId="19C39D7F" w14:textId="77777777" w:rsidR="00A60407" w:rsidRPr="00484AD3" w:rsidRDefault="00A60407" w:rsidP="00A60407">
      <w:pPr>
        <w:jc w:val="both"/>
        <w:rPr>
          <w:b/>
          <w:sz w:val="20"/>
        </w:rPr>
      </w:pPr>
      <w:r w:rsidRPr="00484AD3">
        <w:rPr>
          <w:b/>
          <w:sz w:val="20"/>
        </w:rPr>
        <w:t xml:space="preserve"> INTRODUCCIÓN </w:t>
      </w:r>
    </w:p>
    <w:p w14:paraId="007DC7FD" w14:textId="77777777" w:rsidR="00A60407" w:rsidRPr="00A53FD8" w:rsidRDefault="00A60407" w:rsidP="00A60407">
      <w:pPr>
        <w:jc w:val="both"/>
        <w:rPr>
          <w:b/>
          <w:color w:val="FF0000"/>
          <w:sz w:val="20"/>
        </w:rPr>
      </w:pPr>
      <w:r w:rsidRPr="00A53FD8">
        <w:rPr>
          <w:b/>
          <w:color w:val="FF0000"/>
          <w:sz w:val="20"/>
        </w:rPr>
        <w:t xml:space="preserve">1. Introducción al proyecto </w:t>
      </w:r>
    </w:p>
    <w:p w14:paraId="74C7C071" w14:textId="193F6406" w:rsidR="00706BF8" w:rsidRPr="00A53FD8" w:rsidRDefault="00A60407" w:rsidP="00706BF8">
      <w:pPr>
        <w:jc w:val="both"/>
        <w:rPr>
          <w:bCs/>
          <w:color w:val="FF0000"/>
          <w:sz w:val="20"/>
        </w:rPr>
      </w:pPr>
      <w:r w:rsidRPr="00A53FD8">
        <w:rPr>
          <w:b/>
          <w:color w:val="FF0000"/>
          <w:sz w:val="20"/>
        </w:rPr>
        <w:t>1.1 Giro del negocio:</w:t>
      </w:r>
      <w:r w:rsidR="00706BF8" w:rsidRPr="00A53FD8">
        <w:rPr>
          <w:b/>
          <w:color w:val="FF0000"/>
          <w:sz w:val="20"/>
        </w:rPr>
        <w:t xml:space="preserve"> </w:t>
      </w:r>
      <w:r w:rsidR="00706BF8" w:rsidRPr="00A53FD8">
        <w:rPr>
          <w:bCs/>
          <w:color w:val="FF0000"/>
          <w:sz w:val="20"/>
        </w:rPr>
        <w:t>El giro del negocio es la actividad económica principal a la que se dedica una empresa, es decir, la razón comercial por la que existe y a través de la cual genera ingresos. Es lo que la empresa vende o presta como servicio en el mercado.</w:t>
      </w:r>
    </w:p>
    <w:p w14:paraId="009AF323" w14:textId="77777777" w:rsidR="005C020A" w:rsidRPr="00A53FD8" w:rsidRDefault="005C020A" w:rsidP="00706BF8">
      <w:pPr>
        <w:jc w:val="both"/>
        <w:rPr>
          <w:b/>
          <w:color w:val="FF0000"/>
          <w:sz w:val="20"/>
        </w:rPr>
      </w:pPr>
      <w:r w:rsidRPr="00A53FD8">
        <w:rPr>
          <w:b/>
          <w:color w:val="FF0000"/>
          <w:sz w:val="20"/>
        </w:rPr>
        <w:t xml:space="preserve">1.2 Misión </w:t>
      </w:r>
    </w:p>
    <w:p w14:paraId="342D4C92" w14:textId="2183010A" w:rsidR="005C020A" w:rsidRPr="00A53FD8" w:rsidRDefault="005C020A" w:rsidP="00706BF8">
      <w:pPr>
        <w:jc w:val="both"/>
        <w:rPr>
          <w:b/>
          <w:color w:val="FF0000"/>
          <w:sz w:val="20"/>
        </w:rPr>
      </w:pPr>
      <w:r w:rsidRPr="00A53FD8">
        <w:rPr>
          <w:b/>
          <w:color w:val="FF0000"/>
          <w:sz w:val="20"/>
        </w:rPr>
        <w:t>1.3 Visión</w:t>
      </w:r>
    </w:p>
    <w:p w14:paraId="373F723A" w14:textId="77777777" w:rsidR="006D1E59" w:rsidRPr="00A53FD8" w:rsidRDefault="00A60407" w:rsidP="00A60407">
      <w:pPr>
        <w:jc w:val="both"/>
        <w:rPr>
          <w:b/>
          <w:color w:val="FF0000"/>
          <w:sz w:val="20"/>
        </w:rPr>
      </w:pPr>
      <w:r w:rsidRPr="00A53FD8">
        <w:rPr>
          <w:b/>
          <w:color w:val="FF0000"/>
          <w:sz w:val="20"/>
        </w:rPr>
        <w:t>2. Definición del problema</w:t>
      </w:r>
    </w:p>
    <w:p w14:paraId="180DDF55" w14:textId="716E9C94" w:rsidR="00A60407" w:rsidRPr="00A53FD8" w:rsidRDefault="00A60407" w:rsidP="00A60407">
      <w:pPr>
        <w:jc w:val="both"/>
        <w:rPr>
          <w:color w:val="FF0000"/>
          <w:sz w:val="20"/>
        </w:rPr>
      </w:pPr>
      <w:r w:rsidRPr="00A53FD8">
        <w:rPr>
          <w:b/>
          <w:color w:val="FF0000"/>
          <w:sz w:val="20"/>
        </w:rPr>
        <w:t xml:space="preserve">2.1 Problema identificado: </w:t>
      </w:r>
      <w:r w:rsidRPr="00A53FD8">
        <w:rPr>
          <w:color w:val="FF0000"/>
          <w:sz w:val="20"/>
        </w:rPr>
        <w:t>Identifica y describe el problema central que enfrenta la</w:t>
      </w:r>
      <w:r w:rsidR="00706BF8" w:rsidRPr="00A53FD8">
        <w:rPr>
          <w:color w:val="FF0000"/>
          <w:sz w:val="20"/>
        </w:rPr>
        <w:t xml:space="preserve"> </w:t>
      </w:r>
      <w:r w:rsidR="005C020A" w:rsidRPr="00A53FD8">
        <w:rPr>
          <w:color w:val="FF0000"/>
          <w:sz w:val="20"/>
        </w:rPr>
        <w:t>organización.</w:t>
      </w:r>
      <w:r w:rsidRPr="00A53FD8">
        <w:rPr>
          <w:color w:val="FF0000"/>
          <w:sz w:val="20"/>
        </w:rPr>
        <w:t xml:space="preserve"> </w:t>
      </w:r>
    </w:p>
    <w:p w14:paraId="673D858F" w14:textId="77777777" w:rsidR="00A60407" w:rsidRPr="00A53FD8" w:rsidRDefault="00A60407" w:rsidP="00A60407">
      <w:pPr>
        <w:jc w:val="both"/>
        <w:rPr>
          <w:b/>
          <w:color w:val="FF0000"/>
          <w:sz w:val="20"/>
        </w:rPr>
      </w:pPr>
      <w:r w:rsidRPr="00A53FD8">
        <w:rPr>
          <w:b/>
          <w:color w:val="FF0000"/>
          <w:sz w:val="20"/>
        </w:rPr>
        <w:t>2.2 Impacto del problema:</w:t>
      </w:r>
      <w:r w:rsidRPr="00A53FD8">
        <w:rPr>
          <w:color w:val="FF0000"/>
          <w:sz w:val="20"/>
        </w:rPr>
        <w:t xml:space="preserve"> Explica las consecuencias y efectos negativos del problema en la empresa. </w:t>
      </w:r>
    </w:p>
    <w:p w14:paraId="3E39BC4E" w14:textId="77777777" w:rsidR="00A60407" w:rsidRPr="00A53FD8" w:rsidRDefault="00A60407" w:rsidP="00A60407">
      <w:pPr>
        <w:jc w:val="both"/>
        <w:rPr>
          <w:b/>
          <w:color w:val="FF0000"/>
          <w:sz w:val="20"/>
        </w:rPr>
      </w:pPr>
      <w:r w:rsidRPr="00A53FD8">
        <w:rPr>
          <w:b/>
          <w:color w:val="FF0000"/>
          <w:sz w:val="20"/>
        </w:rPr>
        <w:t xml:space="preserve">3. Objetivos del proyecto </w:t>
      </w:r>
    </w:p>
    <w:p w14:paraId="47F9D1C1" w14:textId="77777777" w:rsidR="00A60407" w:rsidRPr="00A53FD8" w:rsidRDefault="00A60407" w:rsidP="00A60407">
      <w:pPr>
        <w:jc w:val="both"/>
        <w:rPr>
          <w:color w:val="FF0000"/>
          <w:sz w:val="20"/>
        </w:rPr>
      </w:pPr>
      <w:r w:rsidRPr="00A53FD8">
        <w:rPr>
          <w:b/>
          <w:color w:val="FF0000"/>
          <w:sz w:val="20"/>
        </w:rPr>
        <w:t>3.1 Objetivo general:</w:t>
      </w:r>
      <w:r w:rsidRPr="00A53FD8">
        <w:rPr>
          <w:color w:val="FF0000"/>
          <w:sz w:val="20"/>
        </w:rPr>
        <w:t xml:space="preserve"> Establece el propósito principal y el resultado que se busca alcanzar.</w:t>
      </w:r>
    </w:p>
    <w:p w14:paraId="55F0B5A6" w14:textId="77777777" w:rsidR="00A60407" w:rsidRPr="00A53FD8" w:rsidRDefault="00A60407" w:rsidP="00A60407">
      <w:pPr>
        <w:jc w:val="both"/>
        <w:rPr>
          <w:color w:val="FF0000"/>
          <w:sz w:val="20"/>
        </w:rPr>
      </w:pPr>
      <w:r w:rsidRPr="00A53FD8">
        <w:rPr>
          <w:b/>
          <w:color w:val="FF0000"/>
          <w:sz w:val="20"/>
        </w:rPr>
        <w:t xml:space="preserve"> 3.2 Objetivos específicos:</w:t>
      </w:r>
      <w:r w:rsidRPr="00A53FD8">
        <w:rPr>
          <w:color w:val="FF0000"/>
          <w:sz w:val="20"/>
        </w:rPr>
        <w:t xml:space="preserve"> Desglosa los objetivos específicos que contribuyen al logro del objetivo general.</w:t>
      </w:r>
    </w:p>
    <w:p w14:paraId="376AF450" w14:textId="01BE87B7" w:rsidR="00D920EE" w:rsidRPr="00A53FD8" w:rsidRDefault="00D920EE" w:rsidP="00D920EE">
      <w:pPr>
        <w:jc w:val="both"/>
        <w:rPr>
          <w:b/>
          <w:bCs/>
          <w:color w:val="FF0000"/>
          <w:sz w:val="20"/>
        </w:rPr>
      </w:pPr>
      <w:r w:rsidRPr="00A53FD8">
        <w:rPr>
          <w:b/>
          <w:bCs/>
          <w:color w:val="FF0000"/>
          <w:sz w:val="20"/>
        </w:rPr>
        <w:t xml:space="preserve">4. Modelado </w:t>
      </w:r>
      <w:r w:rsidR="006E1427" w:rsidRPr="00A53FD8">
        <w:rPr>
          <w:b/>
          <w:bCs/>
          <w:color w:val="FF0000"/>
          <w:sz w:val="20"/>
        </w:rPr>
        <w:t xml:space="preserve">SECI- </w:t>
      </w:r>
      <w:r w:rsidR="000E72BD" w:rsidRPr="00A53FD8">
        <w:rPr>
          <w:b/>
          <w:bCs/>
          <w:color w:val="FF0000"/>
          <w:sz w:val="20"/>
        </w:rPr>
        <w:t>Espirales del conocimiento</w:t>
      </w:r>
    </w:p>
    <w:p w14:paraId="46ABE9CF" w14:textId="27DA22E4" w:rsidR="006E1427" w:rsidRPr="00A53FD8" w:rsidRDefault="006E1427" w:rsidP="006E1427">
      <w:pPr>
        <w:shd w:val="clear" w:color="auto" w:fill="FFFFFF"/>
        <w:spacing w:after="0" w:line="240" w:lineRule="auto"/>
        <w:rPr>
          <w:b/>
          <w:bCs/>
          <w:color w:val="FF0000"/>
          <w:sz w:val="20"/>
        </w:rPr>
      </w:pPr>
      <w:r w:rsidRPr="00A53FD8">
        <w:rPr>
          <w:b/>
          <w:bCs/>
          <w:color w:val="FF0000"/>
          <w:sz w:val="20"/>
        </w:rPr>
        <w:t xml:space="preserve">5.  Identificar y medir </w:t>
      </w:r>
      <w:r w:rsidR="00837E9B" w:rsidRPr="00A53FD8">
        <w:rPr>
          <w:b/>
          <w:bCs/>
          <w:color w:val="FF0000"/>
          <w:sz w:val="20"/>
        </w:rPr>
        <w:t>el</w:t>
      </w:r>
      <w:r w:rsidRPr="00A53FD8">
        <w:rPr>
          <w:b/>
          <w:bCs/>
          <w:color w:val="FF0000"/>
          <w:sz w:val="20"/>
        </w:rPr>
        <w:t xml:space="preserve"> capital intelectual (Modelo </w:t>
      </w:r>
      <w:proofErr w:type="spellStart"/>
      <w:r w:rsidRPr="00A53FD8">
        <w:rPr>
          <w:b/>
          <w:bCs/>
          <w:color w:val="FF0000"/>
          <w:sz w:val="20"/>
        </w:rPr>
        <w:t>Intelect</w:t>
      </w:r>
      <w:proofErr w:type="spellEnd"/>
      <w:r w:rsidRPr="00A53FD8">
        <w:rPr>
          <w:b/>
          <w:bCs/>
          <w:color w:val="FF0000"/>
          <w:sz w:val="20"/>
        </w:rPr>
        <w:t> - capital intelectual)</w:t>
      </w:r>
    </w:p>
    <w:p w14:paraId="4C358E4E" w14:textId="572EE507" w:rsidR="006E1427" w:rsidRPr="00A53FD8" w:rsidRDefault="006E1427" w:rsidP="006E1427">
      <w:pPr>
        <w:shd w:val="clear" w:color="auto" w:fill="FFFFFF"/>
        <w:spacing w:after="0" w:line="240" w:lineRule="auto"/>
        <w:ind w:left="714" w:hanging="357"/>
        <w:rPr>
          <w:rFonts w:ascii="Segoe UI" w:eastAsia="Times New Roman" w:hAnsi="Segoe UI" w:cs="Segoe UI"/>
          <w:color w:val="FF0000"/>
          <w:sz w:val="20"/>
          <w:szCs w:val="21"/>
          <w:lang w:eastAsia="es-PE"/>
        </w:rPr>
      </w:pPr>
    </w:p>
    <w:p w14:paraId="7FAEB36E" w14:textId="4EF7516E" w:rsidR="006E1427" w:rsidRPr="00A53FD8" w:rsidRDefault="006E1427" w:rsidP="00C32F9A">
      <w:pPr>
        <w:jc w:val="both"/>
        <w:rPr>
          <w:b/>
          <w:color w:val="FF0000"/>
          <w:sz w:val="20"/>
        </w:rPr>
      </w:pPr>
      <w:r w:rsidRPr="00A53FD8">
        <w:rPr>
          <w:b/>
          <w:bCs/>
          <w:color w:val="FF0000"/>
          <w:sz w:val="20"/>
        </w:rPr>
        <w:t>6</w:t>
      </w:r>
      <w:r w:rsidRPr="00A53FD8">
        <w:rPr>
          <w:b/>
          <w:color w:val="FF0000"/>
          <w:sz w:val="20"/>
        </w:rPr>
        <w:t xml:space="preserve">. </w:t>
      </w:r>
      <w:r w:rsidR="00837E9B" w:rsidRPr="00A53FD8">
        <w:rPr>
          <w:b/>
          <w:color w:val="FF0000"/>
          <w:sz w:val="20"/>
        </w:rPr>
        <w:t>Desarrollar el m</w:t>
      </w:r>
      <w:r w:rsidR="00C9196C" w:rsidRPr="00A53FD8">
        <w:rPr>
          <w:b/>
          <w:color w:val="FF0000"/>
          <w:sz w:val="20"/>
        </w:rPr>
        <w:t xml:space="preserve">odelo de Madurez de la </w:t>
      </w:r>
      <w:r w:rsidRPr="00A53FD8">
        <w:rPr>
          <w:b/>
          <w:color w:val="FF0000"/>
          <w:sz w:val="20"/>
        </w:rPr>
        <w:t>empresa en relación con la Gestión del Conocimiento.</w:t>
      </w:r>
    </w:p>
    <w:p w14:paraId="1AA7EE53" w14:textId="40EDEB6F" w:rsidR="00C9196C" w:rsidRPr="00A53FD8" w:rsidRDefault="00C9196C" w:rsidP="00C32F9A">
      <w:pPr>
        <w:jc w:val="both"/>
        <w:rPr>
          <w:b/>
          <w:bCs/>
          <w:color w:val="FF0000"/>
          <w:sz w:val="20"/>
        </w:rPr>
      </w:pPr>
      <w:r w:rsidRPr="00A53FD8">
        <w:rPr>
          <w:b/>
          <w:color w:val="FF0000"/>
          <w:sz w:val="20"/>
        </w:rPr>
        <w:t>7. Mapas del conocimiento</w:t>
      </w:r>
    </w:p>
    <w:tbl>
      <w:tblPr>
        <w:tblStyle w:val="Tablaconcuadrcula"/>
        <w:tblW w:w="0" w:type="auto"/>
        <w:tblLook w:val="0420" w:firstRow="1" w:lastRow="0" w:firstColumn="0" w:lastColumn="0" w:noHBand="0" w:noVBand="1"/>
      </w:tblPr>
      <w:tblGrid>
        <w:gridCol w:w="806"/>
        <w:gridCol w:w="2420"/>
        <w:gridCol w:w="1217"/>
        <w:gridCol w:w="1413"/>
        <w:gridCol w:w="2332"/>
      </w:tblGrid>
      <w:tr w:rsidR="00A53FD8" w:rsidRPr="00A53FD8" w14:paraId="06B4FF6A" w14:textId="77777777" w:rsidTr="00B304B5">
        <w:trPr>
          <w:trHeight w:val="278"/>
        </w:trPr>
        <w:tc>
          <w:tcPr>
            <w:tcW w:w="0" w:type="auto"/>
            <w:hideMark/>
          </w:tcPr>
          <w:p w14:paraId="1D267399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  <w:r w:rsidRPr="00A53FD8">
              <w:rPr>
                <w:b/>
                <w:bCs/>
                <w:color w:val="FF0000"/>
                <w:sz w:val="16"/>
                <w:lang w:val="es-MX"/>
              </w:rPr>
              <w:t xml:space="preserve">Procesos </w:t>
            </w:r>
          </w:p>
        </w:tc>
        <w:tc>
          <w:tcPr>
            <w:tcW w:w="0" w:type="auto"/>
            <w:hideMark/>
          </w:tcPr>
          <w:p w14:paraId="672D74F2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  <w:r w:rsidRPr="00A53FD8">
              <w:rPr>
                <w:b/>
                <w:bCs/>
                <w:color w:val="FF0000"/>
                <w:sz w:val="16"/>
                <w:lang w:val="es-MX"/>
              </w:rPr>
              <w:t xml:space="preserve">Persona que posee conocimiento </w:t>
            </w:r>
          </w:p>
        </w:tc>
        <w:tc>
          <w:tcPr>
            <w:tcW w:w="0" w:type="auto"/>
            <w:hideMark/>
          </w:tcPr>
          <w:p w14:paraId="55EC42E0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  <w:r w:rsidRPr="00A53FD8">
              <w:rPr>
                <w:b/>
                <w:bCs/>
                <w:color w:val="FF0000"/>
                <w:sz w:val="16"/>
                <w:lang w:val="es-MX"/>
              </w:rPr>
              <w:t>Quién lo utiliza</w:t>
            </w:r>
          </w:p>
        </w:tc>
        <w:tc>
          <w:tcPr>
            <w:tcW w:w="0" w:type="auto"/>
            <w:hideMark/>
          </w:tcPr>
          <w:p w14:paraId="63CE78D8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  <w:r w:rsidRPr="00A53FD8">
              <w:rPr>
                <w:b/>
                <w:bCs/>
                <w:color w:val="FF0000"/>
                <w:sz w:val="16"/>
                <w:lang w:val="es-MX"/>
              </w:rPr>
              <w:t xml:space="preserve">  Cómo trasmitirlo</w:t>
            </w:r>
          </w:p>
        </w:tc>
        <w:tc>
          <w:tcPr>
            <w:tcW w:w="0" w:type="auto"/>
            <w:hideMark/>
          </w:tcPr>
          <w:p w14:paraId="02FEDEC6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  <w:r w:rsidRPr="00A53FD8">
              <w:rPr>
                <w:b/>
                <w:bCs/>
                <w:color w:val="FF0000"/>
                <w:sz w:val="16"/>
              </w:rPr>
              <w:t xml:space="preserve">Documentación que lo contiene </w:t>
            </w:r>
          </w:p>
        </w:tc>
      </w:tr>
      <w:tr w:rsidR="00A53FD8" w:rsidRPr="00A53FD8" w14:paraId="41429054" w14:textId="77777777" w:rsidTr="00B304B5">
        <w:trPr>
          <w:trHeight w:val="23"/>
        </w:trPr>
        <w:tc>
          <w:tcPr>
            <w:tcW w:w="0" w:type="auto"/>
            <w:hideMark/>
          </w:tcPr>
          <w:p w14:paraId="68B742CD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  <w:tc>
          <w:tcPr>
            <w:tcW w:w="0" w:type="auto"/>
            <w:hideMark/>
          </w:tcPr>
          <w:p w14:paraId="598A9345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  <w:tc>
          <w:tcPr>
            <w:tcW w:w="0" w:type="auto"/>
            <w:hideMark/>
          </w:tcPr>
          <w:p w14:paraId="3440A2B2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  <w:tc>
          <w:tcPr>
            <w:tcW w:w="0" w:type="auto"/>
            <w:hideMark/>
          </w:tcPr>
          <w:p w14:paraId="2EAE5E55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  <w:tc>
          <w:tcPr>
            <w:tcW w:w="0" w:type="auto"/>
            <w:hideMark/>
          </w:tcPr>
          <w:p w14:paraId="7265AA48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</w:tr>
      <w:tr w:rsidR="00C32F9A" w:rsidRPr="00A53FD8" w14:paraId="5475456A" w14:textId="77777777" w:rsidTr="00B304B5">
        <w:trPr>
          <w:trHeight w:val="74"/>
        </w:trPr>
        <w:tc>
          <w:tcPr>
            <w:tcW w:w="0" w:type="auto"/>
            <w:hideMark/>
          </w:tcPr>
          <w:p w14:paraId="31A7D03E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  <w:tc>
          <w:tcPr>
            <w:tcW w:w="0" w:type="auto"/>
            <w:hideMark/>
          </w:tcPr>
          <w:p w14:paraId="0DEC9951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  <w:tc>
          <w:tcPr>
            <w:tcW w:w="0" w:type="auto"/>
            <w:hideMark/>
          </w:tcPr>
          <w:p w14:paraId="48C27425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  <w:tc>
          <w:tcPr>
            <w:tcW w:w="0" w:type="auto"/>
            <w:hideMark/>
          </w:tcPr>
          <w:p w14:paraId="66EE805D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  <w:tc>
          <w:tcPr>
            <w:tcW w:w="0" w:type="auto"/>
            <w:hideMark/>
          </w:tcPr>
          <w:p w14:paraId="66BF5037" w14:textId="77777777" w:rsidR="00C32F9A" w:rsidRPr="00A53FD8" w:rsidRDefault="00C32F9A" w:rsidP="00B304B5">
            <w:pPr>
              <w:rPr>
                <w:color w:val="FF0000"/>
                <w:sz w:val="16"/>
              </w:rPr>
            </w:pPr>
          </w:p>
        </w:tc>
      </w:tr>
    </w:tbl>
    <w:p w14:paraId="026DDA45" w14:textId="77777777" w:rsidR="00D758E7" w:rsidRPr="00A53FD8" w:rsidRDefault="00D758E7" w:rsidP="006E1427">
      <w:pPr>
        <w:spacing w:after="0" w:line="240" w:lineRule="auto"/>
        <w:jc w:val="both"/>
        <w:rPr>
          <w:b/>
          <w:bCs/>
          <w:color w:val="FF0000"/>
        </w:rPr>
      </w:pPr>
    </w:p>
    <w:p w14:paraId="25DA939D" w14:textId="20615C51" w:rsidR="00886DC0" w:rsidRPr="00A53FD8" w:rsidRDefault="00886DC0" w:rsidP="00886DC0">
      <w:pPr>
        <w:jc w:val="both"/>
        <w:rPr>
          <w:b/>
          <w:color w:val="FF0000"/>
          <w:sz w:val="20"/>
        </w:rPr>
      </w:pPr>
      <w:r w:rsidRPr="00A53FD8">
        <w:rPr>
          <w:b/>
          <w:bCs/>
          <w:color w:val="FF0000"/>
        </w:rPr>
        <w:t xml:space="preserve">7.1 </w:t>
      </w:r>
      <w:r w:rsidRPr="00A53FD8">
        <w:rPr>
          <w:b/>
          <w:color w:val="FF0000"/>
          <w:sz w:val="20"/>
        </w:rPr>
        <w:t>Mapas del conocimiento (</w:t>
      </w:r>
      <w:r w:rsidRPr="00A53FD8">
        <w:rPr>
          <w:b/>
          <w:color w:val="FF0000"/>
          <w:sz w:val="20"/>
          <w:lang w:val="es-MX"/>
        </w:rPr>
        <w:t>Modelo empresarial / Modelo según expertos /Modelo de relación entre expertos /Modelo jerárquico/ Modelo por funciones)</w:t>
      </w:r>
    </w:p>
    <w:p w14:paraId="57D19A5C" w14:textId="292DDB18" w:rsidR="00437A8D" w:rsidRDefault="00437A8D" w:rsidP="00A60407">
      <w:pPr>
        <w:jc w:val="both"/>
        <w:rPr>
          <w:b/>
          <w:bCs/>
        </w:rPr>
      </w:pPr>
    </w:p>
    <w:p w14:paraId="06273844" w14:textId="0CD09FE2" w:rsidR="00151683" w:rsidRDefault="00151683" w:rsidP="00A60407">
      <w:pPr>
        <w:jc w:val="both"/>
        <w:rPr>
          <w:b/>
          <w:bCs/>
        </w:rPr>
      </w:pPr>
    </w:p>
    <w:p w14:paraId="3A926B22" w14:textId="588716B8" w:rsidR="00D758E7" w:rsidRDefault="00D758E7">
      <w:pPr>
        <w:rPr>
          <w:b/>
          <w:bCs/>
        </w:rPr>
      </w:pPr>
      <w:r>
        <w:rPr>
          <w:b/>
          <w:bCs/>
        </w:rPr>
        <w:br w:type="page"/>
      </w:r>
    </w:p>
    <w:p w14:paraId="517F84E8" w14:textId="4844F659" w:rsidR="00A53FD8" w:rsidRPr="00A53FD8" w:rsidRDefault="00A53FD8" w:rsidP="00A53FD8">
      <w:pPr>
        <w:pStyle w:val="Prrafodelista"/>
        <w:numPr>
          <w:ilvl w:val="0"/>
          <w:numId w:val="6"/>
        </w:numPr>
        <w:ind w:left="284" w:hanging="284"/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lastRenderedPageBreak/>
        <w:t>Modelos de Gestión del Conocimiento:</w:t>
      </w:r>
    </w:p>
    <w:p w14:paraId="769CC5D7" w14:textId="77777777" w:rsidR="00A53FD8" w:rsidRPr="00A53FD8" w:rsidRDefault="00A53FD8" w:rsidP="00A60407">
      <w:pPr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 xml:space="preserve">Modelo Von </w:t>
      </w:r>
      <w:proofErr w:type="spellStart"/>
      <w:r w:rsidRPr="00A53FD8">
        <w:rPr>
          <w:b/>
          <w:color w:val="002060"/>
          <w:sz w:val="20"/>
        </w:rPr>
        <w:t>Krogh</w:t>
      </w:r>
      <w:proofErr w:type="spellEnd"/>
      <w:r w:rsidRPr="00A53FD8">
        <w:rPr>
          <w:b/>
          <w:color w:val="002060"/>
          <w:sz w:val="20"/>
        </w:rPr>
        <w:t xml:space="preserve"> &amp; </w:t>
      </w:r>
      <w:proofErr w:type="spellStart"/>
      <w:r w:rsidRPr="00A53FD8">
        <w:rPr>
          <w:b/>
          <w:color w:val="002060"/>
          <w:sz w:val="20"/>
        </w:rPr>
        <w:t>Roos</w:t>
      </w:r>
      <w:proofErr w:type="spellEnd"/>
    </w:p>
    <w:p w14:paraId="783734BA" w14:textId="77777777" w:rsidR="00A53FD8" w:rsidRPr="00A53FD8" w:rsidRDefault="00A53FD8" w:rsidP="00A60407">
      <w:pPr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>Modelo KPMG y Andersen</w:t>
      </w:r>
    </w:p>
    <w:p w14:paraId="1859D27B" w14:textId="77777777" w:rsidR="00A53FD8" w:rsidRPr="00A53FD8" w:rsidRDefault="00A53FD8" w:rsidP="00A60407">
      <w:pPr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 xml:space="preserve">Modelo </w:t>
      </w:r>
      <w:proofErr w:type="spellStart"/>
      <w:r w:rsidRPr="00A53FD8">
        <w:rPr>
          <w:b/>
          <w:color w:val="002060"/>
          <w:sz w:val="20"/>
        </w:rPr>
        <w:t>Nonaka</w:t>
      </w:r>
      <w:proofErr w:type="spellEnd"/>
      <w:r w:rsidRPr="00A53FD8">
        <w:rPr>
          <w:b/>
          <w:color w:val="002060"/>
          <w:sz w:val="20"/>
        </w:rPr>
        <w:t xml:space="preserve"> &amp; </w:t>
      </w:r>
      <w:proofErr w:type="spellStart"/>
      <w:r w:rsidRPr="00A53FD8">
        <w:rPr>
          <w:b/>
          <w:color w:val="002060"/>
          <w:sz w:val="20"/>
        </w:rPr>
        <w:t>Takeuchi</w:t>
      </w:r>
      <w:proofErr w:type="spellEnd"/>
    </w:p>
    <w:p w14:paraId="6743C62A" w14:textId="77777777" w:rsidR="00A53FD8" w:rsidRPr="00A53FD8" w:rsidRDefault="00A53FD8" w:rsidP="00A60407">
      <w:pPr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>Modelo KM-</w:t>
      </w:r>
      <w:proofErr w:type="spellStart"/>
      <w:r w:rsidRPr="00A53FD8">
        <w:rPr>
          <w:b/>
          <w:color w:val="002060"/>
          <w:sz w:val="20"/>
        </w:rPr>
        <w:t>Making</w:t>
      </w:r>
      <w:proofErr w:type="spellEnd"/>
      <w:r w:rsidRPr="00A53FD8">
        <w:rPr>
          <w:b/>
          <w:color w:val="002060"/>
          <w:sz w:val="20"/>
        </w:rPr>
        <w:t xml:space="preserve"> </w:t>
      </w:r>
      <w:proofErr w:type="spellStart"/>
      <w:r w:rsidRPr="00A53FD8">
        <w:rPr>
          <w:b/>
          <w:color w:val="002060"/>
          <w:sz w:val="20"/>
        </w:rPr>
        <w:t>Sense</w:t>
      </w:r>
      <w:proofErr w:type="spellEnd"/>
      <w:r w:rsidRPr="00A53FD8">
        <w:rPr>
          <w:b/>
          <w:color w:val="002060"/>
          <w:sz w:val="20"/>
        </w:rPr>
        <w:t xml:space="preserve"> </w:t>
      </w:r>
    </w:p>
    <w:p w14:paraId="536994A1" w14:textId="77777777" w:rsidR="00A53FD8" w:rsidRPr="00A53FD8" w:rsidRDefault="00A53FD8" w:rsidP="00A60407">
      <w:pPr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>Modelo WIIG.</w:t>
      </w:r>
    </w:p>
    <w:p w14:paraId="487DCFED" w14:textId="77777777" w:rsidR="00A53FD8" w:rsidRPr="00A53FD8" w:rsidRDefault="00A53FD8" w:rsidP="00A60407">
      <w:pPr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 xml:space="preserve">Modelo </w:t>
      </w:r>
      <w:proofErr w:type="spellStart"/>
      <w:r w:rsidRPr="00A53FD8">
        <w:rPr>
          <w:b/>
          <w:color w:val="002060"/>
          <w:sz w:val="20"/>
        </w:rPr>
        <w:t>Boisot</w:t>
      </w:r>
      <w:proofErr w:type="spellEnd"/>
      <w:r w:rsidRPr="00A53FD8">
        <w:rPr>
          <w:b/>
          <w:color w:val="002060"/>
          <w:sz w:val="20"/>
        </w:rPr>
        <w:t xml:space="preserve"> I-</w:t>
      </w:r>
      <w:proofErr w:type="spellStart"/>
      <w:r w:rsidRPr="00A53FD8">
        <w:rPr>
          <w:b/>
          <w:color w:val="002060"/>
          <w:sz w:val="20"/>
        </w:rPr>
        <w:t>Space</w:t>
      </w:r>
      <w:proofErr w:type="spellEnd"/>
      <w:r w:rsidRPr="00A53FD8">
        <w:rPr>
          <w:b/>
          <w:color w:val="002060"/>
          <w:sz w:val="20"/>
        </w:rPr>
        <w:t xml:space="preserve"> </w:t>
      </w:r>
    </w:p>
    <w:p w14:paraId="62488E19" w14:textId="450B4E1C" w:rsidR="00FA5F80" w:rsidRDefault="00A53FD8" w:rsidP="00A60407">
      <w:pPr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>BIG DATA basado en la Gestión del Conocimiento vs La Gestión del Conocimiento Tradicional.</w:t>
      </w:r>
    </w:p>
    <w:p w14:paraId="5A58912A" w14:textId="77777777" w:rsidR="00A53FD8" w:rsidRPr="00A53FD8" w:rsidRDefault="00A53FD8" w:rsidP="00A53FD8">
      <w:pPr>
        <w:pStyle w:val="Prrafodelista"/>
        <w:numPr>
          <w:ilvl w:val="0"/>
          <w:numId w:val="6"/>
        </w:numPr>
        <w:ind w:left="284" w:hanging="284"/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 xml:space="preserve">Implementación de gestión del conocimiento. </w:t>
      </w:r>
    </w:p>
    <w:p w14:paraId="3E1D864D" w14:textId="7C15C943" w:rsidR="00A53FD8" w:rsidRDefault="00A53FD8" w:rsidP="00A53FD8">
      <w:pPr>
        <w:jc w:val="both"/>
        <w:rPr>
          <w:b/>
          <w:bCs/>
          <w:lang w:val="es-MX"/>
        </w:rPr>
      </w:pPr>
      <w:r w:rsidRPr="00A53FD8">
        <w:rPr>
          <w:b/>
          <w:bCs/>
          <w:lang w:val="es-MX"/>
        </w:rPr>
        <w:t>Criterios de las dimensiones del conocimiento</w:t>
      </w:r>
    </w:p>
    <w:p w14:paraId="6AD709B2" w14:textId="30A7EE2E" w:rsidR="00A53FD8" w:rsidRDefault="00A53FD8" w:rsidP="00A53FD8">
      <w:pPr>
        <w:jc w:val="both"/>
      </w:pPr>
      <w:r w:rsidRPr="00A53FD8">
        <w:rPr>
          <w:noProof/>
          <w:lang w:eastAsia="es-PE"/>
        </w:rPr>
        <w:drawing>
          <wp:inline distT="0" distB="0" distL="0" distR="0" wp14:anchorId="6894ABDD" wp14:editId="377A8DCE">
            <wp:extent cx="5400040" cy="1732915"/>
            <wp:effectExtent l="0" t="0" r="0" b="635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3B90A6D5-A916-2A5D-4FFA-B54C665BCE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3B90A6D5-A916-2A5D-4FFA-B54C665BCE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24488"/>
                    <a:stretch/>
                  </pic:blipFill>
                  <pic:spPr bwMode="auto">
                    <a:xfrm>
                      <a:off x="0" y="0"/>
                      <a:ext cx="5400040" cy="173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D3EF1" w14:textId="61D0CDE6" w:rsidR="00A53FD8" w:rsidRPr="00A53FD8" w:rsidRDefault="00A53FD8" w:rsidP="00A53FD8">
      <w:pPr>
        <w:jc w:val="both"/>
        <w:rPr>
          <w:b/>
          <w:color w:val="002060"/>
          <w:sz w:val="20"/>
        </w:rPr>
      </w:pPr>
      <w:r w:rsidRPr="00A53FD8">
        <w:rPr>
          <w:b/>
          <w:color w:val="002060"/>
          <w:sz w:val="20"/>
        </w:rPr>
        <w:t>10. Fases de la implementación gestión del conocimiento</w:t>
      </w:r>
    </w:p>
    <w:p w14:paraId="35692C29" w14:textId="3724B26A" w:rsidR="00A53FD8" w:rsidRPr="00A53FD8" w:rsidRDefault="00A53FD8" w:rsidP="00A53FD8">
      <w:pPr>
        <w:spacing w:after="0" w:line="240" w:lineRule="auto"/>
        <w:jc w:val="both"/>
        <w:rPr>
          <w:b/>
        </w:rPr>
      </w:pPr>
      <w:r w:rsidRPr="009A1458">
        <w:rPr>
          <w:b/>
          <w:color w:val="002060"/>
          <w:sz w:val="20"/>
        </w:rPr>
        <w:t>10.1 Evaluación inicial</w:t>
      </w:r>
    </w:p>
    <w:p w14:paraId="6B5FC27E" w14:textId="77777777" w:rsidR="00A53FD8" w:rsidRPr="00A53FD8" w:rsidRDefault="00A53FD8" w:rsidP="00A53FD8">
      <w:pPr>
        <w:spacing w:after="0" w:line="240" w:lineRule="auto"/>
        <w:jc w:val="both"/>
        <w:rPr>
          <w:b/>
          <w:bCs/>
        </w:rPr>
      </w:pPr>
      <w:r w:rsidRPr="00A53FD8">
        <w:rPr>
          <w:b/>
          <w:bCs/>
          <w:lang w:val="es-MX"/>
        </w:rPr>
        <w:t>Paso 1: Identificación de fuentes de conocimiento</w:t>
      </w:r>
    </w:p>
    <w:p w14:paraId="1C1069E8" w14:textId="40E546B2" w:rsidR="00A53FD8" w:rsidRDefault="00A53FD8" w:rsidP="00A53FD8">
      <w:pPr>
        <w:spacing w:after="0" w:line="240" w:lineRule="auto"/>
        <w:jc w:val="both"/>
        <w:rPr>
          <w:b/>
          <w:bCs/>
          <w:lang w:val="es-MX"/>
        </w:rPr>
      </w:pPr>
      <w:r w:rsidRPr="00A53FD8">
        <w:rPr>
          <w:b/>
          <w:bCs/>
          <w:lang w:val="es-MX"/>
        </w:rPr>
        <w:t>Paso 2: Evaluación de los procesos actuales</w:t>
      </w:r>
    </w:p>
    <w:p w14:paraId="0DBFF1E5" w14:textId="77777777" w:rsidR="00A53FD8" w:rsidRPr="00A53FD8" w:rsidRDefault="00A53FD8" w:rsidP="00A53FD8">
      <w:pPr>
        <w:spacing w:after="0" w:line="240" w:lineRule="auto"/>
        <w:jc w:val="both"/>
      </w:pPr>
      <w:r w:rsidRPr="00A53FD8">
        <w:rPr>
          <w:b/>
          <w:bCs/>
          <w:lang w:val="es-MX"/>
        </w:rPr>
        <w:t>Paso 3: Evaluación de tecnología y gobernanza</w:t>
      </w:r>
    </w:p>
    <w:p w14:paraId="01933A99" w14:textId="77DF12EC" w:rsidR="00A53FD8" w:rsidRDefault="00A53FD8" w:rsidP="00A53FD8">
      <w:pPr>
        <w:spacing w:after="0" w:line="240" w:lineRule="auto"/>
        <w:jc w:val="both"/>
        <w:rPr>
          <w:b/>
          <w:bCs/>
          <w:lang w:val="es-MX"/>
        </w:rPr>
      </w:pPr>
      <w:r w:rsidRPr="00A53FD8">
        <w:rPr>
          <w:b/>
          <w:bCs/>
          <w:lang w:val="es-MX"/>
        </w:rPr>
        <w:t>Paso 4: Elaboración del mapa del conocimiento</w:t>
      </w:r>
    </w:p>
    <w:p w14:paraId="43E5D7FA" w14:textId="77777777" w:rsidR="009A1458" w:rsidRPr="00A53FD8" w:rsidRDefault="009A1458" w:rsidP="00A53FD8">
      <w:pPr>
        <w:spacing w:after="0" w:line="240" w:lineRule="auto"/>
        <w:jc w:val="both"/>
      </w:pPr>
    </w:p>
    <w:p w14:paraId="36D5F122" w14:textId="5BFF8F7F" w:rsidR="00A53FD8" w:rsidRPr="009A1458" w:rsidRDefault="00A53FD8" w:rsidP="00A53FD8">
      <w:pPr>
        <w:spacing w:after="0" w:line="240" w:lineRule="auto"/>
        <w:jc w:val="both"/>
        <w:rPr>
          <w:b/>
          <w:color w:val="002060"/>
          <w:sz w:val="20"/>
        </w:rPr>
      </w:pPr>
      <w:r w:rsidRPr="009A1458">
        <w:rPr>
          <w:b/>
          <w:color w:val="002060"/>
          <w:sz w:val="20"/>
        </w:rPr>
        <w:t>10.2   Estrategia de implantación</w:t>
      </w:r>
    </w:p>
    <w:p w14:paraId="2E61C5C6" w14:textId="77777777" w:rsidR="00A53FD8" w:rsidRPr="00A53FD8" w:rsidRDefault="00A53FD8" w:rsidP="00A53FD8">
      <w:pPr>
        <w:spacing w:after="0" w:line="240" w:lineRule="auto"/>
        <w:jc w:val="both"/>
      </w:pPr>
      <w:r w:rsidRPr="00A53FD8">
        <w:rPr>
          <w:b/>
          <w:bCs/>
        </w:rPr>
        <w:t>1. Definir objetivos estratégicos</w:t>
      </w:r>
    </w:p>
    <w:p w14:paraId="77ED0A7A" w14:textId="77777777" w:rsidR="00A53FD8" w:rsidRPr="00A53FD8" w:rsidRDefault="00A53FD8" w:rsidP="00A53FD8">
      <w:pPr>
        <w:spacing w:after="0" w:line="240" w:lineRule="auto"/>
        <w:jc w:val="both"/>
      </w:pPr>
      <w:r w:rsidRPr="00A53FD8">
        <w:rPr>
          <w:b/>
          <w:bCs/>
          <w:lang w:val="es-MX"/>
        </w:rPr>
        <w:t>2. Asignar roles y responsabilidades</w:t>
      </w:r>
    </w:p>
    <w:p w14:paraId="5BB7EA72" w14:textId="77777777" w:rsidR="00A53FD8" w:rsidRPr="00A53FD8" w:rsidRDefault="00A53FD8" w:rsidP="00A53FD8">
      <w:pPr>
        <w:spacing w:after="0" w:line="240" w:lineRule="auto"/>
        <w:jc w:val="both"/>
      </w:pPr>
      <w:r w:rsidRPr="00A53FD8">
        <w:rPr>
          <w:b/>
          <w:bCs/>
        </w:rPr>
        <w:t>3. Seleccionar herramientas tecnológicas</w:t>
      </w:r>
    </w:p>
    <w:p w14:paraId="39AA08A2" w14:textId="77777777" w:rsidR="00A53FD8" w:rsidRPr="00A53FD8" w:rsidRDefault="00A53FD8" w:rsidP="00A53FD8">
      <w:pPr>
        <w:spacing w:after="0" w:line="240" w:lineRule="auto"/>
        <w:jc w:val="both"/>
      </w:pPr>
      <w:r w:rsidRPr="00A53FD8">
        <w:rPr>
          <w:b/>
          <w:bCs/>
          <w:lang w:val="es-MX"/>
        </w:rPr>
        <w:t>4. Diseñar procesos de GC</w:t>
      </w:r>
    </w:p>
    <w:p w14:paraId="4B19F3EF" w14:textId="77777777" w:rsidR="00A53FD8" w:rsidRPr="00A53FD8" w:rsidRDefault="00A53FD8" w:rsidP="00A53FD8">
      <w:pPr>
        <w:spacing w:after="0" w:line="240" w:lineRule="auto"/>
        <w:jc w:val="both"/>
      </w:pPr>
      <w:r w:rsidRPr="00A53FD8">
        <w:rPr>
          <w:b/>
          <w:bCs/>
          <w:lang w:val="es-MX"/>
        </w:rPr>
        <w:t>5. Planificar la capacitación y cultura organizacional</w:t>
      </w:r>
    </w:p>
    <w:p w14:paraId="3DB003CC" w14:textId="77777777" w:rsidR="00A53FD8" w:rsidRPr="00A53FD8" w:rsidRDefault="00A53FD8" w:rsidP="00A53FD8">
      <w:pPr>
        <w:spacing w:after="0" w:line="240" w:lineRule="auto"/>
        <w:jc w:val="both"/>
      </w:pPr>
      <w:r w:rsidRPr="00A53FD8">
        <w:rPr>
          <w:b/>
          <w:bCs/>
          <w:lang w:val="es-MX"/>
        </w:rPr>
        <w:t>6. Definir indicadores de evaluación</w:t>
      </w:r>
    </w:p>
    <w:p w14:paraId="6BA1DF9E" w14:textId="77777777" w:rsidR="009A1458" w:rsidRDefault="009A1458" w:rsidP="00A60407">
      <w:pPr>
        <w:jc w:val="both"/>
        <w:rPr>
          <w:b/>
          <w:color w:val="002060"/>
          <w:sz w:val="20"/>
        </w:rPr>
      </w:pPr>
    </w:p>
    <w:p w14:paraId="4D86934F" w14:textId="69CCA9FB" w:rsidR="00A53FD8" w:rsidRDefault="009A1458" w:rsidP="00A60407">
      <w:pPr>
        <w:jc w:val="both"/>
        <w:rPr>
          <w:b/>
          <w:color w:val="002060"/>
          <w:sz w:val="20"/>
        </w:rPr>
      </w:pPr>
      <w:r>
        <w:rPr>
          <w:b/>
          <w:color w:val="002060"/>
          <w:sz w:val="20"/>
        </w:rPr>
        <w:t>10.</w:t>
      </w:r>
      <w:r w:rsidRPr="009A1458">
        <w:rPr>
          <w:b/>
          <w:color w:val="002060"/>
          <w:sz w:val="20"/>
        </w:rPr>
        <w:t>3. Implantación y desarrollo de pilotos</w:t>
      </w:r>
    </w:p>
    <w:p w14:paraId="23820132" w14:textId="77777777" w:rsidR="009A1458" w:rsidRDefault="009A1458" w:rsidP="009A1458">
      <w:pPr>
        <w:spacing w:after="0" w:line="240" w:lineRule="auto"/>
        <w:jc w:val="both"/>
        <w:rPr>
          <w:b/>
          <w:color w:val="002060"/>
          <w:sz w:val="20"/>
        </w:rPr>
      </w:pPr>
      <w:r>
        <w:rPr>
          <w:b/>
          <w:color w:val="002060"/>
          <w:sz w:val="20"/>
        </w:rPr>
        <w:t xml:space="preserve">Elegir de la lista </w:t>
      </w:r>
      <w:r w:rsidRPr="009A1458">
        <w:rPr>
          <w:b/>
          <w:color w:val="002060"/>
          <w:sz w:val="20"/>
        </w:rPr>
        <w:t xml:space="preserve">Herramienta(s) de GC que convenga a la organización </w:t>
      </w:r>
    </w:p>
    <w:p w14:paraId="10712208" w14:textId="4B08967C" w:rsidR="009A1458" w:rsidRPr="009A1458" w:rsidRDefault="009A1458" w:rsidP="009A1458">
      <w:pPr>
        <w:spacing w:after="0" w:line="240" w:lineRule="auto"/>
        <w:jc w:val="both"/>
        <w:rPr>
          <w:b/>
          <w:bCs/>
          <w:lang w:val="es-MX"/>
        </w:rPr>
      </w:pPr>
      <w:r w:rsidRPr="009A1458">
        <w:rPr>
          <w:b/>
          <w:bCs/>
          <w:lang w:val="es-MX"/>
        </w:rPr>
        <w:t>1. Comunidades de práctica</w:t>
      </w:r>
    </w:p>
    <w:p w14:paraId="5F333C69" w14:textId="77777777" w:rsidR="009A1458" w:rsidRPr="009A1458" w:rsidRDefault="009A1458" w:rsidP="009A1458">
      <w:pPr>
        <w:spacing w:after="0" w:line="240" w:lineRule="auto"/>
        <w:jc w:val="both"/>
        <w:rPr>
          <w:b/>
          <w:bCs/>
          <w:lang w:val="es-MX"/>
        </w:rPr>
      </w:pPr>
      <w:r w:rsidRPr="009A1458">
        <w:rPr>
          <w:b/>
          <w:bCs/>
          <w:lang w:val="es-MX"/>
        </w:rPr>
        <w:t>2. Sesiones de aprendizaje después de la acción (</w:t>
      </w:r>
      <w:proofErr w:type="spellStart"/>
      <w:r w:rsidRPr="009A1458">
        <w:rPr>
          <w:b/>
          <w:bCs/>
          <w:lang w:val="es-MX"/>
        </w:rPr>
        <w:t>After</w:t>
      </w:r>
      <w:proofErr w:type="spellEnd"/>
      <w:r w:rsidRPr="009A1458">
        <w:rPr>
          <w:b/>
          <w:bCs/>
          <w:lang w:val="es-MX"/>
        </w:rPr>
        <w:t xml:space="preserve"> </w:t>
      </w:r>
      <w:proofErr w:type="spellStart"/>
      <w:r w:rsidRPr="009A1458">
        <w:rPr>
          <w:b/>
          <w:bCs/>
          <w:lang w:val="es-MX"/>
        </w:rPr>
        <w:t>Action</w:t>
      </w:r>
      <w:proofErr w:type="spellEnd"/>
      <w:r w:rsidRPr="009A1458">
        <w:rPr>
          <w:b/>
          <w:bCs/>
          <w:lang w:val="es-MX"/>
        </w:rPr>
        <w:t xml:space="preserve"> </w:t>
      </w:r>
      <w:proofErr w:type="spellStart"/>
      <w:r w:rsidRPr="009A1458">
        <w:rPr>
          <w:b/>
          <w:color w:val="002060"/>
          <w:sz w:val="20"/>
        </w:rPr>
        <w:t>Reviews</w:t>
      </w:r>
      <w:proofErr w:type="spellEnd"/>
      <w:r w:rsidRPr="009A1458">
        <w:rPr>
          <w:b/>
          <w:bCs/>
          <w:lang w:val="es-MX"/>
        </w:rPr>
        <w:t>)</w:t>
      </w:r>
    </w:p>
    <w:p w14:paraId="4BA16821" w14:textId="77777777" w:rsidR="009A1458" w:rsidRPr="009A1458" w:rsidRDefault="009A1458" w:rsidP="009A1458">
      <w:pPr>
        <w:spacing w:after="0" w:line="240" w:lineRule="auto"/>
        <w:jc w:val="both"/>
        <w:rPr>
          <w:b/>
          <w:bCs/>
          <w:lang w:val="es-MX"/>
        </w:rPr>
      </w:pPr>
      <w:r w:rsidRPr="009A1458">
        <w:rPr>
          <w:b/>
          <w:bCs/>
          <w:lang w:val="es-MX"/>
        </w:rPr>
        <w:t xml:space="preserve">3. Asistencia entre pares (Peer </w:t>
      </w:r>
      <w:proofErr w:type="spellStart"/>
      <w:r w:rsidRPr="009A1458">
        <w:rPr>
          <w:b/>
          <w:bCs/>
          <w:lang w:val="es-MX"/>
        </w:rPr>
        <w:t>Assist</w:t>
      </w:r>
      <w:proofErr w:type="spellEnd"/>
      <w:r w:rsidRPr="009A1458">
        <w:rPr>
          <w:b/>
          <w:bCs/>
          <w:lang w:val="es-MX"/>
        </w:rPr>
        <w:t>)</w:t>
      </w:r>
    </w:p>
    <w:p w14:paraId="0A24879E" w14:textId="77777777" w:rsidR="009A1458" w:rsidRPr="009A1458" w:rsidRDefault="009A1458" w:rsidP="009A1458">
      <w:pPr>
        <w:spacing w:after="0" w:line="240" w:lineRule="auto"/>
        <w:jc w:val="both"/>
        <w:rPr>
          <w:b/>
          <w:bCs/>
          <w:lang w:val="es-MX"/>
        </w:rPr>
      </w:pPr>
      <w:r w:rsidRPr="009A1458">
        <w:rPr>
          <w:b/>
          <w:bCs/>
          <w:lang w:val="es-MX"/>
        </w:rPr>
        <w:t>4. Base de lecciones aprendidas</w:t>
      </w:r>
    </w:p>
    <w:p w14:paraId="367372C5" w14:textId="77777777" w:rsidR="009A1458" w:rsidRPr="009A1458" w:rsidRDefault="009A1458" w:rsidP="009A1458">
      <w:pPr>
        <w:spacing w:after="0" w:line="240" w:lineRule="auto"/>
        <w:jc w:val="both"/>
        <w:rPr>
          <w:b/>
          <w:bCs/>
          <w:lang w:val="es-MX"/>
        </w:rPr>
      </w:pPr>
      <w:r w:rsidRPr="009A1458">
        <w:rPr>
          <w:b/>
          <w:bCs/>
          <w:lang w:val="es-MX"/>
        </w:rPr>
        <w:t>5. Base de conocimiento</w:t>
      </w:r>
    </w:p>
    <w:p w14:paraId="0606B627" w14:textId="77777777" w:rsidR="009A1458" w:rsidRPr="009A1458" w:rsidRDefault="009A1458" w:rsidP="009A1458">
      <w:pPr>
        <w:spacing w:after="0" w:line="240" w:lineRule="auto"/>
        <w:jc w:val="both"/>
      </w:pPr>
      <w:r w:rsidRPr="009A1458">
        <w:rPr>
          <w:b/>
          <w:bCs/>
          <w:lang w:val="es-MX"/>
        </w:rPr>
        <w:t>6. Talleres para identificar el conocimiento requerido</w:t>
      </w:r>
    </w:p>
    <w:p w14:paraId="59CB52D9" w14:textId="77777777" w:rsidR="009A1458" w:rsidRDefault="009A1458" w:rsidP="00A60407">
      <w:pPr>
        <w:jc w:val="both"/>
      </w:pPr>
    </w:p>
    <w:p w14:paraId="04E28A7A" w14:textId="00C95F40" w:rsidR="009A1458" w:rsidRDefault="009A1458" w:rsidP="009A1458">
      <w:pPr>
        <w:spacing w:after="0" w:line="240" w:lineRule="auto"/>
        <w:jc w:val="both"/>
        <w:rPr>
          <w:b/>
          <w:bCs/>
          <w:color w:val="002060"/>
          <w:sz w:val="20"/>
        </w:rPr>
      </w:pPr>
      <w:r>
        <w:rPr>
          <w:b/>
          <w:bCs/>
          <w:color w:val="002060"/>
          <w:sz w:val="20"/>
        </w:rPr>
        <w:t>10.4. Despliegue del modelo</w:t>
      </w:r>
    </w:p>
    <w:p w14:paraId="05AC4103" w14:textId="6EBFC0AE" w:rsidR="009A1458" w:rsidRPr="009A1458" w:rsidRDefault="009A1458" w:rsidP="009A1458">
      <w:pPr>
        <w:spacing w:after="0" w:line="240" w:lineRule="auto"/>
        <w:jc w:val="both"/>
        <w:rPr>
          <w:b/>
          <w:bCs/>
          <w:color w:val="002060"/>
          <w:sz w:val="20"/>
        </w:rPr>
      </w:pPr>
      <w:r w:rsidRPr="009A1458">
        <w:rPr>
          <w:b/>
          <w:bCs/>
          <w:color w:val="002060"/>
          <w:sz w:val="20"/>
        </w:rPr>
        <w:t>Aspecto</w:t>
      </w:r>
      <w:r>
        <w:rPr>
          <w:b/>
          <w:bCs/>
          <w:color w:val="002060"/>
          <w:sz w:val="20"/>
        </w:rPr>
        <w:t>s</w:t>
      </w:r>
    </w:p>
    <w:p w14:paraId="3C46D0D4" w14:textId="77777777" w:rsidR="009A1458" w:rsidRPr="009A1458" w:rsidRDefault="009A1458" w:rsidP="009A1458">
      <w:pPr>
        <w:spacing w:after="0" w:line="240" w:lineRule="auto"/>
        <w:jc w:val="both"/>
        <w:rPr>
          <w:b/>
          <w:bCs/>
          <w:sz w:val="20"/>
        </w:rPr>
      </w:pPr>
      <w:r w:rsidRPr="009A1458">
        <w:rPr>
          <w:b/>
          <w:bCs/>
          <w:sz w:val="20"/>
        </w:rPr>
        <w:t>1. Asunción de responsabilidades</w:t>
      </w:r>
    </w:p>
    <w:p w14:paraId="03C62C76" w14:textId="77777777" w:rsidR="009A1458" w:rsidRPr="009A1458" w:rsidRDefault="009A1458" w:rsidP="009A1458">
      <w:pPr>
        <w:spacing w:after="0" w:line="240" w:lineRule="auto"/>
        <w:jc w:val="both"/>
        <w:rPr>
          <w:b/>
          <w:bCs/>
          <w:sz w:val="20"/>
        </w:rPr>
      </w:pPr>
      <w:r w:rsidRPr="009A1458">
        <w:rPr>
          <w:b/>
          <w:bCs/>
          <w:sz w:val="20"/>
          <w:lang w:val="es-MX"/>
        </w:rPr>
        <w:t>2. Depuración de la información</w:t>
      </w:r>
    </w:p>
    <w:p w14:paraId="64A45D5E" w14:textId="77777777" w:rsidR="009A1458" w:rsidRPr="009A1458" w:rsidRDefault="009A1458" w:rsidP="009A1458">
      <w:pPr>
        <w:spacing w:after="0" w:line="240" w:lineRule="auto"/>
        <w:jc w:val="both"/>
        <w:rPr>
          <w:b/>
          <w:bCs/>
          <w:sz w:val="20"/>
        </w:rPr>
      </w:pPr>
      <w:r w:rsidRPr="009A1458">
        <w:rPr>
          <w:b/>
          <w:bCs/>
          <w:sz w:val="20"/>
        </w:rPr>
        <w:t>3. Consolidación de repositorios</w:t>
      </w:r>
    </w:p>
    <w:p w14:paraId="109EC953" w14:textId="77777777" w:rsidR="009A1458" w:rsidRPr="009A1458" w:rsidRDefault="009A1458" w:rsidP="009A1458">
      <w:pPr>
        <w:spacing w:after="0" w:line="240" w:lineRule="auto"/>
        <w:jc w:val="both"/>
        <w:rPr>
          <w:b/>
          <w:bCs/>
          <w:sz w:val="20"/>
        </w:rPr>
      </w:pPr>
      <w:r w:rsidRPr="009A1458">
        <w:rPr>
          <w:b/>
          <w:bCs/>
          <w:sz w:val="20"/>
        </w:rPr>
        <w:t>4. Ajustes del modelo</w:t>
      </w:r>
    </w:p>
    <w:p w14:paraId="369E3764" w14:textId="2229294A" w:rsidR="009A1458" w:rsidRDefault="009A1458" w:rsidP="009A1458">
      <w:pPr>
        <w:spacing w:after="0" w:line="240" w:lineRule="auto"/>
        <w:jc w:val="both"/>
        <w:rPr>
          <w:b/>
          <w:bCs/>
          <w:sz w:val="20"/>
          <w:lang w:val="es-MX"/>
        </w:rPr>
      </w:pPr>
      <w:r w:rsidRPr="009A1458">
        <w:rPr>
          <w:b/>
          <w:bCs/>
          <w:sz w:val="20"/>
          <w:lang w:val="es-MX"/>
        </w:rPr>
        <w:t>5. Promoción del uso del conocimiento</w:t>
      </w:r>
    </w:p>
    <w:p w14:paraId="67063130" w14:textId="77777777" w:rsidR="00160C11" w:rsidRDefault="00160C11" w:rsidP="009A1458">
      <w:pPr>
        <w:spacing w:after="0" w:line="240" w:lineRule="auto"/>
        <w:jc w:val="both"/>
      </w:pPr>
    </w:p>
    <w:p w14:paraId="2021D221" w14:textId="5DA5685B" w:rsidR="00160C11" w:rsidRPr="00160C11" w:rsidRDefault="00160C11" w:rsidP="00160C11">
      <w:pPr>
        <w:pStyle w:val="Prrafodelista"/>
        <w:numPr>
          <w:ilvl w:val="0"/>
          <w:numId w:val="8"/>
        </w:numPr>
        <w:jc w:val="both"/>
        <w:rPr>
          <w:b/>
          <w:color w:val="00B050"/>
          <w:sz w:val="20"/>
        </w:rPr>
      </w:pPr>
      <w:r w:rsidRPr="00160C11">
        <w:rPr>
          <w:b/>
          <w:color w:val="00B050"/>
          <w:sz w:val="20"/>
        </w:rPr>
        <w:t>La Gestión del Conocimiento en la Nube (Cloud) Protección de la Gestión del Conocimiento</w:t>
      </w:r>
    </w:p>
    <w:p w14:paraId="0DF0FE3B" w14:textId="17D959D7" w:rsidR="009A1458" w:rsidRPr="00160C11" w:rsidRDefault="00160C11" w:rsidP="00160C11">
      <w:pPr>
        <w:pStyle w:val="Prrafodelista"/>
        <w:numPr>
          <w:ilvl w:val="0"/>
          <w:numId w:val="8"/>
        </w:numPr>
        <w:jc w:val="both"/>
        <w:rPr>
          <w:b/>
          <w:color w:val="00B050"/>
          <w:sz w:val="20"/>
        </w:rPr>
      </w:pPr>
      <w:r w:rsidRPr="00160C11">
        <w:rPr>
          <w:b/>
          <w:color w:val="00B050"/>
          <w:sz w:val="20"/>
        </w:rPr>
        <w:t>Aplicación de gestión del conocimiento en las entidades Públicas y Privadas</w:t>
      </w:r>
    </w:p>
    <w:p w14:paraId="58008D14" w14:textId="0C9D9BC4" w:rsidR="00160C11" w:rsidRPr="00160C11" w:rsidRDefault="00160C11" w:rsidP="00160C11">
      <w:pPr>
        <w:pStyle w:val="Prrafodelista"/>
        <w:numPr>
          <w:ilvl w:val="0"/>
          <w:numId w:val="8"/>
        </w:numPr>
        <w:jc w:val="both"/>
        <w:rPr>
          <w:b/>
          <w:color w:val="00B050"/>
          <w:sz w:val="20"/>
        </w:rPr>
      </w:pPr>
      <w:bookmarkStart w:id="0" w:name="_GoBack"/>
      <w:bookmarkEnd w:id="0"/>
      <w:r w:rsidRPr="00160C11">
        <w:rPr>
          <w:b/>
          <w:color w:val="00B050"/>
          <w:sz w:val="20"/>
        </w:rPr>
        <w:t xml:space="preserve">Principales herramientas tecnológicas (libres y pagadas) para la gestión del conocimiento Bases de Datos (Data </w:t>
      </w:r>
      <w:proofErr w:type="spellStart"/>
      <w:r w:rsidRPr="00160C11">
        <w:rPr>
          <w:b/>
          <w:color w:val="00B050"/>
          <w:sz w:val="20"/>
        </w:rPr>
        <w:t>Mining</w:t>
      </w:r>
      <w:proofErr w:type="spellEnd"/>
      <w:r w:rsidRPr="00160C11">
        <w:rPr>
          <w:b/>
          <w:color w:val="00B050"/>
          <w:sz w:val="20"/>
        </w:rPr>
        <w:t xml:space="preserve"> - </w:t>
      </w:r>
      <w:proofErr w:type="spellStart"/>
      <w:r w:rsidRPr="00160C11">
        <w:rPr>
          <w:b/>
          <w:color w:val="00B050"/>
          <w:sz w:val="20"/>
        </w:rPr>
        <w:t>Analytics</w:t>
      </w:r>
      <w:proofErr w:type="spellEnd"/>
      <w:r w:rsidRPr="00160C11">
        <w:rPr>
          <w:b/>
          <w:color w:val="00B050"/>
          <w:sz w:val="20"/>
        </w:rPr>
        <w:t>) Arquitectura de Datos de Portales de Gestión del Conocimiento</w:t>
      </w:r>
    </w:p>
    <w:p w14:paraId="156D5E76" w14:textId="5B19025B" w:rsidR="00160C11" w:rsidRDefault="00151B49" w:rsidP="00160C11">
      <w:pPr>
        <w:pStyle w:val="Prrafodelista"/>
        <w:numPr>
          <w:ilvl w:val="0"/>
          <w:numId w:val="8"/>
        </w:numPr>
        <w:jc w:val="both"/>
        <w:rPr>
          <w:b/>
          <w:color w:val="00B050"/>
          <w:sz w:val="20"/>
        </w:rPr>
      </w:pPr>
      <w:r>
        <w:rPr>
          <w:b/>
          <w:color w:val="00B050"/>
          <w:sz w:val="20"/>
        </w:rPr>
        <w:t xml:space="preserve">Identificación de los </w:t>
      </w:r>
      <w:r w:rsidRPr="00160C11">
        <w:rPr>
          <w:b/>
          <w:color w:val="00B050"/>
          <w:sz w:val="20"/>
        </w:rPr>
        <w:t xml:space="preserve">últimos </w:t>
      </w:r>
      <w:r w:rsidR="00160C11" w:rsidRPr="00160C11">
        <w:rPr>
          <w:b/>
          <w:color w:val="00B050"/>
          <w:sz w:val="20"/>
        </w:rPr>
        <w:t>avances en herramientas de aprendizaje organizacional. Criterios de clasificación y ordenamiento información</w:t>
      </w:r>
    </w:p>
    <w:p w14:paraId="7333901A" w14:textId="4AD94994" w:rsidR="00160C11" w:rsidRPr="00160C11" w:rsidRDefault="00160C11" w:rsidP="00160C11">
      <w:pPr>
        <w:jc w:val="both"/>
        <w:rPr>
          <w:b/>
          <w:color w:val="00B050"/>
          <w:sz w:val="20"/>
        </w:rPr>
      </w:pPr>
      <w:r>
        <w:rPr>
          <w:b/>
          <w:color w:val="00B050"/>
          <w:sz w:val="20"/>
        </w:rPr>
        <w:t>SEGÚN LO SOLICITADO EN CLASE</w:t>
      </w:r>
    </w:p>
    <w:p w14:paraId="6A11BA5D" w14:textId="61EE774C" w:rsidR="00151683" w:rsidRDefault="00151683" w:rsidP="00A60407">
      <w:pPr>
        <w:jc w:val="both"/>
        <w:rPr>
          <w:b/>
          <w:bCs/>
        </w:rPr>
      </w:pPr>
      <w:r>
        <w:rPr>
          <w:b/>
          <w:bCs/>
        </w:rPr>
        <w:t>REFERENCIAS</w:t>
      </w:r>
    </w:p>
    <w:p w14:paraId="146377A1" w14:textId="30B8365B" w:rsidR="005263BC" w:rsidRPr="00AC448E" w:rsidRDefault="005263BC" w:rsidP="00A60407">
      <w:pPr>
        <w:jc w:val="both"/>
        <w:rPr>
          <w:b/>
          <w:bCs/>
        </w:rPr>
      </w:pPr>
      <w:r>
        <w:rPr>
          <w:b/>
          <w:bCs/>
        </w:rPr>
        <w:t>Norma APA</w:t>
      </w:r>
    </w:p>
    <w:sectPr w:rsidR="005263BC" w:rsidRPr="00AC4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0D4FF1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AB07B0"/>
    <w:multiLevelType w:val="hybridMultilevel"/>
    <w:tmpl w:val="EC366510"/>
    <w:lvl w:ilvl="0" w:tplc="28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0E40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DA122C2"/>
    <w:multiLevelType w:val="hybridMultilevel"/>
    <w:tmpl w:val="BEF2CE62"/>
    <w:lvl w:ilvl="0" w:tplc="280A000F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B5A7B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F3F3E7E"/>
    <w:multiLevelType w:val="hybridMultilevel"/>
    <w:tmpl w:val="7536FBA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28273E7"/>
    <w:multiLevelType w:val="hybridMultilevel"/>
    <w:tmpl w:val="4716834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29186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activeWritingStyle w:appName="MSWord" w:lang="es-PE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407"/>
    <w:rsid w:val="000E327C"/>
    <w:rsid w:val="000E72BD"/>
    <w:rsid w:val="0014036A"/>
    <w:rsid w:val="00151683"/>
    <w:rsid w:val="00151B49"/>
    <w:rsid w:val="00160C11"/>
    <w:rsid w:val="002E4152"/>
    <w:rsid w:val="002F2CF4"/>
    <w:rsid w:val="00437A8D"/>
    <w:rsid w:val="00484AD3"/>
    <w:rsid w:val="005263BC"/>
    <w:rsid w:val="00564D5B"/>
    <w:rsid w:val="005C020A"/>
    <w:rsid w:val="0061763E"/>
    <w:rsid w:val="0068046B"/>
    <w:rsid w:val="0069353E"/>
    <w:rsid w:val="006D1E59"/>
    <w:rsid w:val="006E1427"/>
    <w:rsid w:val="00706BF8"/>
    <w:rsid w:val="007136F3"/>
    <w:rsid w:val="0072198C"/>
    <w:rsid w:val="007A193E"/>
    <w:rsid w:val="00837E9B"/>
    <w:rsid w:val="00886DC0"/>
    <w:rsid w:val="009A1458"/>
    <w:rsid w:val="00A53FD8"/>
    <w:rsid w:val="00A60407"/>
    <w:rsid w:val="00A76D33"/>
    <w:rsid w:val="00AC448E"/>
    <w:rsid w:val="00C32F9A"/>
    <w:rsid w:val="00C347F0"/>
    <w:rsid w:val="00C9196C"/>
    <w:rsid w:val="00D758E7"/>
    <w:rsid w:val="00D920EE"/>
    <w:rsid w:val="00F3121A"/>
    <w:rsid w:val="00F61B5B"/>
    <w:rsid w:val="00F9443B"/>
    <w:rsid w:val="00FA5F80"/>
    <w:rsid w:val="00FB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4DD2F"/>
  <w15:chartTrackingRefBased/>
  <w15:docId w15:val="{A780620F-E383-431B-9148-AD47C249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6BF8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9353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9353E"/>
    <w:pPr>
      <w:ind w:left="720"/>
      <w:contextualSpacing/>
    </w:pPr>
  </w:style>
  <w:style w:type="table" w:styleId="Tablaconcuadrcula">
    <w:name w:val="Table Grid"/>
    <w:basedOn w:val="Tablanormal"/>
    <w:uiPriority w:val="39"/>
    <w:rsid w:val="00D75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JURY YESENIA AQUINO TRUJILLO</dc:creator>
  <cp:keywords/>
  <dc:description/>
  <cp:lastModifiedBy>DOCENTE - JURY YESENIA AQUINO TRUJILLO</cp:lastModifiedBy>
  <cp:revision>2</cp:revision>
  <dcterms:created xsi:type="dcterms:W3CDTF">2025-11-12T21:41:00Z</dcterms:created>
  <dcterms:modified xsi:type="dcterms:W3CDTF">2025-11-12T21:41:00Z</dcterms:modified>
</cp:coreProperties>
</file>