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Segoe UI" w:hAnsi="Segoe UI"/>
          <w:b/>
          <w:color w:val="1E3A8A"/>
          <w:sz w:val="52"/>
        </w:rPr>
        <w:t>MURAL KANBAN</w:t>
      </w:r>
    </w:p>
    <w:p>
      <w:pPr>
        <w:spacing w:after="560"/>
        <w:jc w:val="center"/>
      </w:pPr>
      <w:r>
        <w:rPr>
          <w:rFonts w:ascii="Segoe UI" w:hAnsi="Segoe UI"/>
          <w:color w:val="0284C7"/>
          <w:sz w:val="26"/>
        </w:rPr>
        <w:t>DOCUMENTAÇÃO TÉCNICA E ESPECIFICAÇÃO DE PROJETO</w:t>
        <w:br/>
        <w:t>Arquitetura Cliente-Servidor &amp; Padrões de Projeto (GoF)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E3A8A"/>
                <w:sz w:val="20"/>
              </w:rPr>
              <w:t>Disciplina: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F172A"/>
                <w:sz w:val="20"/>
              </w:rPr>
              <w:t>Paradigmas de Programação (CC5AN)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E3A8A"/>
                <w:sz w:val="20"/>
              </w:rPr>
              <w:t>Docente: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F172A"/>
                <w:sz w:val="20"/>
              </w:rPr>
              <w:t>Prof. Alex Carneiro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E3A8A"/>
                <w:sz w:val="20"/>
              </w:rPr>
              <w:t>Discentes / Autores: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F172A"/>
                <w:sz w:val="20"/>
              </w:rPr>
              <w:t>Bruno Lima Amaral (RA: 2403403)</w:t>
              <w:br/>
              <w:t>Pedro Henrique Rodrigues (RA: 2403467)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E3A8A"/>
                <w:sz w:val="20"/>
              </w:rPr>
              <w:t>Curso / Instituição: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F172A"/>
                <w:sz w:val="20"/>
              </w:rPr>
              <w:t>Ciência da Computação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E3A8A"/>
                <w:sz w:val="20"/>
              </w:rPr>
              <w:t>Repositório Oficial: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F172A"/>
                <w:sz w:val="20"/>
              </w:rPr>
              <w:t>https://github.com/Bruno-lima-amaral/Mural-Kanbam</w:t>
            </w:r>
          </w:p>
        </w:tc>
      </w:tr>
      <w:tr>
        <w:tc>
          <w:tcPr>
            <w:tcW w:type="dxa" w:w="4680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E3A8A"/>
                <w:sz w:val="20"/>
              </w:rPr>
              <w:t>Data de Homologação: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F172A"/>
                <w:sz w:val="20"/>
              </w:rPr>
              <w:t>Outubro de 2026 — Avaliação Prática 2 (AP2)</w:t>
            </w:r>
          </w:p>
        </w:tc>
      </w:tr>
    </w:tbl>
    <w:p>
      <w:r>
        <w:br w:type="page"/>
      </w: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1. Visão Geral e Escopo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O sistema Mural Kanban implementa uma ferramenta interativa e dinâmica para gestão visual de fluxo de tarefas e atividades, estruturada sob a arquitetura Cliente-Servidor desacoplada. O módulo Servidor é desenvolvido em Python utilizando o microframework Flask, enquanto o módulo Cliente opera como aplicação desktop com interface gráfica moderna construída em PyQt5.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36" w:space="0" w:color="0284C7"/>
              <w:top w:val="nil"/>
              <w:right w:val="nil"/>
              <w:bottom w:val="nil"/>
            </w:tcBorders>
          </w:tcPr>
          <w:p>
            <w:pPr>
              <w:spacing w:after="40" w:line="276" w:lineRule="auto"/>
            </w:pPr>
            <w:r>
              <w:rPr>
                <w:rFonts w:ascii="Segoe UI" w:hAnsi="Segoe UI"/>
                <w:b/>
                <w:color w:val="0284C7"/>
                <w:sz w:val="20"/>
              </w:rPr>
              <w:t xml:space="preserve">DIRETRIZ OBRIGATÓRIA DA ATIVIDADE: </w:t>
            </w:r>
            <w:r>
              <w:rPr>
                <w:rFonts w:ascii="Segoe UI" w:hAnsi="Segoe UI"/>
                <w:color w:val="0F172A"/>
                <w:sz w:val="20"/>
              </w:rPr>
              <w:t>Em conformidade estrita com o enunciado da AP2, o sistema opera sob a regra de isenção de banco de dados externo, APIs de terceiros, computação em nuvem ou IA. Toda a árvore do mural e o ciclo de vida dos cartões são gerenciados estritamente em memória volátil através de padrões de projeto orientados a objetos.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0284C7"/>
          <w:sz w:val="26"/>
        </w:rPr>
        <w:t>1.1 Padrões de Projeto Exigidos e Aplicados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il"/>
          <w:left w:val="nil"/>
          <w:right w:val="nil"/>
        </w:tblBorders>
      </w:tblPr>
      <w:tblGrid>
        <w:gridCol w:w="1872"/>
        <w:gridCol w:w="2016"/>
        <w:gridCol w:w="2016"/>
        <w:gridCol w:w="3456"/>
      </w:tblGrid>
      <w:tr>
        <w:tc>
          <w:tcPr>
            <w:tcW w:type="dxa" w:w="187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Grupo GoF</w:t>
            </w:r>
          </w:p>
        </w:tc>
        <w:tc>
          <w:tcPr>
            <w:tcW w:type="dxa" w:w="201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Padrão Adotado</w:t>
            </w:r>
          </w:p>
        </w:tc>
        <w:tc>
          <w:tcPr>
            <w:tcW w:type="dxa" w:w="201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Módulo / Arquivo</w:t>
            </w:r>
          </w:p>
        </w:tc>
        <w:tc>
          <w:tcPr>
            <w:tcW w:type="dxa" w:w="345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Comportamento Observável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Criacional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Factory Method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servidor/factory.py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Instanciação polimórfica de cartões por tipo (Tarefa, Bug, Melhoria) com cores (#4A90D9, #E74C3C, #2ECC71), prefixos e atributos próprios.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Estrutural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Composite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servidor/composite.py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Tratamento uniforme de elementos (Board, Column, Card) através de interface abstrata comum, provendo cálculo recursivo de contagens.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Comportamental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State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servidor/state.py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Encapsulamento do ciclo de vida (A Fazer -&gt; Em Progresso -&gt; Concluído). Bloqueia saltos ilegais e impede edições em cartões finalizados (HTTP 403).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2. Arquitetura do Sistema e Modelo de Comunicação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A aplicação adota um modelo distribuído desacoplado operando em dois processos autônomos. A interface gráfica desktop comunica-se com a API RESTful através de requisições HTTP síncronas serializadas em JSON.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i/>
          <w:color w:val="64748B"/>
          <w:sz w:val="19"/>
        </w:rPr>
        <w:t>Figura 1: Arquitetura Cliente-Servidor Desacoplada e Integração HTTP REST</w:t>
      </w:r>
    </w:p>
    <w:p>
      <w:pPr>
        <w:keepNext/>
        <w:spacing w:before="280" w:after="80"/>
      </w:pPr>
      <w:r>
        <w:rPr>
          <w:rFonts w:ascii="Segoe UI" w:hAnsi="Segoe UI"/>
          <w:b/>
          <w:color w:val="0284C7"/>
          <w:sz w:val="26"/>
        </w:rPr>
        <w:t>2.1 Componentes Arquiteturais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KanbanWindow (Cliente):</w:t>
      </w:r>
      <w:r>
        <w:rPr>
          <w:rFonts w:ascii="Segoe UI" w:hAnsi="Segoe UI"/>
          <w:color w:val="334155"/>
          <w:sz w:val="21"/>
        </w:rPr>
        <w:t xml:space="preserve"> Interface gráfica principal desktop que consome os layouts compilados pelo Qt Designer, gerencia o estado da tela, executa polling de sincronização a cada 5 segundos e captura interações do usuário.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CardDialog (Cliente):</w:t>
      </w:r>
      <w:r>
        <w:rPr>
          <w:rFonts w:ascii="Segoe UI" w:hAnsi="Segoe UI"/>
          <w:color w:val="334155"/>
          <w:sz w:val="21"/>
        </w:rPr>
        <w:t xml:space="preserve"> Janela modal de entrada de dados para criação e edição de cartões, provida de validação local para garantia de integridade antes da submissão à rede.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ApiClient (Comunicação):</w:t>
      </w:r>
      <w:r>
        <w:rPr>
          <w:rFonts w:ascii="Segoe UI" w:hAnsi="Segoe UI"/>
          <w:color w:val="334155"/>
          <w:sz w:val="21"/>
        </w:rPr>
        <w:t xml:space="preserve"> Classe cliente que encapsula o módulo requests, lidando com URLs, cabeçalhos, serialização JSON e conversão de códigos de erro HTTP em exceções ApiError.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Flask Router (Servidor):</w:t>
      </w:r>
      <w:r>
        <w:rPr>
          <w:rFonts w:ascii="Segoe UI" w:hAnsi="Segoe UI"/>
          <w:color w:val="334155"/>
          <w:sz w:val="21"/>
        </w:rPr>
        <w:t xml:space="preserve"> Ponto de entrada do backend que expõe as rotas RESTful, trata requisições, delega regras aos padrões GoF e devolve códigos de status semânticos.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Domínio em Memória (Servidor):</w:t>
      </w:r>
      <w:r>
        <w:rPr>
          <w:rFonts w:ascii="Segoe UI" w:hAnsi="Segoe UI"/>
          <w:color w:val="334155"/>
          <w:sz w:val="21"/>
        </w:rPr>
        <w:t xml:space="preserve"> Conjunto de classes puras em memória contendo as entidades, estados e fábricas, isolando completamente a lógica de negócio do framework web.</w:t>
      </w: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3. Requisitos do Sistema</w:t>
      </w:r>
    </w:p>
    <w:p>
      <w:pPr>
        <w:keepNext/>
        <w:spacing w:before="280" w:after="80"/>
      </w:pPr>
      <w:r>
        <w:rPr>
          <w:rFonts w:ascii="Segoe UI" w:hAnsi="Segoe UI"/>
          <w:b/>
          <w:color w:val="0284C7"/>
          <w:sz w:val="26"/>
        </w:rPr>
        <w:t>3.1 Requisitos Funcionais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il"/>
          <w:left w:val="nil"/>
          <w:right w:val="nil"/>
        </w:tblBorders>
      </w:tblPr>
      <w:tblGrid>
        <w:gridCol w:w="1152"/>
        <w:gridCol w:w="2160"/>
        <w:gridCol w:w="4608"/>
        <w:gridCol w:w="1440"/>
      </w:tblGrid>
      <w:tr>
        <w:tc>
          <w:tcPr>
            <w:tcW w:type="dxa" w:w="115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Título</w:t>
            </w:r>
          </w:p>
        </w:tc>
        <w:tc>
          <w:tcPr>
            <w:tcW w:type="dxa" w:w="460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 Detalhada</w:t>
            </w:r>
          </w:p>
        </w:tc>
        <w:tc>
          <w:tcPr>
            <w:tcW w:type="dxa" w:w="14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Padrão / Regra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Visualização do Mural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Exibir as colunas 'A Fazer', 'Em Progresso' e 'Concluído' com as contagens individuais e total.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Composite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Criação de Cartão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Permitir cadastrar cartão informando título, descrição, tipo e prioridade. O cartão nasce em 'A Fazer'.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Factory Method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Tipificação Visual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Diferenciar visualmente os cartões: Tarefa (Azul), Bug (Vermelho) e Melhoria (Verde) com seus respectivos ícones.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Factory Method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Avançar Cartão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Mover o cartão selecionado para a coluna seguinte (A Fazer -&gt; Em Progresso -&gt; Concluído).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State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Retornar Cartão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Retroceder o cartão para a coluna anterior (Concluído -&gt; Em Progresso -&gt; A Fazer).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State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Bloqueio de Salto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Impedir movimentações diretas inválidas (ex: 'A Fazer' direto para 'Concluído'), retornando HTTP 400.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State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Edição de Cartão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Permitir alterar título, descrição e prioridade de cartões não concluídos com checagem de versão.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Concorrência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Bloqueio de Edição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Impedir qualquer edição em cartões no estado 'Concluído', retornando erro HTTP 403 Forbidden.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State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Exclusão de Cartão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Permitir a remoção física de qualquer cartão selecionado mediante confirmação do usuário.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Geral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RF-10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Concorrência Otimista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Detectar edições conflitantes entre sessões via versionamento numérico, respondendo com HTTP 409 Conflict.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Concorrência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Sincronização Ativa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Atualizar periodicamente o quadro a cada 5s (QTimer) e permitir atualização imediata via tecla F5.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Cliente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RF-12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Catálogo de Tipos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Disponibilizar endpoint com os tipos válidos e metadados cromáticos das fábricas.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Factory Method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0284C7"/>
          <w:sz w:val="26"/>
        </w:rPr>
        <w:t>3.2 Requisitos Não-Funcionais (RNF)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RNF-01 (Arquitetura):</w:t>
      </w:r>
      <w:r>
        <w:rPr>
          <w:rFonts w:ascii="Segoe UI" w:hAnsi="Segoe UI"/>
          <w:color w:val="334155"/>
          <w:sz w:val="21"/>
        </w:rPr>
        <w:t xml:space="preserve"> A aplicação deve ser estritamente particionada em processos separados para Servidor e Cliente.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RNF-02 (Persistência):</w:t>
      </w:r>
      <w:r>
        <w:rPr>
          <w:rFonts w:ascii="Segoe UI" w:hAnsi="Segoe UI"/>
          <w:color w:val="334155"/>
          <w:sz w:val="21"/>
        </w:rPr>
        <w:t xml:space="preserve"> É terminantemente proibido o uso de bancos de dados. Persistência puramente em memória via Composite.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RNF-03 (Isolamento):</w:t>
      </w:r>
      <w:r>
        <w:rPr>
          <w:rFonts w:ascii="Segoe UI" w:hAnsi="Segoe UI"/>
          <w:color w:val="334155"/>
          <w:sz w:val="21"/>
        </w:rPr>
        <w:t xml:space="preserve"> Ausência completa de dependências de cloud, microsserviços de terceiros ou Inteligência Artificial.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RNF-04 (Interface):</w:t>
      </w:r>
      <w:r>
        <w:rPr>
          <w:rFonts w:ascii="Segoe UI" w:hAnsi="Segoe UI"/>
          <w:color w:val="334155"/>
          <w:sz w:val="21"/>
        </w:rPr>
        <w:t xml:space="preserve"> Interface gráfica desktop fluida com estilo 'Fusion', paleta escura moderna, tooltips e atalhos de teclado.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RNF-05 (Protocolo):</w:t>
      </w:r>
      <w:r>
        <w:rPr>
          <w:rFonts w:ascii="Segoe UI" w:hAnsi="Segoe UI"/>
          <w:color w:val="334155"/>
          <w:sz w:val="21"/>
        </w:rPr>
        <w:t xml:space="preserve"> Comunicação via protocolo REST sobre HTTP trafegando payloads JSON codificados em UTF-8.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RNF-06 (Resiliência):</w:t>
      </w:r>
      <w:r>
        <w:rPr>
          <w:rFonts w:ascii="Segoe UI" w:hAnsi="Segoe UI"/>
          <w:color w:val="334155"/>
          <w:sz w:val="21"/>
        </w:rPr>
        <w:t xml:space="preserve"> O cliente deve ser tolerante a quedas temporárias de rede, notificando o usuário sem travamento.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RNF-07 (Portabilidade):</w:t>
      </w:r>
      <w:r>
        <w:rPr>
          <w:rFonts w:ascii="Segoe UI" w:hAnsi="Segoe UI"/>
          <w:color w:val="334155"/>
          <w:sz w:val="21"/>
        </w:rPr>
        <w:t xml:space="preserve"> Execução em ambiente Python 3.10+ (Windows, Linux, macOS) apenas com pacotes do requirements.txt.</w:t>
      </w:r>
    </w:p>
    <w:p>
      <w:pPr>
        <w:keepNext/>
        <w:spacing w:before="280" w:after="80"/>
      </w:pPr>
      <w:r>
        <w:rPr>
          <w:rFonts w:ascii="Segoe UI" w:hAnsi="Segoe UI"/>
          <w:b/>
          <w:color w:val="0284C7"/>
          <w:sz w:val="26"/>
        </w:rPr>
        <w:t>3.3 Regras de Negócio (RN)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RN-01 (Estado Inicial):</w:t>
      </w:r>
      <w:r>
        <w:rPr>
          <w:rFonts w:ascii="Segoe UI" w:hAnsi="Segoe UI"/>
          <w:color w:val="334155"/>
          <w:sz w:val="21"/>
        </w:rPr>
        <w:t xml:space="preserve"> Todo cartão recém-criado assume obrigatoriamente o estado inicial 'todo' ('A Fazer') e versão 1.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RN-02 (Transições Válidas):</w:t>
      </w:r>
      <w:r>
        <w:rPr>
          <w:rFonts w:ascii="Segoe UI" w:hAnsi="Segoe UI"/>
          <w:color w:val="334155"/>
          <w:sz w:val="21"/>
        </w:rPr>
        <w:t xml:space="preserve"> Transições válidas: 'todo' -&gt; 'in_progress'; 'in_progress' -&gt; 'todo' ou 'done'; 'done' -&gt; 'in_progress'. Saltos entre 'todo' e 'done' são ilegais.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RN-03 (Imutabilidade em Conclusão):</w:t>
      </w:r>
      <w:r>
        <w:rPr>
          <w:rFonts w:ascii="Segoe UI" w:hAnsi="Segoe UI"/>
          <w:color w:val="334155"/>
          <w:sz w:val="21"/>
        </w:rPr>
        <w:t xml:space="preserve"> Cartões em 'Concluído' têm can_edit() == False. Para editar, o usuário deve retorná-lo a 'Em Progresso'.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RN-04 (Validação de Entrada):</w:t>
      </w:r>
      <w:r>
        <w:rPr>
          <w:rFonts w:ascii="Segoe UI" w:hAnsi="Segoe UI"/>
          <w:color w:val="334155"/>
          <w:sz w:val="21"/>
        </w:rPr>
        <w:t xml:space="preserve"> Título (1-100 caracteres) e Descrição são obrigatórios. Tipo e Prioridade devem pertencer aos domínios válidos.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RN-05 (Controle de Versão):</w:t>
      </w:r>
      <w:r>
        <w:rPr>
          <w:rFonts w:ascii="Segoe UI" w:hAnsi="Segoe UI"/>
          <w:color w:val="334155"/>
          <w:sz w:val="21"/>
        </w:rPr>
        <w:t xml:space="preserve"> Toda atualização de dados ou movimentação de coluna incrementa a propriedade 'version' em +1.</w:t>
      </w:r>
    </w:p>
    <w:p>
      <w:r>
        <w:br w:type="page"/>
      </w: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4. Condições e Critérios de Aceitação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Apresentam-se a seguir os critérios de aceitação formulados conforme o Plano de Testes de Qualidade formalizado para a AP2: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il"/>
          <w:left w:val="nil"/>
          <w:right w:val="nil"/>
        </w:tblBorders>
      </w:tblPr>
      <w:tblGrid>
        <w:gridCol w:w="1728"/>
        <w:gridCol w:w="2592"/>
        <w:gridCol w:w="2736"/>
        <w:gridCol w:w="2304"/>
      </w:tblGrid>
      <w:tr>
        <w:tc>
          <w:tcPr>
            <w:tcW w:type="dxa" w:w="172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Cenário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Ação do Teste / Entrada</w:t>
            </w:r>
          </w:p>
        </w:tc>
        <w:tc>
          <w:tcPr>
            <w:tcW w:type="dxa" w:w="27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Comportamento Esperado</w:t>
            </w:r>
          </w:p>
        </w:tc>
        <w:tc>
          <w:tcPr>
            <w:tcW w:type="dxa" w:w="230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Critério de Aceite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T3.1</w:t>
              <w:br/>
              <w:t>Mover Cartão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Criar cartão em 'A Fazer', mover para 'Em Progresso' e depois para 'Concluído'.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HTTP 200 em cada transição; cartão migra entre colunas; contadores atualizam.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se o cartão constar na coluna final sem perda de dados.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T3.2</w:t>
              <w:br/>
              <w:t>Cartão Incompleto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Submeter POST com título vazio, descrição vazia, tipo inválido ou prioridade inválida.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Servidor recusa a gravação com HTTP 400 Bad Request e mensagem clara de erro.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se nenhum dado inconsistente for gravado em memória.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T3.3</w:t>
              <w:br/>
              <w:t>Conflito de Edição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Duas requisições tentam alterar o mesmo cartão partindo da versão 1 simultaneamente.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 1ª requisição atualiza para versão 2 (HTTP 200); a 2ª é rejeitada com HTTP 409 Conflict.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se a 2ª sessão for informada do conflito de edição.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T3.4</w:t>
              <w:br/>
              <w:t>State e Composite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1. Tentar mover direto de 'todo' para 'done'.</w:t>
              <w:br/>
              <w:t>2. Tentar editar cartão no estado 'done'.</w:t>
              <w:br/>
              <w:t>3. Consultar contagem geral do mural.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1. HTTP 400 (InvalidTransitionError).</w:t>
              <w:br/>
              <w:t>2. HTTP 403 (PermissionError).</w:t>
              <w:br/>
              <w:t>3. Contagem hierárquica reflete a soma exata.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se as restrições de estado forem ativas e a contagem for íntegra.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5. Diagramas de Classes UML</w:t>
      </w:r>
    </w:p>
    <w:p>
      <w:pPr>
        <w:keepNext/>
        <w:spacing w:before="280" w:after="80"/>
      </w:pPr>
      <w:r>
        <w:rPr>
          <w:rFonts w:ascii="Segoe UI" w:hAnsi="Segoe UI"/>
          <w:b/>
          <w:color w:val="0284C7"/>
          <w:sz w:val="26"/>
        </w:rPr>
        <w:t>5.1 Diagrama de Classes do Servidor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O diagrama do servidor modela o desacoplamento promovido pelos padrões GoF. As classes Board, Column e Card implementam a interface KanbanComponent (Composite). A instanciação é abstraída pela hierarquia CardFactory (Factory Method), e o comportamento transicional é delegado às subclasses de CardState (State).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684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servi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i/>
          <w:color w:val="64748B"/>
          <w:sz w:val="19"/>
        </w:rPr>
        <w:t>Figura 2: Diagrama de Classes UML do Módulo Servidor (Padrões Composite, Factory Method e State)</w:t>
      </w:r>
    </w:p>
    <w:p>
      <w:pPr>
        <w:keepNext/>
        <w:spacing w:before="280" w:after="80"/>
      </w:pPr>
      <w:r>
        <w:rPr>
          <w:rFonts w:ascii="Segoe UI" w:hAnsi="Segoe UI"/>
          <w:b/>
          <w:color w:val="0284C7"/>
          <w:sz w:val="26"/>
        </w:rPr>
        <w:t>5.2 Diagrama de Classes do Cliente Desktop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O diagrama do cliente descreve a arquitetura baseada no framework Qt. A classe KanbanWindow atua como mediadora dos eventos da interface e orquestradora do timer de sincronização. A classe CardDialog isola as regras do formulário modal, e a classe ApiClient abstrai o consumo da API REST via HTTP requests.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83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cl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i/>
          <w:color w:val="64748B"/>
          <w:sz w:val="19"/>
        </w:rPr>
        <w:t>Figura 3: Diagrama de Classes UML do Módulo Cliente (PyQt5 &amp; ApiClient)</w:t>
      </w:r>
    </w:p>
    <w:p>
      <w:r>
        <w:br w:type="page"/>
      </w: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6. Ciclo de Vida do Cartão e Padrão State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O ciclo de vida dos cartões no mural Kanban é rigidamente governado pelo padrão State. Cada estado é representado por uma classe concreta derivada de CardState que dita se o cartão aceita edição e quais são as transições permitidas a partir daquele ponto.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536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car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i/>
          <w:color w:val="64748B"/>
          <w:sz w:val="19"/>
        </w:rPr>
        <w:t>Figura 4: Diagrama de Estados do Cartão e Restrições de Transição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il"/>
          <w:left w:val="nil"/>
          <w:right w:val="nil"/>
        </w:tblBorders>
      </w:tblPr>
      <w:tblGrid>
        <w:gridCol w:w="1872"/>
        <w:gridCol w:w="1152"/>
        <w:gridCol w:w="1728"/>
        <w:gridCol w:w="1008"/>
        <w:gridCol w:w="1008"/>
        <w:gridCol w:w="2592"/>
      </w:tblGrid>
      <w:tr>
        <w:tc>
          <w:tcPr>
            <w:tcW w:type="dxa" w:w="187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Classe de Estado</w:t>
            </w:r>
          </w:p>
        </w:tc>
        <w:tc>
          <w:tcPr>
            <w:tcW w:type="dxa" w:w="115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Nome</w:t>
            </w:r>
          </w:p>
        </w:tc>
        <w:tc>
          <w:tcPr>
            <w:tcW w:type="dxa" w:w="172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Transições Permitidas</w:t>
            </w:r>
          </w:p>
        </w:tc>
        <w:tc>
          <w:tcPr>
            <w:tcW w:type="dxa" w:w="100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can_edit()</w:t>
            </w:r>
          </w:p>
        </w:tc>
        <w:tc>
          <w:tcPr>
            <w:tcW w:type="dxa" w:w="100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can_delete()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TodoState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todo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['in_progress']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True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True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Estado inicial. Permite apenas avanço para 'Em Progresso'. Edições liberadas.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InProgressState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in_progress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['todo', 'done']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True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True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Permite retroceder para 'A Fazer' ou avançar para 'Concluído'. Edições liberadas.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DoneState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done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['in_progress']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False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True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Estado final. Permite apenas reabertura ('Em Progresso'). EDIÇÃO BLOQUEADA (HTTP 403).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7. Catálogo Completo da API REST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A API REST do servidor Flask disponibiliza 9 endpoints semânticos para manipulação e consulta dos recursos do mural Kanban: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il"/>
          <w:left w:val="nil"/>
          <w:right w:val="nil"/>
        </w:tblBorders>
      </w:tblPr>
      <w:tblGrid>
        <w:gridCol w:w="1152"/>
        <w:gridCol w:w="2592"/>
        <w:gridCol w:w="2736"/>
        <w:gridCol w:w="1584"/>
        <w:gridCol w:w="1296"/>
      </w:tblGrid>
      <w:tr>
        <w:tc>
          <w:tcPr>
            <w:tcW w:type="dxa" w:w="115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73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Corpo (Request JSON)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 Sucesso</w:t>
            </w:r>
          </w:p>
        </w:tc>
        <w:tc>
          <w:tcPr>
            <w:tcW w:type="dxa" w:w="129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 de Erro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/api/board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Nenhum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(Quadro completo)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—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/api/columns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Nenhum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(Lista colunas)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—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/api/columns/&lt;state&gt;/cards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Nenhum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(Cartões da coluna)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404 Not Found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/api/cards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{title, description, card_type, priority}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201 Created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400 Bad Request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/api/cards/&lt;id&gt;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Nenhum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(Cartão detalhado)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404 Not Found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/api/cards/&lt;id&gt;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{title?, description?, priority?, version?}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(Cartão atualizado)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400, 403, 404, 409 Conflict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DELETE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/api/cards/&lt;id&gt;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Nenhum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(Mensagem de sucesso)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403 Forbidden, 404 Not Found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/api/cards/&lt;id&gt;/move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{target_state: 'todo'|'in_progress'|'done'}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(Cartão movido)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400 Bad Request, 404 Not Found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/api/card-types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Nenhum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200 OK (Tipos e cores)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8. Testes Automatizados e Matriz de Rastreabilidade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A validação da conformidade aos critérios da disciplina é assegurada pela suíte de testes de integração test_kanban.py (unittest). Todos os testes foram executados com 100% de aprovação.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il"/>
          <w:left w:val="nil"/>
          <w:right w:val="nil"/>
        </w:tblBorders>
      </w:tblPr>
      <w:tblGrid>
        <w:gridCol w:w="1296"/>
        <w:gridCol w:w="3312"/>
        <w:gridCol w:w="3312"/>
        <w:gridCol w:w="1440"/>
      </w:tblGrid>
      <w:tr>
        <w:tc>
          <w:tcPr>
            <w:tcW w:type="dxa" w:w="129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 Cenário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 de Teste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Objetivo / Validação</w:t>
            </w:r>
          </w:p>
        </w:tc>
        <w:tc>
          <w:tcPr>
            <w:tcW w:type="dxa" w:w="14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T3.1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test_t3_1_mover_cartao_entre_colunas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Criação, transição 'todo' -&gt; 'in_progress' -&gt; 'done' e presença do cartão na coluna final.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(OK)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T3.2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test_t3_2_validar_cartao_incompleto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Rejeição com HTTP 400 de título vazio, descrição vazia, tipo inválido e prioridade incorreta.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(OK)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T3.3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test_t3_3_sincronizacao_e_conflito_de_edicao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Verificação do version counter. Detecção de conflito e retorno de HTTP 409 Conflict.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(OK)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T3.4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test_t3_4_state_e_composite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Bloqueio de salto proibido (HTTP 400), bloqueio de edição em 'done' (HTTP 403) e integridade da contagem.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APROVADO (OK)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E3A8A"/>
          <w:sz w:val="34"/>
        </w:rPr>
        <w:t>9. Guia de Instalação e Execução</w:t>
      </w:r>
    </w:p>
    <w:p>
      <w:pPr>
        <w:spacing w:after="120" w:line="276" w:lineRule="auto"/>
      </w:pPr>
      <w:r>
        <w:rPr>
          <w:rFonts w:ascii="Segoe UI" w:hAnsi="Segoe UI"/>
          <w:i w:val="0"/>
          <w:color w:val="334155"/>
          <w:sz w:val="21"/>
        </w:rPr>
        <w:t>Para reproduzir a execução da solução em qualquer computador provido de Python 3.10+: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Passo 1:</w:t>
      </w:r>
      <w:r>
        <w:rPr>
          <w:rFonts w:ascii="Segoe UI" w:hAnsi="Segoe UI"/>
          <w:color w:val="334155"/>
          <w:sz w:val="21"/>
        </w:rPr>
        <w:t xml:space="preserve"> Instalar dependências necessárias:  pip install -r requirements.txt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Passo 2:</w:t>
      </w:r>
      <w:r>
        <w:rPr>
          <w:rFonts w:ascii="Segoe UI" w:hAnsi="Segoe UI"/>
          <w:color w:val="334155"/>
          <w:sz w:val="21"/>
        </w:rPr>
        <w:t xml:space="preserve"> Executar a suíte de testes:  py test_kanban.py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Passo 3:</w:t>
      </w:r>
      <w:r>
        <w:rPr>
          <w:rFonts w:ascii="Segoe UI" w:hAnsi="Segoe UI"/>
          <w:color w:val="334155"/>
          <w:sz w:val="21"/>
        </w:rPr>
        <w:t xml:space="preserve"> Iniciar o servidor em um terminal:  py run_server.py  (escuta em http://localhost:5000)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0F172A"/>
          <w:sz w:val="21"/>
        </w:rPr>
        <w:t>Passo 4:</w:t>
      </w:r>
      <w:r>
        <w:rPr>
          <w:rFonts w:ascii="Segoe UI" w:hAnsi="Segoe UI"/>
          <w:color w:val="334155"/>
          <w:sz w:val="21"/>
        </w:rPr>
        <w:t xml:space="preserve"> Iniciar a interface gráfica em outro terminal:  py run_client.py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