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D626F" w14:textId="77777777" w:rsidR="0046272D" w:rsidRPr="008D52BB" w:rsidRDefault="00000000">
      <w:pPr>
        <w:spacing w:before="720" w:after="160"/>
        <w:jc w:val="center"/>
        <w:rPr>
          <w:lang w:val="pt-BR"/>
        </w:rPr>
      </w:pPr>
      <w:r w:rsidRPr="008D52BB">
        <w:rPr>
          <w:rFonts w:ascii="Segoe UI" w:hAnsi="Segoe UI"/>
          <w:b/>
          <w:color w:val="1E3A8A"/>
          <w:sz w:val="52"/>
          <w:lang w:val="pt-BR"/>
        </w:rPr>
        <w:t>MURAL KANBAN</w:t>
      </w:r>
    </w:p>
    <w:p w14:paraId="5C25DC78" w14:textId="77777777" w:rsidR="0046272D" w:rsidRPr="008D52BB" w:rsidRDefault="00000000">
      <w:pPr>
        <w:spacing w:after="560"/>
        <w:jc w:val="center"/>
        <w:rPr>
          <w:lang w:val="pt-BR"/>
        </w:rPr>
      </w:pPr>
      <w:r w:rsidRPr="008D52BB">
        <w:rPr>
          <w:rFonts w:ascii="Segoe UI" w:hAnsi="Segoe UI"/>
          <w:color w:val="0284C7"/>
          <w:sz w:val="26"/>
          <w:lang w:val="pt-BR"/>
        </w:rPr>
        <w:t>DOCUMENTAÇÃO TÉCNICA E ESPECIFICAÇÃO DE PROJETO</w:t>
      </w:r>
      <w:r w:rsidRPr="008D52BB">
        <w:rPr>
          <w:rFonts w:ascii="Segoe UI" w:hAnsi="Segoe UI"/>
          <w:color w:val="0284C7"/>
          <w:sz w:val="26"/>
          <w:lang w:val="pt-BR"/>
        </w:rPr>
        <w:br/>
        <w:t>Arquitetura Cliente-Servidor &amp; Padrões de Projeto (GoF)</w:t>
      </w:r>
    </w:p>
    <w:tbl>
      <w:tblPr>
        <w:tblW w:w="0" w:type="auto"/>
        <w:jc w:val="center"/>
        <w:tblBorders>
          <w:top w:val="single" w:sz="6" w:space="0" w:color="CBD5E1"/>
          <w:left w:val="nil"/>
          <w:bottom w:val="single" w:sz="6" w:space="0" w:color="CBD5E1"/>
          <w:right w:val="nil"/>
          <w:insideH w:val="single" w:sz="6" w:space="0" w:color="CBD5E1"/>
          <w:insideV w:val="nil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46272D" w14:paraId="35513E4B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87BE83" w14:textId="77777777" w:rsidR="0046272D" w:rsidRDefault="00000000">
            <w:r>
              <w:rPr>
                <w:rFonts w:ascii="Segoe UI" w:hAnsi="Segoe UI"/>
                <w:b/>
                <w:color w:val="1E3A8A"/>
                <w:sz w:val="20"/>
              </w:rPr>
              <w:t>Disciplina: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9A47609" w14:textId="77777777" w:rsidR="0046272D" w:rsidRDefault="00000000">
            <w:r>
              <w:rPr>
                <w:rFonts w:ascii="Segoe UI" w:hAnsi="Segoe UI"/>
                <w:color w:val="0F172A"/>
                <w:sz w:val="20"/>
              </w:rPr>
              <w:t>Paradigmas de Programação (CC5AN)</w:t>
            </w:r>
          </w:p>
        </w:tc>
      </w:tr>
      <w:tr w:rsidR="0046272D" w14:paraId="41822F32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8CF8304" w14:textId="77777777" w:rsidR="0046272D" w:rsidRDefault="00000000">
            <w:r>
              <w:rPr>
                <w:rFonts w:ascii="Segoe UI" w:hAnsi="Segoe UI"/>
                <w:b/>
                <w:color w:val="1E3A8A"/>
                <w:sz w:val="20"/>
              </w:rPr>
              <w:t>Docente: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BE1D3AC" w14:textId="77777777" w:rsidR="0046272D" w:rsidRDefault="00000000">
            <w:r>
              <w:rPr>
                <w:rFonts w:ascii="Segoe UI" w:hAnsi="Segoe UI"/>
                <w:color w:val="0F172A"/>
                <w:sz w:val="20"/>
              </w:rPr>
              <w:t>Prof. Alex Carneiro</w:t>
            </w:r>
          </w:p>
        </w:tc>
      </w:tr>
      <w:tr w:rsidR="0046272D" w:rsidRPr="008D52BB" w14:paraId="6CDD96EE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A597678" w14:textId="77777777" w:rsidR="0046272D" w:rsidRDefault="00000000">
            <w:r>
              <w:rPr>
                <w:rFonts w:ascii="Segoe UI" w:hAnsi="Segoe UI"/>
                <w:b/>
                <w:color w:val="1E3A8A"/>
                <w:sz w:val="20"/>
              </w:rPr>
              <w:t>Discente / Autor: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522A340" w14:textId="568B7863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0F172A"/>
                <w:sz w:val="20"/>
                <w:lang w:val="pt-BR"/>
              </w:rPr>
              <w:t>Bruno Lima Amaral</w:t>
            </w:r>
            <w:r w:rsidR="008D52BB" w:rsidRPr="008D52BB">
              <w:rPr>
                <w:rFonts w:ascii="Segoe UI" w:hAnsi="Segoe UI"/>
                <w:color w:val="0F172A"/>
                <w:sz w:val="20"/>
                <w:lang w:val="pt-BR"/>
              </w:rPr>
              <w:t xml:space="preserve"> &amp; Pedro H</w:t>
            </w:r>
            <w:r w:rsidR="008D52BB">
              <w:rPr>
                <w:rFonts w:ascii="Segoe UI" w:hAnsi="Segoe UI"/>
                <w:color w:val="0F172A"/>
                <w:sz w:val="20"/>
                <w:lang w:val="pt-BR"/>
              </w:rPr>
              <w:t>enrique Rodrigues</w:t>
            </w:r>
          </w:p>
        </w:tc>
      </w:tr>
      <w:tr w:rsidR="0046272D" w14:paraId="4D879D7C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BF409A5" w14:textId="77777777" w:rsidR="0046272D" w:rsidRDefault="00000000">
            <w:r>
              <w:rPr>
                <w:rFonts w:ascii="Segoe UI" w:hAnsi="Segoe UI"/>
                <w:b/>
                <w:color w:val="1E3A8A"/>
                <w:sz w:val="20"/>
              </w:rPr>
              <w:t>Curso / Instituição: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C22C90C" w14:textId="77777777" w:rsidR="0046272D" w:rsidRDefault="00000000">
            <w:r>
              <w:rPr>
                <w:rFonts w:ascii="Segoe UI" w:hAnsi="Segoe UI"/>
                <w:color w:val="0F172A"/>
                <w:sz w:val="20"/>
              </w:rPr>
              <w:t>Ciência da Computação</w:t>
            </w:r>
          </w:p>
        </w:tc>
      </w:tr>
      <w:tr w:rsidR="0046272D" w14:paraId="7B0F167D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6B18CDD" w14:textId="77777777" w:rsidR="0046272D" w:rsidRDefault="00000000">
            <w:r>
              <w:rPr>
                <w:rFonts w:ascii="Segoe UI" w:hAnsi="Segoe UI"/>
                <w:b/>
                <w:color w:val="1E3A8A"/>
                <w:sz w:val="20"/>
              </w:rPr>
              <w:t>Repositório Oficial: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475ECED" w14:textId="77777777" w:rsidR="0046272D" w:rsidRDefault="00000000">
            <w:r>
              <w:rPr>
                <w:rFonts w:ascii="Segoe UI" w:hAnsi="Segoe UI"/>
                <w:color w:val="0F172A"/>
                <w:sz w:val="20"/>
              </w:rPr>
              <w:t>https://github.com/Bruno-lima-amaral/Mural-Kanbam</w:t>
            </w:r>
          </w:p>
        </w:tc>
      </w:tr>
      <w:tr w:rsidR="0046272D" w:rsidRPr="008D52BB" w14:paraId="12D5D3F7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CDEA3D0" w14:textId="77777777" w:rsidR="0046272D" w:rsidRDefault="00000000">
            <w:r>
              <w:rPr>
                <w:rFonts w:ascii="Segoe UI" w:hAnsi="Segoe UI"/>
                <w:b/>
                <w:color w:val="1E3A8A"/>
                <w:sz w:val="20"/>
              </w:rPr>
              <w:t>Data de Homologação: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43F1357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0F172A"/>
                <w:sz w:val="20"/>
                <w:lang w:val="pt-BR"/>
              </w:rPr>
              <w:t>Outubro de 2026 — Avaliação Prática 2 (AP2)</w:t>
            </w:r>
          </w:p>
        </w:tc>
      </w:tr>
    </w:tbl>
    <w:p w14:paraId="303158AA" w14:textId="77777777" w:rsidR="0046272D" w:rsidRPr="008D52BB" w:rsidRDefault="00000000">
      <w:pPr>
        <w:rPr>
          <w:lang w:val="pt-BR"/>
        </w:rPr>
      </w:pPr>
      <w:r w:rsidRPr="008D52BB">
        <w:rPr>
          <w:lang w:val="pt-BR"/>
        </w:rPr>
        <w:br w:type="page"/>
      </w:r>
    </w:p>
    <w:p w14:paraId="7023327E" w14:textId="77777777" w:rsidR="0046272D" w:rsidRPr="008D52BB" w:rsidRDefault="00000000">
      <w:pPr>
        <w:keepNext/>
        <w:spacing w:before="400" w:after="120"/>
        <w:rPr>
          <w:lang w:val="pt-BR"/>
        </w:rPr>
      </w:pPr>
      <w:r w:rsidRPr="008D52BB">
        <w:rPr>
          <w:rFonts w:ascii="Segoe UI" w:hAnsi="Segoe UI"/>
          <w:b/>
          <w:color w:val="1E3A8A"/>
          <w:sz w:val="34"/>
          <w:lang w:val="pt-BR"/>
        </w:rPr>
        <w:lastRenderedPageBreak/>
        <w:t>1. Visão Geral e Escopo</w:t>
      </w:r>
    </w:p>
    <w:p w14:paraId="11550995" w14:textId="77777777" w:rsidR="0046272D" w:rsidRPr="008D52BB" w:rsidRDefault="00000000">
      <w:pPr>
        <w:spacing w:after="120"/>
        <w:rPr>
          <w:lang w:val="pt-BR"/>
        </w:rPr>
      </w:pPr>
      <w:r w:rsidRPr="008D52BB">
        <w:rPr>
          <w:rFonts w:ascii="Segoe UI" w:hAnsi="Segoe UI"/>
          <w:color w:val="334155"/>
          <w:sz w:val="21"/>
          <w:lang w:val="pt-BR"/>
        </w:rPr>
        <w:t>O sistema Mural Kanban implementa uma ferramenta interativa e dinâmica para gestão visual de fluxo de tarefas e atividades, estruturada sob a arquitetura Cliente-Servidor desacoplada. O módulo Servidor é desenvolvido em Python utilizando o microframework Flask, enquanto o módulo Cliente opera como aplicação desktop com interface gráfica moderna construída em PyQt5.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46272D" w:rsidRPr="008D52BB" w14:paraId="442E2988" w14:textId="77777777">
        <w:trPr>
          <w:jc w:val="center"/>
        </w:trPr>
        <w:tc>
          <w:tcPr>
            <w:tcW w:w="9360" w:type="dxa"/>
            <w:tcBorders>
              <w:top w:val="nil"/>
              <w:left w:val="single" w:sz="36" w:space="0" w:color="0284C7"/>
              <w:bottom w:val="nil"/>
              <w:right w:val="nil"/>
            </w:tcBorders>
            <w:shd w:val="clear" w:color="auto" w:fill="F0F9FF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065D4BB6" w14:textId="77777777" w:rsidR="0046272D" w:rsidRPr="008D52BB" w:rsidRDefault="00000000">
            <w:pPr>
              <w:spacing w:after="40"/>
              <w:rPr>
                <w:lang w:val="pt-BR"/>
              </w:rPr>
            </w:pPr>
            <w:r w:rsidRPr="008D52BB">
              <w:rPr>
                <w:rFonts w:ascii="Segoe UI" w:hAnsi="Segoe UI"/>
                <w:b/>
                <w:color w:val="0284C7"/>
                <w:sz w:val="20"/>
                <w:lang w:val="pt-BR"/>
              </w:rPr>
              <w:t xml:space="preserve">DIRETRIZ OBRIGATÓRIA DA ATIVIDADE: </w:t>
            </w:r>
            <w:r w:rsidRPr="008D52BB">
              <w:rPr>
                <w:rFonts w:ascii="Segoe UI" w:hAnsi="Segoe UI"/>
                <w:color w:val="0F172A"/>
                <w:sz w:val="20"/>
                <w:lang w:val="pt-BR"/>
              </w:rPr>
              <w:t>Em conformidade estrita com o enunciado da AP2 (Orientacoes_AP2.txt), o sistema opera sob a regra de isenção de banco de dados externo, APIs de terceiros, computação em nuvem ou IA. Toda a árvore do mural e o ciclo de vida dos cartões são gerenciados estritamente em memória volátil através de padrões de projeto orientados a objetos.</w:t>
            </w:r>
          </w:p>
        </w:tc>
      </w:tr>
    </w:tbl>
    <w:p w14:paraId="39FC2AE3" w14:textId="77777777" w:rsidR="0046272D" w:rsidRPr="008D52BB" w:rsidRDefault="0046272D">
      <w:pPr>
        <w:spacing w:after="80"/>
        <w:rPr>
          <w:lang w:val="pt-BR"/>
        </w:rPr>
      </w:pPr>
    </w:p>
    <w:p w14:paraId="1A061032" w14:textId="77777777" w:rsidR="0046272D" w:rsidRPr="008D52BB" w:rsidRDefault="00000000">
      <w:pPr>
        <w:keepNext/>
        <w:spacing w:before="280" w:after="80"/>
        <w:rPr>
          <w:lang w:val="pt-BR"/>
        </w:rPr>
      </w:pPr>
      <w:r w:rsidRPr="008D52BB">
        <w:rPr>
          <w:rFonts w:ascii="Segoe UI" w:hAnsi="Segoe UI"/>
          <w:b/>
          <w:color w:val="0284C7"/>
          <w:sz w:val="26"/>
          <w:lang w:val="pt-BR"/>
        </w:rPr>
        <w:t>1.1 Padrões de Projeto Exigidos e Aplicados</w:t>
      </w:r>
    </w:p>
    <w:tbl>
      <w:tblPr>
        <w:tblW w:w="0" w:type="auto"/>
        <w:jc w:val="center"/>
        <w:tblBorders>
          <w:top w:val="single" w:sz="4" w:space="0" w:color="CBD5E1"/>
          <w:left w:val="nil"/>
          <w:bottom w:val="single" w:sz="4" w:space="0" w:color="CBD5E1"/>
          <w:right w:val="nil"/>
          <w:insideH w:val="single" w:sz="4" w:space="0" w:color="CBD5E1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2016"/>
        <w:gridCol w:w="2016"/>
        <w:gridCol w:w="3456"/>
      </w:tblGrid>
      <w:tr w:rsidR="0046272D" w14:paraId="466FC81D" w14:textId="77777777">
        <w:trPr>
          <w:jc w:val="center"/>
        </w:trPr>
        <w:tc>
          <w:tcPr>
            <w:tcW w:w="1872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5A81DCF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Grupo GoF</w:t>
            </w:r>
          </w:p>
        </w:tc>
        <w:tc>
          <w:tcPr>
            <w:tcW w:w="2016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D8C919F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Padrão Adotado</w:t>
            </w:r>
          </w:p>
        </w:tc>
        <w:tc>
          <w:tcPr>
            <w:tcW w:w="2016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4BB71AE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Módulo / Arquivo</w:t>
            </w:r>
          </w:p>
        </w:tc>
        <w:tc>
          <w:tcPr>
            <w:tcW w:w="3456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604EFC9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Comportamento Observável</w:t>
            </w:r>
          </w:p>
        </w:tc>
      </w:tr>
      <w:tr w:rsidR="0046272D" w:rsidRPr="008D52BB" w14:paraId="74202E5A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5CCF0F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Criacional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805A14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Factory Method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0C6CC2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servidor/factory.py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B530DB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Instanciação polimórfica de cartões por tipo (Tarefa, Bug, Melhoria) com cores (#4A90D9, #E74C3C, #2ECC71), prefixos e atributos próprios.</w:t>
            </w:r>
          </w:p>
        </w:tc>
      </w:tr>
      <w:tr w:rsidR="0046272D" w:rsidRPr="008D52BB" w14:paraId="08E4A9F8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9F2903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Estrutural</w:t>
            </w:r>
          </w:p>
        </w:tc>
        <w:tc>
          <w:tcPr>
            <w:tcW w:w="201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F50460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Composite</w:t>
            </w:r>
          </w:p>
        </w:tc>
        <w:tc>
          <w:tcPr>
            <w:tcW w:w="201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B597C3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servidor/composite.py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8BF939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Tratamento uniforme de elementos (Board, Column, Card) através de interface abstrata comum, provendo cálculo recursivo de contagens.</w:t>
            </w:r>
          </w:p>
        </w:tc>
      </w:tr>
      <w:tr w:rsidR="0046272D" w:rsidRPr="008D52BB" w14:paraId="7C7C3605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5953A7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Comportamental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EB0F39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State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B3EA93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servidor/state.py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3B06AF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Encapsulamento do ciclo de vida (A Fazer -&gt; Em Progresso -&gt; Concluído). Bloqueia saltos ilegais e impede edições em cartões finalizados (HTTP 403).</w:t>
            </w:r>
          </w:p>
        </w:tc>
      </w:tr>
    </w:tbl>
    <w:p w14:paraId="443164D6" w14:textId="77777777" w:rsidR="0046272D" w:rsidRPr="008D52BB" w:rsidRDefault="0046272D">
      <w:pPr>
        <w:spacing w:after="120"/>
        <w:rPr>
          <w:lang w:val="pt-BR"/>
        </w:rPr>
      </w:pPr>
    </w:p>
    <w:p w14:paraId="35F64BDF" w14:textId="77777777" w:rsidR="0046272D" w:rsidRPr="008D52BB" w:rsidRDefault="00000000">
      <w:pPr>
        <w:keepNext/>
        <w:spacing w:before="400" w:after="120"/>
        <w:rPr>
          <w:lang w:val="pt-BR"/>
        </w:rPr>
      </w:pPr>
      <w:r w:rsidRPr="008D52BB">
        <w:rPr>
          <w:rFonts w:ascii="Segoe UI" w:hAnsi="Segoe UI"/>
          <w:b/>
          <w:color w:val="1E3A8A"/>
          <w:sz w:val="34"/>
          <w:lang w:val="pt-BR"/>
        </w:rPr>
        <w:t>2. Arquitetura do Sistema e Modelo de Comunicação</w:t>
      </w:r>
    </w:p>
    <w:p w14:paraId="44C97397" w14:textId="77777777" w:rsidR="0046272D" w:rsidRPr="008D52BB" w:rsidRDefault="00000000">
      <w:pPr>
        <w:spacing w:after="120"/>
        <w:rPr>
          <w:lang w:val="pt-BR"/>
        </w:rPr>
      </w:pPr>
      <w:r w:rsidRPr="008D52BB">
        <w:rPr>
          <w:rFonts w:ascii="Segoe UI" w:hAnsi="Segoe UI"/>
          <w:color w:val="334155"/>
          <w:sz w:val="21"/>
          <w:lang w:val="pt-BR"/>
        </w:rPr>
        <w:t>A aplicação adota um modelo distribuído desacoplado operando em dois processos autônomos. A interface gráfica desktop comunica-se com a API RESTful através de requisições HTTP síncronas serializadas em JSON.</w:t>
      </w:r>
    </w:p>
    <w:p w14:paraId="7F644FED" w14:textId="77777777" w:rsidR="0046272D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61242EB6" wp14:editId="4420F739">
            <wp:extent cx="5852160" cy="33162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6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42C4" w14:textId="77777777" w:rsidR="0046272D" w:rsidRPr="008D52BB" w:rsidRDefault="00000000">
      <w:pPr>
        <w:spacing w:after="240"/>
        <w:jc w:val="center"/>
        <w:rPr>
          <w:lang w:val="pt-BR"/>
        </w:rPr>
      </w:pPr>
      <w:r w:rsidRPr="008D52BB">
        <w:rPr>
          <w:rFonts w:ascii="Segoe UI" w:hAnsi="Segoe UI"/>
          <w:i/>
          <w:color w:val="64748B"/>
          <w:sz w:val="19"/>
          <w:lang w:val="pt-BR"/>
        </w:rPr>
        <w:t>Figura 1: Arquitetura Cliente-Servidor Desacoplada e Integração HTTP REST</w:t>
      </w:r>
    </w:p>
    <w:p w14:paraId="361D22DC" w14:textId="77777777" w:rsidR="0046272D" w:rsidRDefault="00000000">
      <w:pPr>
        <w:keepNext/>
        <w:spacing w:before="280" w:after="80"/>
      </w:pPr>
      <w:r>
        <w:rPr>
          <w:rFonts w:ascii="Segoe UI" w:hAnsi="Segoe UI"/>
          <w:b/>
          <w:color w:val="0284C7"/>
          <w:sz w:val="26"/>
        </w:rPr>
        <w:t>2.1 Componentes Arquiteturais</w:t>
      </w:r>
    </w:p>
    <w:p w14:paraId="16CF1A9B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KanbanWindow (Cliente):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Interface gráfica principal desktop que consome os layouts compilados pelo Qt Designer, gerencia o estado da tela, executa polling de sincronização a cada 5 segundos e captura interações do usuário.</w:t>
      </w:r>
    </w:p>
    <w:p w14:paraId="223C6721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CardDialog (Cliente):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Janela modal de entrada de dados para criação e edição de cartões, provida de validação local para garantia de integridade antes da submissão à rede.</w:t>
      </w:r>
    </w:p>
    <w:p w14:paraId="024D2706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ApiClient (Comunicação):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Classe cliente que encapsula o módulo requests, lidando com URLs, cabeçalhos, serialização JSON e conversão de códigos de erro HTTP em exceções ApiError.</w:t>
      </w:r>
    </w:p>
    <w:p w14:paraId="64DEAFF9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Flask Router (Servidor):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Ponto de entrada do backend que expõe as rotas RESTful, trata requisições, delega regras aos padrões GoF e devolve códigos de status semânticos.</w:t>
      </w:r>
    </w:p>
    <w:p w14:paraId="4E11D666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Domínio em Memória (Servidor):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Conjunto de classes puras em memória contendo as entidades, estados e fábricas, isolando completamente a lógica de negócio do framework web.</w:t>
      </w:r>
    </w:p>
    <w:p w14:paraId="1D5AE9F6" w14:textId="77777777" w:rsidR="0046272D" w:rsidRPr="008D52BB" w:rsidRDefault="00000000">
      <w:pPr>
        <w:keepNext/>
        <w:spacing w:before="400" w:after="120"/>
        <w:rPr>
          <w:lang w:val="pt-BR"/>
        </w:rPr>
      </w:pPr>
      <w:r w:rsidRPr="008D52BB">
        <w:rPr>
          <w:rFonts w:ascii="Segoe UI" w:hAnsi="Segoe UI"/>
          <w:b/>
          <w:color w:val="1E3A8A"/>
          <w:sz w:val="34"/>
          <w:lang w:val="pt-BR"/>
        </w:rPr>
        <w:t>3. Requisitos do Sistema</w:t>
      </w:r>
    </w:p>
    <w:p w14:paraId="43CE5337" w14:textId="77777777" w:rsidR="0046272D" w:rsidRPr="008D52BB" w:rsidRDefault="00000000">
      <w:pPr>
        <w:keepNext/>
        <w:spacing w:before="280" w:after="80"/>
        <w:rPr>
          <w:lang w:val="pt-BR"/>
        </w:rPr>
      </w:pPr>
      <w:r w:rsidRPr="008D52BB">
        <w:rPr>
          <w:rFonts w:ascii="Segoe UI" w:hAnsi="Segoe UI"/>
          <w:b/>
          <w:color w:val="0284C7"/>
          <w:sz w:val="26"/>
          <w:lang w:val="pt-BR"/>
        </w:rPr>
        <w:t>3.1 Requisitos Funcionais (RF)</w:t>
      </w:r>
    </w:p>
    <w:tbl>
      <w:tblPr>
        <w:tblW w:w="0" w:type="auto"/>
        <w:jc w:val="center"/>
        <w:tblBorders>
          <w:top w:val="single" w:sz="4" w:space="0" w:color="CBD5E1"/>
          <w:left w:val="nil"/>
          <w:bottom w:val="single" w:sz="4" w:space="0" w:color="CBD5E1"/>
          <w:right w:val="nil"/>
          <w:insideH w:val="single" w:sz="4" w:space="0" w:color="CBD5E1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2160"/>
        <w:gridCol w:w="4608"/>
        <w:gridCol w:w="1440"/>
      </w:tblGrid>
      <w:tr w:rsidR="0046272D" w14:paraId="6034E14C" w14:textId="77777777">
        <w:trPr>
          <w:jc w:val="center"/>
        </w:trPr>
        <w:tc>
          <w:tcPr>
            <w:tcW w:w="1152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D5B3E72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ID</w:t>
            </w:r>
          </w:p>
        </w:tc>
        <w:tc>
          <w:tcPr>
            <w:tcW w:w="2160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077709C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Título</w:t>
            </w:r>
          </w:p>
        </w:tc>
        <w:tc>
          <w:tcPr>
            <w:tcW w:w="4608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127D84D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Descrição Detalhada</w:t>
            </w:r>
          </w:p>
        </w:tc>
        <w:tc>
          <w:tcPr>
            <w:tcW w:w="1440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0A1F4B1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Padrão / Regra</w:t>
            </w:r>
          </w:p>
        </w:tc>
      </w:tr>
      <w:tr w:rsidR="0046272D" w14:paraId="48CFAD53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B406E3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lastRenderedPageBreak/>
              <w:t>RF-01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791573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Visualização do Mural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388E3B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Exibir as colunas 'A Fazer', 'Em Progresso' e 'Concluído' com as contagens individuais e total.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B542C7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Composite</w:t>
            </w:r>
          </w:p>
        </w:tc>
      </w:tr>
      <w:tr w:rsidR="0046272D" w14:paraId="770ED17F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392B9B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RF-02</w:t>
            </w:r>
          </w:p>
        </w:tc>
        <w:tc>
          <w:tcPr>
            <w:tcW w:w="21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4ACD13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Criação de Cartão</w:t>
            </w:r>
          </w:p>
        </w:tc>
        <w:tc>
          <w:tcPr>
            <w:tcW w:w="460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AA1DBB" w14:textId="77777777" w:rsidR="0046272D" w:rsidRDefault="00000000"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 xml:space="preserve">Permitir cadastrar cartão informando título, descrição, tipo e prioridade. </w:t>
            </w:r>
            <w:r>
              <w:rPr>
                <w:rFonts w:ascii="Segoe UI" w:hAnsi="Segoe UI"/>
                <w:color w:val="334155"/>
                <w:sz w:val="18"/>
              </w:rPr>
              <w:t>O cartão nasce em 'A Fazer'.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4361E2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Factory Method</w:t>
            </w:r>
          </w:p>
        </w:tc>
      </w:tr>
      <w:tr w:rsidR="0046272D" w14:paraId="7D3E65A5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87F066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RF-03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1E24E4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Tipificação Visual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79FC44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Diferenciar visualmente os cartões: Tarefa (Azul), Bug (Vermelho) e Melhoria (Verde) com seus respectivos ícones.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CFBACF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Factory Method</w:t>
            </w:r>
          </w:p>
        </w:tc>
      </w:tr>
      <w:tr w:rsidR="0046272D" w14:paraId="13DAD9E4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E71F6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RF-04</w:t>
            </w:r>
          </w:p>
        </w:tc>
        <w:tc>
          <w:tcPr>
            <w:tcW w:w="21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F6D07E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Avançar Cartão</w:t>
            </w:r>
          </w:p>
        </w:tc>
        <w:tc>
          <w:tcPr>
            <w:tcW w:w="460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A961B7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Mover o cartão selecionado para a coluna seguinte (A Fazer -&gt; Em Progresso -&gt; Concluído).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16918F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State</w:t>
            </w:r>
          </w:p>
        </w:tc>
      </w:tr>
      <w:tr w:rsidR="0046272D" w14:paraId="233D46DA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E5C97C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RF-05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6F79BC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Retornar Cartão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9DD30C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Retroceder o cartão para a coluna anterior (Concluído -&gt; Em Progresso -&gt; A Fazer).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B66493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State</w:t>
            </w:r>
          </w:p>
        </w:tc>
      </w:tr>
      <w:tr w:rsidR="0046272D" w14:paraId="55DAFEA1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D3DECF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RF-06</w:t>
            </w:r>
          </w:p>
        </w:tc>
        <w:tc>
          <w:tcPr>
            <w:tcW w:w="21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1754DC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Bloqueio de Salto</w:t>
            </w:r>
          </w:p>
        </w:tc>
        <w:tc>
          <w:tcPr>
            <w:tcW w:w="460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1F5577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Impedir movimentações diretas inválidas (ex: 'A Fazer' direto para 'Concluído'), retornando HTTP 400.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1E777F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State</w:t>
            </w:r>
          </w:p>
        </w:tc>
      </w:tr>
      <w:tr w:rsidR="0046272D" w14:paraId="64A18757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6748DE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RF-07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635973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Edição de Cartão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6B3A5E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Permitir alterar título, descrição e prioridade de cartões não concluídos com checagem de versão.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AAD45A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Concorrência</w:t>
            </w:r>
          </w:p>
        </w:tc>
      </w:tr>
      <w:tr w:rsidR="0046272D" w14:paraId="7CD88341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D1FE2E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RF-08</w:t>
            </w:r>
          </w:p>
        </w:tc>
        <w:tc>
          <w:tcPr>
            <w:tcW w:w="21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1101ED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Bloqueio de Edição</w:t>
            </w:r>
          </w:p>
        </w:tc>
        <w:tc>
          <w:tcPr>
            <w:tcW w:w="460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83CB6D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Impedir qualquer edição em cartões no estado 'Concluído', retornando erro HTTP 403 Forbidden.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1FBE69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State</w:t>
            </w:r>
          </w:p>
        </w:tc>
      </w:tr>
      <w:tr w:rsidR="0046272D" w14:paraId="31ECEDEB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304EE6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RF-09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4F91D0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Exclusão de Cartão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99C49D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Permitir a remoção física de qualquer cartão selecionado mediante confirmação do usuário.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186BD0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Geral</w:t>
            </w:r>
          </w:p>
        </w:tc>
      </w:tr>
      <w:tr w:rsidR="0046272D" w14:paraId="5D243D7A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7024AA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RF-10</w:t>
            </w:r>
          </w:p>
        </w:tc>
        <w:tc>
          <w:tcPr>
            <w:tcW w:w="21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3B74DD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Concorrência Otimista</w:t>
            </w:r>
          </w:p>
        </w:tc>
        <w:tc>
          <w:tcPr>
            <w:tcW w:w="460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FEF35E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Detectar edições conflitantes entre sessões via versionamento numérico, respondendo com HTTP 409 Conflict.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CB0FA6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Concorrência</w:t>
            </w:r>
          </w:p>
        </w:tc>
      </w:tr>
      <w:tr w:rsidR="0046272D" w14:paraId="6441A59A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5759EB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RF-11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217C16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Sincronização Ativa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A25187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Atualizar periodicamente o quadro a cada 5s (QTimer) e permitir atualização imediata via tecla F5.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1E7380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Cliente</w:t>
            </w:r>
          </w:p>
        </w:tc>
      </w:tr>
      <w:tr w:rsidR="0046272D" w14:paraId="002F39AA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7AF650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RF-12</w:t>
            </w:r>
          </w:p>
        </w:tc>
        <w:tc>
          <w:tcPr>
            <w:tcW w:w="21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482E16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Catálogo de Tipos</w:t>
            </w:r>
          </w:p>
        </w:tc>
        <w:tc>
          <w:tcPr>
            <w:tcW w:w="460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1CBF5D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Disponibilizar endpoint com os tipos válidos e metadados cromáticos das fábricas.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E5FD32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Factory Method</w:t>
            </w:r>
          </w:p>
        </w:tc>
      </w:tr>
    </w:tbl>
    <w:p w14:paraId="2EC3ED2D" w14:textId="77777777" w:rsidR="0046272D" w:rsidRDefault="0046272D">
      <w:pPr>
        <w:spacing w:after="120"/>
      </w:pPr>
    </w:p>
    <w:p w14:paraId="2D6E9697" w14:textId="77777777" w:rsidR="0046272D" w:rsidRDefault="00000000">
      <w:pPr>
        <w:keepNext/>
        <w:spacing w:before="280" w:after="80"/>
      </w:pPr>
      <w:r>
        <w:rPr>
          <w:rFonts w:ascii="Segoe UI" w:hAnsi="Segoe UI"/>
          <w:b/>
          <w:color w:val="0284C7"/>
          <w:sz w:val="26"/>
        </w:rPr>
        <w:lastRenderedPageBreak/>
        <w:t>3.2 Requisitos Não-Funcionais (RNF)</w:t>
      </w:r>
    </w:p>
    <w:p w14:paraId="0693EC69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RNF-01 (Arquitetura):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A aplicação deve ser estritamente particionada em processos separados para Servidor e Cliente.</w:t>
      </w:r>
    </w:p>
    <w:p w14:paraId="73E12B8B" w14:textId="77777777" w:rsidR="0046272D" w:rsidRDefault="00000000">
      <w:pPr>
        <w:pStyle w:val="Commarcadores"/>
        <w:spacing w:after="60"/>
      </w:pPr>
      <w:r w:rsidRPr="008D52BB">
        <w:rPr>
          <w:rFonts w:ascii="Segoe UI" w:hAnsi="Segoe UI"/>
          <w:b/>
          <w:color w:val="0F172A"/>
          <w:sz w:val="21"/>
          <w:lang w:val="pt-BR"/>
        </w:rPr>
        <w:t>RNF-02 (Persistência):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É terminantemente proibido o uso de bancos de dados (SQLite, MySQL, etc.). </w:t>
      </w:r>
      <w:r>
        <w:rPr>
          <w:rFonts w:ascii="Segoe UI" w:hAnsi="Segoe UI"/>
          <w:color w:val="334155"/>
          <w:sz w:val="21"/>
        </w:rPr>
        <w:t>Persistência puramente em memória via Composite.</w:t>
      </w:r>
    </w:p>
    <w:p w14:paraId="20506491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RNF-03 (Isolamento):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Ausência completa de dependências de cloud, microsserviços de terceiros ou Inteligência Artificial.</w:t>
      </w:r>
    </w:p>
    <w:p w14:paraId="472EC5E6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RNF-04 (Interface):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Interface gráfica desktop fluida com estilo 'Fusion', paleta escura moderna, tooltips e atalhos de teclado.</w:t>
      </w:r>
    </w:p>
    <w:p w14:paraId="686ADD5F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RNF-05 (Protocolo):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Comunicação via protocolo REST sobre HTTP trafegando payloads JSON codificados em UTF-8.</w:t>
      </w:r>
    </w:p>
    <w:p w14:paraId="66BB7707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RNF-06 (Resiliência):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O cliente deve ser tolerante a quedas temporárias de rede, notificando o usuário sem travamento.</w:t>
      </w:r>
    </w:p>
    <w:p w14:paraId="40D22880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RNF-07 (Portabilidade):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Execução em ambiente Python 3.10+ (Windows, Linux, macOS) apenas com pacotes do requirements.txt.</w:t>
      </w:r>
    </w:p>
    <w:p w14:paraId="596891FC" w14:textId="77777777" w:rsidR="0046272D" w:rsidRDefault="00000000">
      <w:pPr>
        <w:keepNext/>
        <w:spacing w:before="280" w:after="80"/>
      </w:pPr>
      <w:r>
        <w:rPr>
          <w:rFonts w:ascii="Segoe UI" w:hAnsi="Segoe UI"/>
          <w:b/>
          <w:color w:val="0284C7"/>
          <w:sz w:val="26"/>
        </w:rPr>
        <w:t>3.3 Regras de Negócio (RN)</w:t>
      </w:r>
    </w:p>
    <w:p w14:paraId="1BB5686F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RN-01 (Estado Inicial):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Todo cartão recém-criado assume obrigatoriamente o estado inicial 'todo' ('A Fazer') e versão 1.</w:t>
      </w:r>
    </w:p>
    <w:p w14:paraId="197435C8" w14:textId="77777777" w:rsidR="0046272D" w:rsidRDefault="00000000">
      <w:pPr>
        <w:pStyle w:val="Commarcadores"/>
        <w:spacing w:after="60"/>
      </w:pPr>
      <w:r w:rsidRPr="008D52BB">
        <w:rPr>
          <w:rFonts w:ascii="Segoe UI" w:hAnsi="Segoe UI"/>
          <w:b/>
          <w:color w:val="0F172A"/>
          <w:sz w:val="21"/>
          <w:lang w:val="pt-BR"/>
        </w:rPr>
        <w:t>RN-02 (Transições Válidas):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Transições válidas: 'todo' -&gt; 'in_progress'; 'in_progress' -&gt; 'todo' ou 'done'; 'done' -&gt; 'in_progress'. </w:t>
      </w:r>
      <w:r>
        <w:rPr>
          <w:rFonts w:ascii="Segoe UI" w:hAnsi="Segoe UI"/>
          <w:color w:val="334155"/>
          <w:sz w:val="21"/>
        </w:rPr>
        <w:t>Saltos entre 'todo' e 'done' são ilegais.</w:t>
      </w:r>
    </w:p>
    <w:p w14:paraId="1A3FE9C3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RN-03 (Imutabilidade em Conclusão):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Cartões em 'Concluído' têm can_edit() == False. Para editar, o usuário deve retorná-lo a 'Em Progresso'.</w:t>
      </w:r>
    </w:p>
    <w:p w14:paraId="20F7A8D8" w14:textId="77777777" w:rsidR="0046272D" w:rsidRDefault="00000000">
      <w:pPr>
        <w:pStyle w:val="Commarcadores"/>
        <w:spacing w:after="60"/>
      </w:pPr>
      <w:r w:rsidRPr="008D52BB">
        <w:rPr>
          <w:rFonts w:ascii="Segoe UI" w:hAnsi="Segoe UI"/>
          <w:b/>
          <w:color w:val="0F172A"/>
          <w:sz w:val="21"/>
          <w:lang w:val="pt-BR"/>
        </w:rPr>
        <w:t>RN-04 (Validação de Entrada):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Título (1-100 caracteres) e Descrição são obrigatórios. </w:t>
      </w:r>
      <w:r>
        <w:rPr>
          <w:rFonts w:ascii="Segoe UI" w:hAnsi="Segoe UI"/>
          <w:color w:val="334155"/>
          <w:sz w:val="21"/>
        </w:rPr>
        <w:t>Tipo e Prioridade devem pertencer aos domínios válidos.</w:t>
      </w:r>
    </w:p>
    <w:p w14:paraId="5815397D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RN-05 (Controle de Versão):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Toda atualização de dados ou movimentação de coluna incrementa a propriedade 'version' em +1.</w:t>
      </w:r>
    </w:p>
    <w:p w14:paraId="414B5424" w14:textId="77777777" w:rsidR="0046272D" w:rsidRPr="008D52BB" w:rsidRDefault="00000000">
      <w:pPr>
        <w:rPr>
          <w:lang w:val="pt-BR"/>
        </w:rPr>
      </w:pPr>
      <w:r w:rsidRPr="008D52BB">
        <w:rPr>
          <w:lang w:val="pt-BR"/>
        </w:rPr>
        <w:br w:type="page"/>
      </w:r>
    </w:p>
    <w:p w14:paraId="01E7B9DB" w14:textId="77777777" w:rsidR="0046272D" w:rsidRPr="008D52BB" w:rsidRDefault="00000000">
      <w:pPr>
        <w:keepNext/>
        <w:spacing w:before="400" w:after="120"/>
        <w:rPr>
          <w:lang w:val="pt-BR"/>
        </w:rPr>
      </w:pPr>
      <w:r w:rsidRPr="008D52BB">
        <w:rPr>
          <w:rFonts w:ascii="Segoe UI" w:hAnsi="Segoe UI"/>
          <w:b/>
          <w:color w:val="1E3A8A"/>
          <w:sz w:val="34"/>
          <w:lang w:val="pt-BR"/>
        </w:rPr>
        <w:lastRenderedPageBreak/>
        <w:t>4. Condições e Critérios de Aceitação</w:t>
      </w:r>
    </w:p>
    <w:p w14:paraId="31D1B2B1" w14:textId="77777777" w:rsidR="0046272D" w:rsidRPr="008D52BB" w:rsidRDefault="00000000">
      <w:pPr>
        <w:spacing w:after="120"/>
        <w:rPr>
          <w:lang w:val="pt-BR"/>
        </w:rPr>
      </w:pPr>
      <w:r w:rsidRPr="008D52BB">
        <w:rPr>
          <w:rFonts w:ascii="Segoe UI" w:hAnsi="Segoe UI"/>
          <w:color w:val="334155"/>
          <w:sz w:val="21"/>
          <w:lang w:val="pt-BR"/>
        </w:rPr>
        <w:t>Apresentam-se a seguir os critérios de aceitação formulados conforme o Plano de Testes de Qualidade formalizado para a AP2:</w:t>
      </w:r>
    </w:p>
    <w:tbl>
      <w:tblPr>
        <w:tblW w:w="0" w:type="auto"/>
        <w:jc w:val="center"/>
        <w:tblBorders>
          <w:top w:val="single" w:sz="4" w:space="0" w:color="CBD5E1"/>
          <w:left w:val="nil"/>
          <w:bottom w:val="single" w:sz="4" w:space="0" w:color="CBD5E1"/>
          <w:right w:val="nil"/>
          <w:insideH w:val="single" w:sz="4" w:space="0" w:color="CBD5E1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2736"/>
        <w:gridCol w:w="2304"/>
      </w:tblGrid>
      <w:tr w:rsidR="0046272D" w14:paraId="79A05CC0" w14:textId="77777777">
        <w:trPr>
          <w:jc w:val="center"/>
        </w:trPr>
        <w:tc>
          <w:tcPr>
            <w:tcW w:w="1728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4C1099E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Cenário</w:t>
            </w:r>
          </w:p>
        </w:tc>
        <w:tc>
          <w:tcPr>
            <w:tcW w:w="2592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C9AD0A9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Ação do Teste / Entrada</w:t>
            </w:r>
          </w:p>
        </w:tc>
        <w:tc>
          <w:tcPr>
            <w:tcW w:w="2736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A43AA34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Comportamento Esperado</w:t>
            </w:r>
          </w:p>
        </w:tc>
        <w:tc>
          <w:tcPr>
            <w:tcW w:w="2304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0E55952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Critério de Aceite</w:t>
            </w:r>
          </w:p>
        </w:tc>
      </w:tr>
      <w:tr w:rsidR="0046272D" w:rsidRPr="008D52BB" w14:paraId="753EE415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133A46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T3.1</w:t>
            </w:r>
            <w:r>
              <w:rPr>
                <w:rFonts w:ascii="Segoe UI" w:hAnsi="Segoe UI"/>
                <w:color w:val="334155"/>
                <w:sz w:val="18"/>
              </w:rPr>
              <w:br/>
              <w:t>Mover Cartão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AF4C7F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Criar cartão em 'A Fazer', mover para 'Em Progresso' e depois para 'Concluído'.</w:t>
            </w:r>
          </w:p>
        </w:tc>
        <w:tc>
          <w:tcPr>
            <w:tcW w:w="273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167F66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HTTP 200 em cada transição; cartão migra entre colunas; contadores atualizam.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224F09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Aprovado se o cartão constar na coluna final sem perda de dados.</w:t>
            </w:r>
          </w:p>
        </w:tc>
      </w:tr>
      <w:tr w:rsidR="0046272D" w:rsidRPr="008D52BB" w14:paraId="7D248E65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C0F557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T3.2</w:t>
            </w:r>
            <w:r>
              <w:rPr>
                <w:rFonts w:ascii="Segoe UI" w:hAnsi="Segoe UI"/>
                <w:color w:val="334155"/>
                <w:sz w:val="18"/>
              </w:rPr>
              <w:br/>
              <w:t>Cartão Incompleto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90B9E2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Submeter POST com título vazio, descrição vazia, tipo inválido ou prioridade inválida.</w:t>
            </w:r>
          </w:p>
        </w:tc>
        <w:tc>
          <w:tcPr>
            <w:tcW w:w="273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38048B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Servidor recusa a gravação com HTTP 400 Bad Request e mensagem clara de erro.</w:t>
            </w:r>
          </w:p>
        </w:tc>
        <w:tc>
          <w:tcPr>
            <w:tcW w:w="230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1322A2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Aprovado se nenhum dado inconsistente for gravado em memória.</w:t>
            </w:r>
          </w:p>
        </w:tc>
      </w:tr>
      <w:tr w:rsidR="0046272D" w:rsidRPr="008D52BB" w14:paraId="2A2AFD5B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77A7F5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T3.3</w:t>
            </w:r>
            <w:r>
              <w:rPr>
                <w:rFonts w:ascii="Segoe UI" w:hAnsi="Segoe UI"/>
                <w:color w:val="334155"/>
                <w:sz w:val="18"/>
              </w:rPr>
              <w:br/>
              <w:t>Conflito de Edição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73582A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Duas requisições tentam alterar o mesmo cartão partindo da versão 1 simultaneamente.</w:t>
            </w:r>
          </w:p>
        </w:tc>
        <w:tc>
          <w:tcPr>
            <w:tcW w:w="273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0A2E55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A 1ª requisição atualiza para versão 2 (HTTP 200); a 2ª é rejeitada com HTTP 409 Conflict.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A03C01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Aprovado se a 2ª sessão for informada do conflito de edição.</w:t>
            </w:r>
          </w:p>
        </w:tc>
      </w:tr>
      <w:tr w:rsidR="0046272D" w:rsidRPr="008D52BB" w14:paraId="60F85B02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4663CD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T3.4</w:t>
            </w:r>
            <w:r>
              <w:rPr>
                <w:rFonts w:ascii="Segoe UI" w:hAnsi="Segoe UI"/>
                <w:color w:val="334155"/>
                <w:sz w:val="18"/>
              </w:rPr>
              <w:br/>
              <w:t>State e Composite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6F7DD8" w14:textId="77777777" w:rsidR="0046272D" w:rsidRDefault="00000000"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1. Tentar mover direto de 'todo' para 'done'.</w:t>
            </w: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br/>
              <w:t>2. Tentar editar cartão no estado 'done'.</w:t>
            </w: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br/>
            </w:r>
            <w:r>
              <w:rPr>
                <w:rFonts w:ascii="Segoe UI" w:hAnsi="Segoe UI"/>
                <w:color w:val="334155"/>
                <w:sz w:val="18"/>
              </w:rPr>
              <w:t>3. Consultar contagem geral do mural.</w:t>
            </w:r>
          </w:p>
        </w:tc>
        <w:tc>
          <w:tcPr>
            <w:tcW w:w="273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3BC786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1. HTTP 400 (InvalidTransitionError).</w:t>
            </w: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br/>
              <w:t>2. HTTP 403 (PermissionError).</w:t>
            </w: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br/>
              <w:t>3. Contagem hierárquica reflete a soma exata.</w:t>
            </w:r>
          </w:p>
        </w:tc>
        <w:tc>
          <w:tcPr>
            <w:tcW w:w="230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62237D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Aprovado se as restrições de estado forem ativas e a contagem for íntegra.</w:t>
            </w:r>
          </w:p>
        </w:tc>
      </w:tr>
    </w:tbl>
    <w:p w14:paraId="32C84B72" w14:textId="77777777" w:rsidR="0046272D" w:rsidRPr="008D52BB" w:rsidRDefault="0046272D">
      <w:pPr>
        <w:spacing w:after="120"/>
        <w:rPr>
          <w:lang w:val="pt-BR"/>
        </w:rPr>
      </w:pPr>
    </w:p>
    <w:p w14:paraId="49032796" w14:textId="77777777" w:rsidR="0046272D" w:rsidRPr="008D52BB" w:rsidRDefault="00000000">
      <w:pPr>
        <w:keepNext/>
        <w:spacing w:before="400" w:after="120"/>
        <w:rPr>
          <w:lang w:val="pt-BR"/>
        </w:rPr>
      </w:pPr>
      <w:r w:rsidRPr="008D52BB">
        <w:rPr>
          <w:rFonts w:ascii="Segoe UI" w:hAnsi="Segoe UI"/>
          <w:b/>
          <w:color w:val="1E3A8A"/>
          <w:sz w:val="34"/>
          <w:lang w:val="pt-BR"/>
        </w:rPr>
        <w:t>5. Diagramas de Classes UML</w:t>
      </w:r>
    </w:p>
    <w:p w14:paraId="191270CC" w14:textId="77777777" w:rsidR="0046272D" w:rsidRPr="008D52BB" w:rsidRDefault="00000000">
      <w:pPr>
        <w:keepNext/>
        <w:spacing w:before="280" w:after="80"/>
        <w:rPr>
          <w:lang w:val="pt-BR"/>
        </w:rPr>
      </w:pPr>
      <w:r w:rsidRPr="008D52BB">
        <w:rPr>
          <w:rFonts w:ascii="Segoe UI" w:hAnsi="Segoe UI"/>
          <w:b/>
          <w:color w:val="0284C7"/>
          <w:sz w:val="26"/>
          <w:lang w:val="pt-BR"/>
        </w:rPr>
        <w:t>5.1 Diagrama de Classes do Servidor</w:t>
      </w:r>
    </w:p>
    <w:p w14:paraId="737E0AA3" w14:textId="77777777" w:rsidR="0046272D" w:rsidRPr="008D52BB" w:rsidRDefault="00000000">
      <w:pPr>
        <w:spacing w:after="120"/>
        <w:rPr>
          <w:lang w:val="pt-BR"/>
        </w:rPr>
      </w:pPr>
      <w:r w:rsidRPr="008D52BB">
        <w:rPr>
          <w:rFonts w:ascii="Segoe UI" w:hAnsi="Segoe UI"/>
          <w:color w:val="334155"/>
          <w:sz w:val="21"/>
          <w:lang w:val="pt-BR"/>
        </w:rPr>
        <w:t>O diagrama do servidor modela o desacoplamento promovido pelos padrões GoF. As classes Board, Column e Card implementam a interface KanbanComponent (Composite). A instanciação é abstraída pela hierarquia CardFactory (Factory Method), e o comportamento transicional é delegado às subclasses de CardState (State).</w:t>
      </w:r>
    </w:p>
    <w:p w14:paraId="456B08D3" w14:textId="77777777" w:rsidR="0046272D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3FB93041" wp14:editId="3E7D12B1">
            <wp:extent cx="5852160" cy="368469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es_servido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84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5900" w14:textId="77777777" w:rsidR="0046272D" w:rsidRPr="008D52BB" w:rsidRDefault="00000000">
      <w:pPr>
        <w:spacing w:after="240"/>
        <w:jc w:val="center"/>
        <w:rPr>
          <w:lang w:val="pt-BR"/>
        </w:rPr>
      </w:pPr>
      <w:r w:rsidRPr="008D52BB">
        <w:rPr>
          <w:rFonts w:ascii="Segoe UI" w:hAnsi="Segoe UI"/>
          <w:i/>
          <w:color w:val="64748B"/>
          <w:sz w:val="19"/>
          <w:lang w:val="pt-BR"/>
        </w:rPr>
        <w:t>Figura 2: Diagrama de Classes UML do Módulo Servidor (Padrões Composite, Factory Method e State)</w:t>
      </w:r>
    </w:p>
    <w:p w14:paraId="10E92062" w14:textId="77777777" w:rsidR="0046272D" w:rsidRPr="008D52BB" w:rsidRDefault="00000000">
      <w:pPr>
        <w:keepNext/>
        <w:spacing w:before="280" w:after="80"/>
        <w:rPr>
          <w:lang w:val="pt-BR"/>
        </w:rPr>
      </w:pPr>
      <w:r w:rsidRPr="008D52BB">
        <w:rPr>
          <w:rFonts w:ascii="Segoe UI" w:hAnsi="Segoe UI"/>
          <w:b/>
          <w:color w:val="0284C7"/>
          <w:sz w:val="26"/>
          <w:lang w:val="pt-BR"/>
        </w:rPr>
        <w:t>5.2 Diagrama de Classes do Cliente Desktop</w:t>
      </w:r>
    </w:p>
    <w:p w14:paraId="5A8BF8BC" w14:textId="77777777" w:rsidR="0046272D" w:rsidRPr="008D52BB" w:rsidRDefault="00000000">
      <w:pPr>
        <w:spacing w:after="120"/>
        <w:rPr>
          <w:lang w:val="pt-BR"/>
        </w:rPr>
      </w:pPr>
      <w:r w:rsidRPr="008D52BB">
        <w:rPr>
          <w:rFonts w:ascii="Segoe UI" w:hAnsi="Segoe UI"/>
          <w:color w:val="334155"/>
          <w:sz w:val="21"/>
          <w:lang w:val="pt-BR"/>
        </w:rPr>
        <w:t>O diagrama do cliente descreve a arquitetura baseada no framework Qt. A classe KanbanWindow atua como mediadora dos eventos da interface e orquestradora do timer de sincronização. A classe CardDialog isola as regras do formulário modal, e a classe ApiClient abstrai o consumo da API REST via HTTP requests.</w:t>
      </w:r>
    </w:p>
    <w:p w14:paraId="46D239C9" w14:textId="77777777" w:rsidR="0046272D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5F42EB69" wp14:editId="254E168E">
            <wp:extent cx="5852160" cy="31835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es_client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8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FA6AB" w14:textId="77777777" w:rsidR="0046272D" w:rsidRPr="008D52BB" w:rsidRDefault="00000000">
      <w:pPr>
        <w:spacing w:after="240"/>
        <w:jc w:val="center"/>
        <w:rPr>
          <w:lang w:val="pt-BR"/>
        </w:rPr>
      </w:pPr>
      <w:r w:rsidRPr="008D52BB">
        <w:rPr>
          <w:rFonts w:ascii="Segoe UI" w:hAnsi="Segoe UI"/>
          <w:i/>
          <w:color w:val="64748B"/>
          <w:sz w:val="19"/>
          <w:lang w:val="pt-BR"/>
        </w:rPr>
        <w:t>Figura 3: Diagrama de Classes UML do Módulo Cliente (PyQt5 &amp; ApiClient)</w:t>
      </w:r>
    </w:p>
    <w:p w14:paraId="2FA9AF03" w14:textId="77777777" w:rsidR="0046272D" w:rsidRPr="008D52BB" w:rsidRDefault="00000000">
      <w:pPr>
        <w:rPr>
          <w:lang w:val="pt-BR"/>
        </w:rPr>
      </w:pPr>
      <w:r w:rsidRPr="008D52BB">
        <w:rPr>
          <w:lang w:val="pt-BR"/>
        </w:rPr>
        <w:br w:type="page"/>
      </w:r>
    </w:p>
    <w:p w14:paraId="1BABC51B" w14:textId="77777777" w:rsidR="0046272D" w:rsidRPr="008D52BB" w:rsidRDefault="00000000">
      <w:pPr>
        <w:keepNext/>
        <w:spacing w:before="400" w:after="120"/>
        <w:rPr>
          <w:lang w:val="pt-BR"/>
        </w:rPr>
      </w:pPr>
      <w:r w:rsidRPr="008D52BB">
        <w:rPr>
          <w:rFonts w:ascii="Segoe UI" w:hAnsi="Segoe UI"/>
          <w:b/>
          <w:color w:val="1E3A8A"/>
          <w:sz w:val="34"/>
          <w:lang w:val="pt-BR"/>
        </w:rPr>
        <w:lastRenderedPageBreak/>
        <w:t>6. Ciclo de Vida do Cartão e Padrão State</w:t>
      </w:r>
    </w:p>
    <w:p w14:paraId="27B56D6F" w14:textId="77777777" w:rsidR="0046272D" w:rsidRPr="008D52BB" w:rsidRDefault="00000000">
      <w:pPr>
        <w:spacing w:after="120"/>
        <w:rPr>
          <w:lang w:val="pt-BR"/>
        </w:rPr>
      </w:pPr>
      <w:r w:rsidRPr="008D52BB">
        <w:rPr>
          <w:rFonts w:ascii="Segoe UI" w:hAnsi="Segoe UI"/>
          <w:color w:val="334155"/>
          <w:sz w:val="21"/>
          <w:lang w:val="pt-BR"/>
        </w:rPr>
        <w:t>O ciclo de vida dos cartões no mural Kanban é rigidamente governado pelo padrão State. Cada estado é representado por uma classe concreta derivada de CardState que dita se o cartão aceita edição e quais são as transições permitidas a partir daquele ponto.</w:t>
      </w:r>
    </w:p>
    <w:p w14:paraId="7633FFE1" w14:textId="77777777" w:rsidR="0046272D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3FC3FF48" wp14:editId="5D2541C0">
            <wp:extent cx="5852160" cy="25536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tados_cart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5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C62A9" w14:textId="77777777" w:rsidR="0046272D" w:rsidRPr="008D52BB" w:rsidRDefault="00000000">
      <w:pPr>
        <w:spacing w:after="240"/>
        <w:jc w:val="center"/>
        <w:rPr>
          <w:lang w:val="pt-BR"/>
        </w:rPr>
      </w:pPr>
      <w:r w:rsidRPr="008D52BB">
        <w:rPr>
          <w:rFonts w:ascii="Segoe UI" w:hAnsi="Segoe UI"/>
          <w:i/>
          <w:color w:val="64748B"/>
          <w:sz w:val="19"/>
          <w:lang w:val="pt-BR"/>
        </w:rPr>
        <w:t>Figura 4: Diagrama de Estados do Cartão e Restrições de Transição</w:t>
      </w:r>
    </w:p>
    <w:tbl>
      <w:tblPr>
        <w:tblW w:w="0" w:type="auto"/>
        <w:jc w:val="center"/>
        <w:tblBorders>
          <w:top w:val="single" w:sz="4" w:space="0" w:color="CBD5E1"/>
          <w:left w:val="nil"/>
          <w:bottom w:val="single" w:sz="4" w:space="0" w:color="CBD5E1"/>
          <w:right w:val="nil"/>
          <w:insideH w:val="single" w:sz="4" w:space="0" w:color="CBD5E1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152"/>
        <w:gridCol w:w="1728"/>
        <w:gridCol w:w="1008"/>
        <w:gridCol w:w="1008"/>
        <w:gridCol w:w="2592"/>
      </w:tblGrid>
      <w:tr w:rsidR="0046272D" w14:paraId="175C1591" w14:textId="77777777">
        <w:trPr>
          <w:jc w:val="center"/>
        </w:trPr>
        <w:tc>
          <w:tcPr>
            <w:tcW w:w="1872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E91B40D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Classe de Estado</w:t>
            </w:r>
          </w:p>
        </w:tc>
        <w:tc>
          <w:tcPr>
            <w:tcW w:w="1152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6B53B94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Nome</w:t>
            </w:r>
          </w:p>
        </w:tc>
        <w:tc>
          <w:tcPr>
            <w:tcW w:w="1728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1BB62F9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Transições Permitidas</w:t>
            </w:r>
          </w:p>
        </w:tc>
        <w:tc>
          <w:tcPr>
            <w:tcW w:w="1008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CD0CBDD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can_edit()</w:t>
            </w:r>
          </w:p>
        </w:tc>
        <w:tc>
          <w:tcPr>
            <w:tcW w:w="1008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129BC39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can_delete()</w:t>
            </w:r>
          </w:p>
        </w:tc>
        <w:tc>
          <w:tcPr>
            <w:tcW w:w="2592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9268F81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Comportamento</w:t>
            </w:r>
          </w:p>
        </w:tc>
      </w:tr>
      <w:tr w:rsidR="0046272D" w14:paraId="7063C721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B4287A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TodoState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81B121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todo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750C8A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['in_progress']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6EE3E5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True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29B942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True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B4F690" w14:textId="77777777" w:rsidR="0046272D" w:rsidRDefault="00000000"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 xml:space="preserve">Estado inicial. Permite apenas avanço para 'Em Progresso'. </w:t>
            </w:r>
            <w:r>
              <w:rPr>
                <w:rFonts w:ascii="Segoe UI" w:hAnsi="Segoe UI"/>
                <w:color w:val="334155"/>
                <w:sz w:val="18"/>
              </w:rPr>
              <w:t>Edições liberadas.</w:t>
            </w:r>
          </w:p>
        </w:tc>
      </w:tr>
      <w:tr w:rsidR="0046272D" w14:paraId="5A8A56E2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DB2E81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InProgressState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93EBE4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in_progress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D92A6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['todo', 'done']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7FB7DA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True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BD2652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True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40902" w14:textId="77777777" w:rsidR="0046272D" w:rsidRDefault="00000000"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 xml:space="preserve">Permite retroceder para 'A Fazer' ou avançar para 'Concluído'. </w:t>
            </w:r>
            <w:r>
              <w:rPr>
                <w:rFonts w:ascii="Segoe UI" w:hAnsi="Segoe UI"/>
                <w:color w:val="334155"/>
                <w:sz w:val="18"/>
              </w:rPr>
              <w:t>Edições liberadas.</w:t>
            </w:r>
          </w:p>
        </w:tc>
      </w:tr>
      <w:tr w:rsidR="0046272D" w14:paraId="13165087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340F0C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DoneState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31E4E6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done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272578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['in_progress']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D5453B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False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CDE411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True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B32EC7" w14:textId="77777777" w:rsidR="0046272D" w:rsidRDefault="00000000"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 xml:space="preserve">Estado final. Permite apenas reabertura ('Em Progresso'). </w:t>
            </w:r>
            <w:r>
              <w:rPr>
                <w:rFonts w:ascii="Segoe UI" w:hAnsi="Segoe UI"/>
                <w:color w:val="334155"/>
                <w:sz w:val="18"/>
              </w:rPr>
              <w:t>EDIÇÃO BLOQUEADA (HTTP 403).</w:t>
            </w:r>
          </w:p>
        </w:tc>
      </w:tr>
    </w:tbl>
    <w:p w14:paraId="5A1C026A" w14:textId="77777777" w:rsidR="0046272D" w:rsidRDefault="0046272D">
      <w:pPr>
        <w:spacing w:after="120"/>
      </w:pPr>
    </w:p>
    <w:p w14:paraId="7F957F42" w14:textId="77777777" w:rsidR="0046272D" w:rsidRDefault="00000000">
      <w:pPr>
        <w:keepNext/>
        <w:spacing w:before="400" w:after="120"/>
      </w:pPr>
      <w:r>
        <w:rPr>
          <w:rFonts w:ascii="Segoe UI" w:hAnsi="Segoe UI"/>
          <w:b/>
          <w:color w:val="1E3A8A"/>
          <w:sz w:val="34"/>
        </w:rPr>
        <w:lastRenderedPageBreak/>
        <w:t>7. Catálogo Completo da API REST</w:t>
      </w:r>
    </w:p>
    <w:p w14:paraId="2540169E" w14:textId="77777777" w:rsidR="0046272D" w:rsidRPr="008D52BB" w:rsidRDefault="00000000">
      <w:pPr>
        <w:spacing w:after="120"/>
        <w:rPr>
          <w:lang w:val="pt-BR"/>
        </w:rPr>
      </w:pPr>
      <w:r w:rsidRPr="008D52BB">
        <w:rPr>
          <w:rFonts w:ascii="Segoe UI" w:hAnsi="Segoe UI"/>
          <w:color w:val="334155"/>
          <w:sz w:val="21"/>
          <w:lang w:val="pt-BR"/>
        </w:rPr>
        <w:t>A API REST do servidor Flask disponibiliza 9 endpoints semânticos para manipulação e consulta dos recursos do mural Kanban:</w:t>
      </w:r>
    </w:p>
    <w:tbl>
      <w:tblPr>
        <w:tblW w:w="0" w:type="auto"/>
        <w:jc w:val="center"/>
        <w:tblBorders>
          <w:top w:val="single" w:sz="4" w:space="0" w:color="CBD5E1"/>
          <w:left w:val="nil"/>
          <w:bottom w:val="single" w:sz="4" w:space="0" w:color="CBD5E1"/>
          <w:right w:val="nil"/>
          <w:insideH w:val="single" w:sz="4" w:space="0" w:color="CBD5E1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2592"/>
        <w:gridCol w:w="2736"/>
        <w:gridCol w:w="1584"/>
        <w:gridCol w:w="1296"/>
      </w:tblGrid>
      <w:tr w:rsidR="0046272D" w14:paraId="0AE7FE8A" w14:textId="77777777">
        <w:trPr>
          <w:jc w:val="center"/>
        </w:trPr>
        <w:tc>
          <w:tcPr>
            <w:tcW w:w="1152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6B066D2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Método</w:t>
            </w:r>
          </w:p>
        </w:tc>
        <w:tc>
          <w:tcPr>
            <w:tcW w:w="2592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8653B56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Endpoint</w:t>
            </w:r>
          </w:p>
        </w:tc>
        <w:tc>
          <w:tcPr>
            <w:tcW w:w="2736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EA24329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Corpo (Request JSON)</w:t>
            </w:r>
          </w:p>
        </w:tc>
        <w:tc>
          <w:tcPr>
            <w:tcW w:w="1584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1F74B77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Status Sucesso</w:t>
            </w:r>
          </w:p>
        </w:tc>
        <w:tc>
          <w:tcPr>
            <w:tcW w:w="1296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71710B0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Status de Erro</w:t>
            </w:r>
          </w:p>
        </w:tc>
      </w:tr>
      <w:tr w:rsidR="0046272D" w14:paraId="36BD5EC8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1CBC5E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731985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/api/board</w:t>
            </w:r>
          </w:p>
        </w:tc>
        <w:tc>
          <w:tcPr>
            <w:tcW w:w="273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A6E613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Nenhum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D53547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200 OK (Quadro completo)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9BE7C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—</w:t>
            </w:r>
          </w:p>
        </w:tc>
      </w:tr>
      <w:tr w:rsidR="0046272D" w14:paraId="3C5174D9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EA004A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19E45C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/api/columns</w:t>
            </w:r>
          </w:p>
        </w:tc>
        <w:tc>
          <w:tcPr>
            <w:tcW w:w="273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5A7038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Nenhum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8FE32B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200 OK (Lista colunas)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0AC5C2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—</w:t>
            </w:r>
          </w:p>
        </w:tc>
      </w:tr>
      <w:tr w:rsidR="0046272D" w14:paraId="188643B4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FC8CB7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AF00D4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/api/columns/&lt;state&gt;/cards</w:t>
            </w:r>
          </w:p>
        </w:tc>
        <w:tc>
          <w:tcPr>
            <w:tcW w:w="273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BF8F45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Nenhum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E82422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200 OK (Cartões da coluna)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BEEC90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404 Not Found</w:t>
            </w:r>
          </w:p>
        </w:tc>
      </w:tr>
      <w:tr w:rsidR="0046272D" w14:paraId="06AC6B35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01FBD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2E7D36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/api/cards</w:t>
            </w:r>
          </w:p>
        </w:tc>
        <w:tc>
          <w:tcPr>
            <w:tcW w:w="273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865BA8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{title, description, card_type, priority}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770A1B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201 Created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CB91FC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400 Bad Request</w:t>
            </w:r>
          </w:p>
        </w:tc>
      </w:tr>
      <w:tr w:rsidR="0046272D" w14:paraId="366CC279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999112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5F1795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/api/cards/&lt;id&gt;</w:t>
            </w:r>
          </w:p>
        </w:tc>
        <w:tc>
          <w:tcPr>
            <w:tcW w:w="273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18AA3D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Nenhum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47AA59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200 OK (Cartão detalhado)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5ED70C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404 Not Found</w:t>
            </w:r>
          </w:p>
        </w:tc>
      </w:tr>
      <w:tr w:rsidR="0046272D" w14:paraId="094B18DB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6D7101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PUT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94ED0F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/api/cards/&lt;id&gt;</w:t>
            </w:r>
          </w:p>
        </w:tc>
        <w:tc>
          <w:tcPr>
            <w:tcW w:w="273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572D0B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{title?, description?, priority?, version?}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67DB9B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200 OK (Cartão atualizado)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60B6A1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400, 403, 404, 409 Conflict</w:t>
            </w:r>
          </w:p>
        </w:tc>
      </w:tr>
      <w:tr w:rsidR="0046272D" w14:paraId="0921E989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053F49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DELETE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59900F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/api/cards/&lt;id&gt;</w:t>
            </w:r>
          </w:p>
        </w:tc>
        <w:tc>
          <w:tcPr>
            <w:tcW w:w="273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F886A9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Nenhum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52DADC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200 OK (Mensagem de sucesso)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A2FF1D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403 Forbidden, 404 Not Found</w:t>
            </w:r>
          </w:p>
        </w:tc>
      </w:tr>
      <w:tr w:rsidR="0046272D" w14:paraId="320BD278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08D2C1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PUT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8A39D6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/api/cards/&lt;id&gt;/move</w:t>
            </w:r>
          </w:p>
        </w:tc>
        <w:tc>
          <w:tcPr>
            <w:tcW w:w="273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D9AD2B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{target_state: 'todo'|'in_progress'|'done'}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D53027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200 OK (Cartão movido)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A5005E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400 Bad Request, 404 Not Found</w:t>
            </w:r>
          </w:p>
        </w:tc>
      </w:tr>
      <w:tr w:rsidR="0046272D" w14:paraId="60CA395E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96018B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C5D619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/api/card-types</w:t>
            </w:r>
          </w:p>
        </w:tc>
        <w:tc>
          <w:tcPr>
            <w:tcW w:w="273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B35FCD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Nenhum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6F0E0B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200 OK (Tipos e cores)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7A9C48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—</w:t>
            </w:r>
          </w:p>
        </w:tc>
      </w:tr>
    </w:tbl>
    <w:p w14:paraId="4907A25D" w14:textId="77777777" w:rsidR="0046272D" w:rsidRDefault="0046272D">
      <w:pPr>
        <w:spacing w:after="120"/>
      </w:pPr>
    </w:p>
    <w:p w14:paraId="44ECB41C" w14:textId="77777777" w:rsidR="0046272D" w:rsidRPr="008D52BB" w:rsidRDefault="00000000">
      <w:pPr>
        <w:keepNext/>
        <w:spacing w:before="400" w:after="120"/>
        <w:rPr>
          <w:lang w:val="pt-BR"/>
        </w:rPr>
      </w:pPr>
      <w:r w:rsidRPr="008D52BB">
        <w:rPr>
          <w:rFonts w:ascii="Segoe UI" w:hAnsi="Segoe UI"/>
          <w:b/>
          <w:color w:val="1E3A8A"/>
          <w:sz w:val="34"/>
          <w:lang w:val="pt-BR"/>
        </w:rPr>
        <w:lastRenderedPageBreak/>
        <w:t>8. Testes Automatizados e Matriz de Rastreabilidade</w:t>
      </w:r>
    </w:p>
    <w:p w14:paraId="47C66658" w14:textId="77777777" w:rsidR="0046272D" w:rsidRDefault="00000000">
      <w:pPr>
        <w:spacing w:after="120"/>
      </w:pPr>
      <w:r w:rsidRPr="008D52BB">
        <w:rPr>
          <w:rFonts w:ascii="Segoe UI" w:hAnsi="Segoe UI"/>
          <w:color w:val="334155"/>
          <w:sz w:val="21"/>
          <w:lang w:val="pt-BR"/>
        </w:rPr>
        <w:t xml:space="preserve">A validação da conformidade aos critérios da disciplina é assegurada pela suíte de testes de integração test_kanban.py (unittest). </w:t>
      </w:r>
      <w:r>
        <w:rPr>
          <w:rFonts w:ascii="Segoe UI" w:hAnsi="Segoe UI"/>
          <w:color w:val="334155"/>
          <w:sz w:val="21"/>
        </w:rPr>
        <w:t>Todos os testes foram executados com 100% de aprovação.</w:t>
      </w:r>
    </w:p>
    <w:tbl>
      <w:tblPr>
        <w:tblW w:w="0" w:type="auto"/>
        <w:jc w:val="center"/>
        <w:tblBorders>
          <w:top w:val="single" w:sz="4" w:space="0" w:color="CBD5E1"/>
          <w:left w:val="nil"/>
          <w:bottom w:val="single" w:sz="4" w:space="0" w:color="CBD5E1"/>
          <w:right w:val="nil"/>
          <w:insideH w:val="single" w:sz="4" w:space="0" w:color="CBD5E1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3312"/>
        <w:gridCol w:w="3312"/>
        <w:gridCol w:w="1440"/>
      </w:tblGrid>
      <w:tr w:rsidR="0046272D" w14:paraId="73D624D9" w14:textId="77777777">
        <w:trPr>
          <w:jc w:val="center"/>
        </w:trPr>
        <w:tc>
          <w:tcPr>
            <w:tcW w:w="1296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1512572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ID Cenário</w:t>
            </w:r>
          </w:p>
        </w:tc>
        <w:tc>
          <w:tcPr>
            <w:tcW w:w="3312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1165A56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Método de Teste</w:t>
            </w:r>
          </w:p>
        </w:tc>
        <w:tc>
          <w:tcPr>
            <w:tcW w:w="3312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1945981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Objetivo / Validação</w:t>
            </w:r>
          </w:p>
        </w:tc>
        <w:tc>
          <w:tcPr>
            <w:tcW w:w="1440" w:type="dxa"/>
            <w:shd w:val="clear" w:color="auto" w:fill="1E293B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33A6F8D" w14:textId="77777777" w:rsidR="0046272D" w:rsidRDefault="00000000"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 w:rsidR="0046272D" w14:paraId="7559239D" w14:textId="77777777">
        <w:trPr>
          <w:jc w:val="center"/>
        </w:trPr>
        <w:tc>
          <w:tcPr>
            <w:tcW w:w="129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50949D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T3.1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623EA7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test_t3_1_mover_cartao_entre_colunas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0A4AA3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Criação, transição 'todo' -&gt; 'in_progress' -&gt; 'done' e presença do cartão na coluna final.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DE0B02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APROVADO (OK)</w:t>
            </w:r>
          </w:p>
        </w:tc>
      </w:tr>
      <w:tr w:rsidR="0046272D" w14:paraId="65EEB66F" w14:textId="77777777">
        <w:trPr>
          <w:jc w:val="center"/>
        </w:trPr>
        <w:tc>
          <w:tcPr>
            <w:tcW w:w="129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B840B5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T3.2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975790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test_t3_2_validar_cartao_incompleto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071A3C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Rejeição com HTTP 400 de título vazio, descrição vazia, tipo inválido e prioridade incorreta.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86516E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APROVADO (OK)</w:t>
            </w:r>
          </w:p>
        </w:tc>
      </w:tr>
      <w:tr w:rsidR="0046272D" w14:paraId="5CE1B93A" w14:textId="77777777">
        <w:trPr>
          <w:jc w:val="center"/>
        </w:trPr>
        <w:tc>
          <w:tcPr>
            <w:tcW w:w="129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D9B97D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T3.3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AD98DF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test_t3_3_sincronizacao_e_conflito_de_edicao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CE8025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Verificação do version counter. Detecção de conflito e retorno de HTTP 409 Conflict.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17032E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APROVADO (OK)</w:t>
            </w:r>
          </w:p>
        </w:tc>
      </w:tr>
      <w:tr w:rsidR="0046272D" w14:paraId="3F1969E8" w14:textId="77777777">
        <w:trPr>
          <w:jc w:val="center"/>
        </w:trPr>
        <w:tc>
          <w:tcPr>
            <w:tcW w:w="1296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8BC4C7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T3.4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08F6E9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test_t3_4_state_e_composite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522B5" w14:textId="77777777" w:rsidR="0046272D" w:rsidRPr="008D52BB" w:rsidRDefault="00000000">
            <w:pPr>
              <w:rPr>
                <w:lang w:val="pt-BR"/>
              </w:rPr>
            </w:pPr>
            <w:r w:rsidRPr="008D52BB">
              <w:rPr>
                <w:rFonts w:ascii="Segoe UI" w:hAnsi="Segoe UI"/>
                <w:color w:val="334155"/>
                <w:sz w:val="18"/>
                <w:lang w:val="pt-BR"/>
              </w:rPr>
              <w:t>Bloqueio de salto proibido (HTTP 400), bloqueio de edição em 'done' (HTTP 403) e integridade da contagem.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416055" w14:textId="77777777" w:rsidR="0046272D" w:rsidRDefault="00000000">
            <w:r>
              <w:rPr>
                <w:rFonts w:ascii="Segoe UI" w:hAnsi="Segoe UI"/>
                <w:color w:val="334155"/>
                <w:sz w:val="18"/>
              </w:rPr>
              <w:t>APROVADO (OK)</w:t>
            </w:r>
          </w:p>
        </w:tc>
      </w:tr>
    </w:tbl>
    <w:p w14:paraId="4D00B8A1" w14:textId="77777777" w:rsidR="0046272D" w:rsidRDefault="0046272D">
      <w:pPr>
        <w:spacing w:after="120"/>
      </w:pPr>
    </w:p>
    <w:p w14:paraId="2FB7E00A" w14:textId="77777777" w:rsidR="0046272D" w:rsidRDefault="00000000">
      <w:pPr>
        <w:keepNext/>
        <w:spacing w:before="400" w:after="120"/>
      </w:pPr>
      <w:r>
        <w:rPr>
          <w:rFonts w:ascii="Segoe UI" w:hAnsi="Segoe UI"/>
          <w:b/>
          <w:color w:val="1E3A8A"/>
          <w:sz w:val="34"/>
        </w:rPr>
        <w:t>9. Guia de Instalação e Execução</w:t>
      </w:r>
    </w:p>
    <w:p w14:paraId="3C1ABA85" w14:textId="77777777" w:rsidR="0046272D" w:rsidRPr="008D52BB" w:rsidRDefault="00000000">
      <w:pPr>
        <w:spacing w:after="120"/>
        <w:rPr>
          <w:lang w:val="pt-BR"/>
        </w:rPr>
      </w:pPr>
      <w:r w:rsidRPr="008D52BB">
        <w:rPr>
          <w:rFonts w:ascii="Segoe UI" w:hAnsi="Segoe UI"/>
          <w:color w:val="334155"/>
          <w:sz w:val="21"/>
          <w:lang w:val="pt-BR"/>
        </w:rPr>
        <w:t>Para reproduzir a execução da solução em qualquer computador provido de Python 3.10+:</w:t>
      </w:r>
    </w:p>
    <w:p w14:paraId="687266D1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Passo 1: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Instalar dependências necessárias:  pip install -r requirements.txt</w:t>
      </w:r>
    </w:p>
    <w:p w14:paraId="07DF4C5A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Passo 2: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Executar a suíte de testes:  py test_kanban.py</w:t>
      </w:r>
    </w:p>
    <w:p w14:paraId="1C80C5CE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Passo 3: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Iniciar o servidor em um terminal:  py run_server.py  (escuta em http://localhost:5000)</w:t>
      </w:r>
    </w:p>
    <w:p w14:paraId="133130A7" w14:textId="77777777" w:rsidR="0046272D" w:rsidRPr="008D52BB" w:rsidRDefault="00000000">
      <w:pPr>
        <w:pStyle w:val="Commarcadores"/>
        <w:spacing w:after="60"/>
        <w:rPr>
          <w:lang w:val="pt-BR"/>
        </w:rPr>
      </w:pPr>
      <w:r w:rsidRPr="008D52BB">
        <w:rPr>
          <w:rFonts w:ascii="Segoe UI" w:hAnsi="Segoe UI"/>
          <w:b/>
          <w:color w:val="0F172A"/>
          <w:sz w:val="21"/>
          <w:lang w:val="pt-BR"/>
        </w:rPr>
        <w:t>Passo 4:</w:t>
      </w:r>
      <w:r w:rsidRPr="008D52BB">
        <w:rPr>
          <w:rFonts w:ascii="Segoe UI" w:hAnsi="Segoe UI"/>
          <w:color w:val="334155"/>
          <w:sz w:val="21"/>
          <w:lang w:val="pt-BR"/>
        </w:rPr>
        <w:t xml:space="preserve"> Iniciar a interface gráfica em outro terminal:  py run_client.py</w:t>
      </w:r>
    </w:p>
    <w:sectPr w:rsidR="0046272D" w:rsidRPr="008D52B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396589">
    <w:abstractNumId w:val="8"/>
  </w:num>
  <w:num w:numId="2" w16cid:durableId="1117456357">
    <w:abstractNumId w:val="6"/>
  </w:num>
  <w:num w:numId="3" w16cid:durableId="542786768">
    <w:abstractNumId w:val="5"/>
  </w:num>
  <w:num w:numId="4" w16cid:durableId="2100372152">
    <w:abstractNumId w:val="4"/>
  </w:num>
  <w:num w:numId="5" w16cid:durableId="1623153973">
    <w:abstractNumId w:val="7"/>
  </w:num>
  <w:num w:numId="6" w16cid:durableId="1717312110">
    <w:abstractNumId w:val="3"/>
  </w:num>
  <w:num w:numId="7" w16cid:durableId="1767068471">
    <w:abstractNumId w:val="2"/>
  </w:num>
  <w:num w:numId="8" w16cid:durableId="1023894875">
    <w:abstractNumId w:val="1"/>
  </w:num>
  <w:num w:numId="9" w16cid:durableId="1647129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272D"/>
    <w:rsid w:val="008D52BB"/>
    <w:rsid w:val="00AA1D8D"/>
    <w:rsid w:val="00B47730"/>
    <w:rsid w:val="00CB0664"/>
    <w:rsid w:val="00CD3E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40EC8B"/>
  <w14:defaultImageDpi w14:val="300"/>
  <w15:docId w15:val="{50CECE54-6883-4E17-9E45-34EFB8CAB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1844</Words>
  <Characters>9963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Bruno Lima</cp:lastModifiedBy>
  <cp:revision>2</cp:revision>
  <dcterms:created xsi:type="dcterms:W3CDTF">2013-12-23T23:15:00Z</dcterms:created>
  <dcterms:modified xsi:type="dcterms:W3CDTF">2026-10-24T22:27:00Z</dcterms:modified>
  <cp:category/>
</cp:coreProperties>
</file>