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C5725">
      <w:pPr>
        <w:pStyle w:val="2"/>
        <w:jc w:val="center"/>
        <w:rPr>
          <w:lang w:val="en-IN"/>
        </w:rPr>
      </w:pPr>
      <w:bookmarkStart w:id="0" w:name="_Hlk161416828"/>
      <w:r>
        <w:t xml:space="preserve">Project: </w:t>
      </w:r>
      <w:r>
        <w:rPr>
          <w:lang w:val="en-IN"/>
        </w:rPr>
        <w:t>Develop a Digital Marketing Strategy</w:t>
      </w:r>
    </w:p>
    <w:p w14:paraId="16FFE49E">
      <w:pPr>
        <w:pStyle w:val="3"/>
        <w:jc w:val="center"/>
      </w:pPr>
      <w:r>
        <w:t>Digital Marketing Strategy for the Launch of a Subscription Gift Pack</w:t>
      </w:r>
    </w:p>
    <w:bookmarkEnd w:id="0"/>
    <w:p w14:paraId="4F9253C7">
      <w:pPr>
        <w:rPr>
          <w:rFonts w:ascii="Calibri" w:hAnsi="Calibri" w:cs="Calibri"/>
        </w:rPr>
      </w:pPr>
      <w:r>
        <w:rPr>
          <w:rFonts w:ascii="Calibri" w:hAnsi="Calibri" w:cs="Calibri"/>
        </w:rPr>
        <w:t>Instructions: Use this template to document your responses for Exercise 2: Creating a digital marketing strategy for the launch of a subscription gift pack.</w:t>
      </w:r>
    </w:p>
    <w:p w14:paraId="0C08E943">
      <w:pPr>
        <w:pStyle w:val="4"/>
      </w:pPr>
    </w:p>
    <w:p w14:paraId="0C073509">
      <w:pPr>
        <w:pStyle w:val="4"/>
      </w:pPr>
      <w:r>
        <w:t>Customer Persona</w:t>
      </w:r>
    </w:p>
    <w:tbl>
      <w:tblPr>
        <w:tblStyle w:val="17"/>
        <w:tblW w:w="97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3"/>
        <w:gridCol w:w="5510"/>
      </w:tblGrid>
      <w:tr w14:paraId="585DD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393" w:hRule="atLeast"/>
        </w:trPr>
        <w:tc>
          <w:tcPr>
            <w:tcW w:w="4233" w:type="dxa"/>
            <w:vMerge w:val="restart"/>
            <w:shd w:val="clear" w:color="auto" w:fill="227ACB"/>
          </w:tcPr>
          <w:p w14:paraId="6A645726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3AA0B5EC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58D45CC9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06F709F1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4976B2B8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14A29E75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645E5601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7B2379A3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29A2B0C2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4D169778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69709E1A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7202E8BD">
            <w:pPr>
              <w:tabs>
                <w:tab w:val="left" w:pos="1060"/>
              </w:tabs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ab/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>
                      <wp:simplePos x="0" y="0"/>
                      <wp:positionH relativeFrom="page">
                        <wp:posOffset>101600</wp:posOffset>
                      </wp:positionH>
                      <wp:positionV relativeFrom="margin">
                        <wp:posOffset>480060</wp:posOffset>
                      </wp:positionV>
                      <wp:extent cx="2597150" cy="3397250"/>
                      <wp:effectExtent l="0" t="0" r="0" b="0"/>
                      <wp:wrapNone/>
                      <wp:docPr id="1455572170" name="Text Box 14555721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7150" cy="3397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90110D">
                                  <w:pPr>
                                    <w:pStyle w:val="37"/>
                                  </w:pPr>
                                  <w:r>
                                    <w:t>Demographics</w:t>
                                  </w:r>
                                </w:p>
                                <w:tbl>
                                  <w:tblPr>
                                    <w:tblStyle w:val="17"/>
                                    <w:tblW w:w="0" w:type="auto"/>
                                    <w:tblInd w:w="0" w:type="dxa"/>
                                    <w:tblBorders>
                                      <w:top w:val="none" w:color="auto" w:sz="0" w:space="0"/>
                                      <w:left w:val="none" w:color="auto" w:sz="0" w:space="0"/>
                                      <w:bottom w:val="none" w:color="auto" w:sz="0" w:space="0"/>
                                      <w:right w:val="none" w:color="auto" w:sz="0" w:space="0"/>
                                      <w:insideH w:val="none" w:color="auto" w:sz="0" w:space="0"/>
                                      <w:insideV w:val="none" w:color="auto" w:sz="0" w:space="0"/>
                                    </w:tblBorders>
                                    <w:tblLayout w:type="autofit"/>
                                    <w:tblCellMar>
                                      <w:top w:w="0" w:type="dxa"/>
                                      <w:left w:w="0" w:type="dxa"/>
                                      <w:bottom w:w="0" w:type="dxa"/>
                                      <w:right w:w="115" w:type="dxa"/>
                                    </w:tblCellMar>
                                  </w:tblPr>
                                  <w:tblGrid>
                                    <w:gridCol w:w="2169"/>
                                    <w:gridCol w:w="1738"/>
                                  </w:tblGrid>
                                  <w:tr w14:paraId="66BF37B5">
                                    <w:tblPrEx>
                                      <w:tblBorders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  <w:insideH w:val="none" w:color="auto" w:sz="0" w:space="0"/>
                                        <w:insideV w:val="none" w:color="auto" w:sz="0" w:space="0"/>
                                      </w:tblBorders>
                                    </w:tblPrEx>
                                    <w:tc>
                                      <w:tcPr>
                                        <w:tcW w:w="2250" w:type="dxa"/>
                                      </w:tcPr>
                                      <w:p w14:paraId="14EAEB54">
                                        <w:pPr>
                                          <w:pStyle w:val="39"/>
                                          <w:rPr>
                                            <w:rStyle w:val="15"/>
                                            <w:rFonts w:hint="default"/>
                                            <w:lang w:val="pt-BR"/>
                                          </w:rPr>
                                        </w:pPr>
                                        <w:r>
                                          <w:rPr>
                                            <w:rStyle w:val="15"/>
                                          </w:rPr>
                                          <w:t>Name: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80" w:type="dxa"/>
                                      </w:tcPr>
                                      <w:p w14:paraId="1352B38F">
                                        <w:pPr>
                                          <w:pStyle w:val="39"/>
                                          <w:rPr>
                                            <w:rFonts w:hint="default"/>
                                            <w:lang w:val="pt-BR"/>
                                          </w:rPr>
                                        </w:pPr>
                                        <w:r>
                                          <w:rPr>
                                            <w:rFonts w:hint="default"/>
                                            <w:lang w:val="pt-BR"/>
                                          </w:rPr>
                                          <w:t>Sofia Martinez</w:t>
                                        </w:r>
                                      </w:p>
                                    </w:tc>
                                  </w:tr>
                                  <w:tr w14:paraId="3E251718">
                                    <w:tblPrEx>
                                      <w:tblBorders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  <w:insideH w:val="none" w:color="auto" w:sz="0" w:space="0"/>
                                        <w:insideV w:val="none" w:color="auto" w:sz="0" w:space="0"/>
                                      </w:tblBorders>
                                    </w:tblPrEx>
                                    <w:tc>
                                      <w:tcPr>
                                        <w:tcW w:w="2250" w:type="dxa"/>
                                      </w:tcPr>
                                      <w:p w14:paraId="50C914E3">
                                        <w:pPr>
                                          <w:pStyle w:val="39"/>
                                          <w:rPr>
                                            <w:rStyle w:val="15"/>
                                          </w:rPr>
                                        </w:pPr>
                                        <w:r>
                                          <w:rPr>
                                            <w:rStyle w:val="15"/>
                                          </w:rPr>
                                          <w:t>Age: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80" w:type="dxa"/>
                                      </w:tcPr>
                                      <w:p w14:paraId="4D332527">
                                        <w:pPr>
                                          <w:pStyle w:val="39"/>
                                          <w:rPr>
                                            <w:rFonts w:hint="default"/>
                                            <w:lang w:val="pt-BR"/>
                                          </w:rPr>
                                        </w:pPr>
                                        <w:r>
                                          <w:rPr>
                                            <w:rFonts w:hint="default"/>
                                            <w:lang w:val="pt-BR"/>
                                          </w:rPr>
                                          <w:t>34</w:t>
                                        </w:r>
                                      </w:p>
                                    </w:tc>
                                  </w:tr>
                                  <w:tr w14:paraId="7680AA65">
                                    <w:tblPrEx>
                                      <w:tblBorders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  <w:insideH w:val="none" w:color="auto" w:sz="0" w:space="0"/>
                                        <w:insideV w:val="none" w:color="auto" w:sz="0" w:space="0"/>
                                      </w:tblBorders>
                                    </w:tblPrEx>
                                    <w:tc>
                                      <w:tcPr>
                                        <w:tcW w:w="2250" w:type="dxa"/>
                                      </w:tcPr>
                                      <w:p w14:paraId="2FF3C9F6">
                                        <w:pPr>
                                          <w:pStyle w:val="39"/>
                                          <w:rPr>
                                            <w:rStyle w:val="15"/>
                                          </w:rPr>
                                        </w:pPr>
                                        <w:r>
                                          <w:rPr>
                                            <w:rStyle w:val="15"/>
                                          </w:rPr>
                                          <w:t>Occupation: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80" w:type="dxa"/>
                                      </w:tcPr>
                                      <w:p w14:paraId="3697BED4">
                                        <w:pPr>
                                          <w:pStyle w:val="39"/>
                                          <w:rPr>
                                            <w:rFonts w:hint="default"/>
                                            <w:lang w:val="pt-BR"/>
                                          </w:rPr>
                                        </w:pPr>
                                        <w:r>
                                          <w:rPr>
                                            <w:rFonts w:hint="default"/>
                                            <w:lang w:val="pt-BR"/>
                                          </w:rPr>
                                          <w:t>Consultora de gestão de uma empresa multinacional</w:t>
                                        </w:r>
                                      </w:p>
                                    </w:tc>
                                  </w:tr>
                                  <w:tr w14:paraId="400BBAE2">
                                    <w:tblPrEx>
                                      <w:tblBorders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  <w:insideH w:val="none" w:color="auto" w:sz="0" w:space="0"/>
                                        <w:insideV w:val="none" w:color="auto" w:sz="0" w:space="0"/>
                                      </w:tblBorders>
                                    </w:tblPrEx>
                                    <w:tc>
                                      <w:tcPr>
                                        <w:tcW w:w="2250" w:type="dxa"/>
                                      </w:tcPr>
                                      <w:p w14:paraId="4115EDA9">
                                        <w:pPr>
                                          <w:pStyle w:val="39"/>
                                          <w:rPr>
                                            <w:rStyle w:val="15"/>
                                          </w:rPr>
                                        </w:pPr>
                                        <w:r>
                                          <w:rPr>
                                            <w:rStyle w:val="15"/>
                                          </w:rPr>
                                          <w:t>Income level: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80" w:type="dxa"/>
                                      </w:tcPr>
                                      <w:p w14:paraId="014B47BC">
                                        <w:pPr>
                                          <w:pStyle w:val="39"/>
                                          <w:rPr>
                                            <w:rFonts w:hint="default"/>
                                            <w:lang w:val="pt-BR"/>
                                          </w:rPr>
                                        </w:pPr>
                                        <w:r>
                                          <w:rPr>
                                            <w:rFonts w:hint="default"/>
                                            <w:lang w:val="pt-BR"/>
                                          </w:rPr>
                                          <w:t>80.000 euros por ano</w:t>
                                        </w:r>
                                      </w:p>
                                    </w:tc>
                                  </w:tr>
                                  <w:tr w14:paraId="03D36947">
                                    <w:tblPrEx>
                                      <w:tblBorders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  <w:insideH w:val="none" w:color="auto" w:sz="0" w:space="0"/>
                                        <w:insideV w:val="none" w:color="auto" w:sz="0" w:space="0"/>
                                      </w:tblBorders>
                                    </w:tblPrEx>
                                    <w:tc>
                                      <w:tcPr>
                                        <w:tcW w:w="2250" w:type="dxa"/>
                                      </w:tcPr>
                                      <w:p w14:paraId="1D0D43CD">
                                        <w:pPr>
                                          <w:pStyle w:val="39"/>
                                          <w:rPr>
                                            <w:rStyle w:val="15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780" w:type="dxa"/>
                                      </w:tcPr>
                                      <w:p w14:paraId="20EECA4B">
                                        <w:pPr>
                                          <w:pStyle w:val="39"/>
                                        </w:pPr>
                                      </w:p>
                                    </w:tc>
                                  </w:tr>
                                  <w:tr w14:paraId="3D23AE3F">
                                    <w:tblPrEx>
                                      <w:tblBorders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  <w:insideH w:val="none" w:color="auto" w:sz="0" w:space="0"/>
                                        <w:insideV w:val="none" w:color="auto" w:sz="0" w:space="0"/>
                                      </w:tblBorders>
                                    </w:tblPrEx>
                                    <w:tc>
                                      <w:tcPr>
                                        <w:tcW w:w="2250" w:type="dxa"/>
                                      </w:tcPr>
                                      <w:p w14:paraId="607A8DF3">
                                        <w:pPr>
                                          <w:pStyle w:val="39"/>
                                          <w:rPr>
                                            <w:rStyle w:val="15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780" w:type="dxa"/>
                                      </w:tcPr>
                                      <w:p w14:paraId="58A49637">
                                        <w:pPr>
                                          <w:pStyle w:val="39"/>
                                        </w:pPr>
                                      </w:p>
                                    </w:tc>
                                  </w:tr>
                                </w:tbl>
                                <w:p w14:paraId="1CE080CE">
                                  <w:pPr>
                                    <w:pStyle w:val="37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pt;margin-top:37.8pt;height:267.5pt;width:204.5pt;mso-position-horizontal-relative:page;mso-position-vertical-relative:margin;z-index:251659264;mso-width-relative:page;mso-height-relative:page;" filled="f" stroked="f" coordsize="21600,21600" o:gfxdata="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HDQfsDZAAAACQEAAA8AAAAAAAAAAQAgAAAAIgAAAGRycy9kb3ducmV2Lnht&#10;bFBLAQIUABQAAAAIAIdO4kDf1OzQMQIAAHgEAAAOAAAAAAAAAAEAIAAAACgBAABkcnMvZTJvRG9j&#10;LnhtbFBLBQYAAAAABgAGAFkBAADL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3F90110D">
                            <w:pPr>
                              <w:pStyle w:val="37"/>
                            </w:pPr>
                            <w:r>
                              <w:t>Demographics</w:t>
                            </w:r>
                          </w:p>
                          <w:tbl>
                            <w:tblPr>
                              <w:tblStyle w:val="17"/>
                              <w:tblW w:w="0" w:type="auto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autofit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115" w:type="dxa"/>
                              </w:tblCellMar>
                            </w:tblPr>
                            <w:tblGrid>
                              <w:gridCol w:w="2169"/>
                              <w:gridCol w:w="1738"/>
                            </w:tblGrid>
                            <w:tr w14:paraId="66BF37B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</w:tblPrEx>
                              <w:tc>
                                <w:tcPr>
                                  <w:tcW w:w="2250" w:type="dxa"/>
                                </w:tcPr>
                                <w:p w14:paraId="14EAEB54">
                                  <w:pPr>
                                    <w:pStyle w:val="39"/>
                                    <w:rPr>
                                      <w:rStyle w:val="15"/>
                                      <w:rFonts w:hint="default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Style w:val="15"/>
                                    </w:rPr>
                                    <w:t>Name: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1352B38F">
                                  <w:pPr>
                                    <w:pStyle w:val="39"/>
                                    <w:rPr>
                                      <w:rFonts w:hint="default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pt-BR"/>
                                    </w:rPr>
                                    <w:t>Sofia Martinez</w:t>
                                  </w:r>
                                </w:p>
                              </w:tc>
                            </w:tr>
                            <w:tr w14:paraId="3E25171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</w:tblPrEx>
                              <w:tc>
                                <w:tcPr>
                                  <w:tcW w:w="2250" w:type="dxa"/>
                                </w:tcPr>
                                <w:p w14:paraId="50C914E3">
                                  <w:pPr>
                                    <w:pStyle w:val="39"/>
                                    <w:rPr>
                                      <w:rStyle w:val="15"/>
                                    </w:rPr>
                                  </w:pPr>
                                  <w:r>
                                    <w:rPr>
                                      <w:rStyle w:val="15"/>
                                    </w:rPr>
                                    <w:t>Age: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4D332527">
                                  <w:pPr>
                                    <w:pStyle w:val="39"/>
                                    <w:rPr>
                                      <w:rFonts w:hint="default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pt-BR"/>
                                    </w:rPr>
                                    <w:t>34</w:t>
                                  </w:r>
                                </w:p>
                              </w:tc>
                            </w:tr>
                            <w:tr w14:paraId="7680AA6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</w:tblPrEx>
                              <w:tc>
                                <w:tcPr>
                                  <w:tcW w:w="2250" w:type="dxa"/>
                                </w:tcPr>
                                <w:p w14:paraId="2FF3C9F6">
                                  <w:pPr>
                                    <w:pStyle w:val="39"/>
                                    <w:rPr>
                                      <w:rStyle w:val="15"/>
                                    </w:rPr>
                                  </w:pPr>
                                  <w:r>
                                    <w:rPr>
                                      <w:rStyle w:val="15"/>
                                    </w:rPr>
                                    <w:t>Occupation: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3697BED4">
                                  <w:pPr>
                                    <w:pStyle w:val="39"/>
                                    <w:rPr>
                                      <w:rFonts w:hint="default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pt-BR"/>
                                    </w:rPr>
                                    <w:t>Consultora de gestão de uma empresa multinacional</w:t>
                                  </w:r>
                                </w:p>
                              </w:tc>
                            </w:tr>
                            <w:tr w14:paraId="400BBAE2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</w:tblPrEx>
                              <w:tc>
                                <w:tcPr>
                                  <w:tcW w:w="2250" w:type="dxa"/>
                                </w:tcPr>
                                <w:p w14:paraId="4115EDA9">
                                  <w:pPr>
                                    <w:pStyle w:val="39"/>
                                    <w:rPr>
                                      <w:rStyle w:val="15"/>
                                    </w:rPr>
                                  </w:pPr>
                                  <w:r>
                                    <w:rPr>
                                      <w:rStyle w:val="15"/>
                                    </w:rPr>
                                    <w:t>Income level:</w:t>
                                  </w: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014B47BC">
                                  <w:pPr>
                                    <w:pStyle w:val="39"/>
                                    <w:rPr>
                                      <w:rFonts w:hint="default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pt-BR"/>
                                    </w:rPr>
                                    <w:t>80.000 euros por ano</w:t>
                                  </w:r>
                                </w:p>
                              </w:tc>
                            </w:tr>
                            <w:tr w14:paraId="03D3694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</w:tblPrEx>
                              <w:tc>
                                <w:tcPr>
                                  <w:tcW w:w="2250" w:type="dxa"/>
                                </w:tcPr>
                                <w:p w14:paraId="1D0D43CD">
                                  <w:pPr>
                                    <w:pStyle w:val="39"/>
                                    <w:rPr>
                                      <w:rStyle w:val="15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20EECA4B">
                                  <w:pPr>
                                    <w:pStyle w:val="39"/>
                                  </w:pPr>
                                </w:p>
                              </w:tc>
                            </w:tr>
                            <w:tr w14:paraId="3D23AE3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</w:tblPrEx>
                              <w:tc>
                                <w:tcPr>
                                  <w:tcW w:w="2250" w:type="dxa"/>
                                </w:tcPr>
                                <w:p w14:paraId="607A8DF3">
                                  <w:pPr>
                                    <w:pStyle w:val="39"/>
                                    <w:rPr>
                                      <w:rStyle w:val="15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0" w:type="dxa"/>
                                </w:tcPr>
                                <w:p w14:paraId="58A49637">
                                  <w:pPr>
                                    <w:pStyle w:val="39"/>
                                  </w:pPr>
                                </w:p>
                              </w:tc>
                            </w:tr>
                          </w:tbl>
                          <w:p w14:paraId="1CE080CE">
                            <w:pPr>
                              <w:pStyle w:val="37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510" w:type="dxa"/>
          </w:tcPr>
          <w:p w14:paraId="74A77C70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pt-BR"/>
              </w:rPr>
            </w:pPr>
            <w:r>
              <w:rPr>
                <w:rFonts w:ascii="Calibri" w:hAnsi="Calibri" w:cs="Calibri"/>
                <w:b/>
                <w:bCs/>
              </w:rPr>
              <w:t>Lifestyle summary</w:t>
            </w:r>
            <w:r>
              <w:rPr>
                <w:rFonts w:hint="default" w:ascii="Calibri" w:hAnsi="Calibri" w:cs="Calibri"/>
                <w:b/>
                <w:bCs/>
                <w:lang w:val="pt-BR"/>
              </w:rPr>
              <w:t>:</w:t>
            </w:r>
            <w:r>
              <w:rPr>
                <w:rFonts w:hint="default" w:ascii="Calibri" w:hAnsi="Calibri" w:cs="Calibri"/>
                <w:b/>
                <w:bCs/>
                <w:lang w:val="pt-BR"/>
              </w:rPr>
              <w:br w:type="textWrapping"/>
            </w:r>
            <w:r>
              <w:rPr>
                <w:rFonts w:hint="default" w:ascii="Calibri" w:hAnsi="Calibri"/>
                <w:b w:val="0"/>
                <w:bCs w:val="0"/>
                <w:lang w:val="pt-BR"/>
              </w:rPr>
              <w:t>A Sofia tem um estilo de vida profissional exigente, com longas horas de trabalho, reuniões frequentes e uma agenda preenchida. Valoriza soluções práticas que lhe poupem tempo, mas não abdica de qualidade, luxo e autocuidado. Prefere marcas premium que se integrem facilmente na sua rotina diária.</w:t>
            </w:r>
          </w:p>
        </w:tc>
      </w:tr>
      <w:tr w14:paraId="3D15D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83" w:hRule="atLeast"/>
        </w:trPr>
        <w:tc>
          <w:tcPr>
            <w:tcW w:w="4233" w:type="dxa"/>
            <w:vMerge w:val="continue"/>
            <w:shd w:val="clear" w:color="auto" w:fill="227ACB"/>
          </w:tcPr>
          <w:p w14:paraId="22FC3DBB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5510" w:type="dxa"/>
          </w:tcPr>
          <w:p w14:paraId="41D9015B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pt-BR"/>
              </w:rPr>
            </w:pPr>
            <w:r>
              <w:rPr>
                <w:rFonts w:ascii="Calibri" w:hAnsi="Calibri" w:cs="Calibri"/>
                <w:b/>
                <w:bCs/>
              </w:rPr>
              <w:t>Digital behavior and content preferences</w:t>
            </w:r>
            <w:r>
              <w:rPr>
                <w:rFonts w:hint="default" w:ascii="Calibri" w:hAnsi="Calibri" w:cs="Calibri"/>
                <w:b/>
                <w:bCs/>
                <w:lang w:val="pt-BR"/>
              </w:rPr>
              <w:t>:</w:t>
            </w:r>
          </w:p>
          <w:p w14:paraId="709AE384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lang w:val="pt-BR"/>
              </w:rPr>
            </w:pPr>
            <w:r>
              <w:rPr>
                <w:rFonts w:hint="default" w:ascii="Calibri" w:hAnsi="Calibri"/>
                <w:b w:val="0"/>
                <w:bCs w:val="0"/>
                <w:lang w:val="pt-BR"/>
              </w:rPr>
              <w:t>Passa tempo no Instagram e LinkedIn, onde segue marcas de beleza premium, influenciadoras de bem-estar e profissionais de sucesso. Consome vídeos curtos no YouTube, lê reviews online e ouve podcasts sobre produtividade e self-care. Prefere conteúdos claros, credíveis e orientados para resultados.</w:t>
            </w:r>
          </w:p>
        </w:tc>
      </w:tr>
      <w:tr w14:paraId="3098D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0" w:hRule="atLeast"/>
        </w:trPr>
        <w:tc>
          <w:tcPr>
            <w:tcW w:w="4233" w:type="dxa"/>
            <w:vMerge w:val="continue"/>
            <w:shd w:val="clear" w:color="auto" w:fill="227ACB"/>
          </w:tcPr>
          <w:p w14:paraId="0935AB2A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5510" w:type="dxa"/>
          </w:tcPr>
          <w:p w14:paraId="6AF41364">
            <w:pPr>
              <w:spacing w:after="0" w:line="240" w:lineRule="auto"/>
              <w:rPr>
                <w:rFonts w:hint="default" w:ascii="Calibri" w:hAnsi="Calibri" w:cs="Calibri"/>
                <w:lang w:val="pt-BR"/>
              </w:rPr>
            </w:pPr>
            <w:r>
              <w:rPr>
                <w:rFonts w:ascii="Calibri" w:hAnsi="Calibri" w:cs="Calibri"/>
                <w:b/>
                <w:bCs/>
              </w:rPr>
              <w:t>Skincare challenges and priorities</w:t>
            </w:r>
            <w:r>
              <w:rPr>
                <w:rFonts w:hint="default" w:ascii="Calibri" w:hAnsi="Calibri" w:cs="Calibri"/>
                <w:b/>
                <w:bCs/>
                <w:lang w:val="pt-BR"/>
              </w:rPr>
              <w:t>:</w:t>
            </w:r>
            <w:r>
              <w:rPr>
                <w:rFonts w:hint="default" w:ascii="Calibri" w:hAnsi="Calibri" w:cs="Calibri"/>
                <w:b/>
                <w:bCs/>
                <w:lang w:val="pt-BR"/>
              </w:rPr>
              <w:br w:type="textWrapping"/>
            </w:r>
            <w:r>
              <w:rPr>
                <w:rFonts w:hint="default" w:ascii="Calibri" w:hAnsi="Calibri"/>
                <w:b w:val="0"/>
                <w:bCs w:val="0"/>
                <w:lang w:val="pt-BR"/>
              </w:rPr>
              <w:t>Tem pouco tempo para rotinas complexas de skincare e sente dificuldade em escolher produtos eficazes entre muitas opções no mercado. Prioriza produtos multifuncionais, fórmulas limpas, benefícios anti-envelhecimento e resultados visíveis com aplicação rápida.</w:t>
            </w:r>
          </w:p>
        </w:tc>
      </w:tr>
      <w:tr w14:paraId="4C632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389" w:hRule="atLeast"/>
        </w:trPr>
        <w:tc>
          <w:tcPr>
            <w:tcW w:w="4233" w:type="dxa"/>
            <w:vMerge w:val="continue"/>
          </w:tcPr>
          <w:p w14:paraId="72C29C92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5510" w:type="dxa"/>
          </w:tcPr>
          <w:p w14:paraId="2EFD744B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lang w:val="pt-BR"/>
              </w:rPr>
            </w:pPr>
            <w:r>
              <w:rPr>
                <w:rFonts w:ascii="Calibri" w:hAnsi="Calibri" w:cs="Calibri"/>
                <w:b/>
                <w:bCs/>
              </w:rPr>
              <w:t>Purchasing triggers</w:t>
            </w:r>
            <w:r>
              <w:rPr>
                <w:rFonts w:hint="default" w:ascii="Calibri" w:hAnsi="Calibri" w:cs="Calibri"/>
                <w:b/>
                <w:bCs/>
                <w:lang w:val="pt-BR"/>
              </w:rPr>
              <w:t>:</w:t>
            </w:r>
            <w:r>
              <w:rPr>
                <w:rFonts w:hint="default" w:ascii="Calibri" w:hAnsi="Calibri" w:cs="Calibri"/>
                <w:b/>
                <w:bCs/>
                <w:lang w:val="pt-BR"/>
              </w:rPr>
              <w:br w:type="textWrapping"/>
            </w:r>
            <w:r>
              <w:rPr>
                <w:rFonts w:hint="default" w:ascii="Calibri" w:hAnsi="Calibri"/>
                <w:b w:val="0"/>
                <w:bCs w:val="0"/>
                <w:lang w:val="pt-BR"/>
              </w:rPr>
              <w:t>Recomendações de especialistas e dermatologistas, testemunhos de mulheres com estilos de vida semelhantes, posicionamento premium da marca, conveniência do modelo de subscrição e exclusividade do produto.</w:t>
            </w:r>
          </w:p>
        </w:tc>
      </w:tr>
    </w:tbl>
    <w:p w14:paraId="3A9628F7">
      <w:pPr>
        <w:rPr>
          <w:rFonts w:ascii="Calibri" w:hAnsi="Calibri" w:cs="Calibri"/>
          <w:b/>
          <w:bCs/>
          <w:sz w:val="28"/>
          <w:szCs w:val="28"/>
        </w:rPr>
      </w:pPr>
    </w:p>
    <w:p w14:paraId="147BBABC">
      <w:pPr>
        <w:rPr>
          <w:rFonts w:ascii="Calibri" w:hAnsi="Calibri" w:cs="Calibri"/>
          <w:b/>
          <w:bCs/>
          <w:sz w:val="28"/>
          <w:szCs w:val="28"/>
        </w:rPr>
      </w:pPr>
    </w:p>
    <w:p w14:paraId="2D5D6C5A">
      <w:pPr>
        <w:pStyle w:val="4"/>
      </w:pPr>
      <w:r>
        <w:t xml:space="preserve">Digital Channel Strategy 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61EC5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33" w:hRule="atLeast"/>
        </w:trPr>
        <w:tc>
          <w:tcPr>
            <w:tcW w:w="4675" w:type="dxa"/>
          </w:tcPr>
          <w:p w14:paraId="2DC6D528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&lt;Channel 1&gt;</w:t>
            </w:r>
            <w:r>
              <w:rPr>
                <w:rFonts w:hint="default" w:ascii="Calibri" w:hAnsi="Calibri"/>
              </w:rPr>
              <w:t>Instagram</w:t>
            </w:r>
          </w:p>
        </w:tc>
        <w:tc>
          <w:tcPr>
            <w:tcW w:w="4675" w:type="dxa"/>
          </w:tcPr>
          <w:p w14:paraId="3FEC28F7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&lt;Channel 2&gt;</w:t>
            </w:r>
            <w:r>
              <w:rPr>
                <w:rFonts w:hint="default" w:ascii="Calibri" w:hAnsi="Calibri"/>
              </w:rPr>
              <w:t>Email Marketing</w:t>
            </w:r>
          </w:p>
        </w:tc>
      </w:tr>
      <w:tr w14:paraId="67904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44" w:hRule="atLeast"/>
        </w:trPr>
        <w:tc>
          <w:tcPr>
            <w:tcW w:w="9350" w:type="dxa"/>
            <w:gridSpan w:val="2"/>
          </w:tcPr>
          <w:p w14:paraId="0E349FEC">
            <w:pPr>
              <w:pStyle w:val="14"/>
              <w:keepNext w:val="0"/>
              <w:keepLines w:val="0"/>
              <w:widowControl/>
              <w:suppressLineNumbers w:val="0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cs="Arial Regular"/>
              </w:rPr>
              <w:t>O Instagram é um canal essencial para alcançar mulheres profissionais que consomem conteúdos de beleza e bem-estar de forma rápida ao longo do dia. O marketing de influenciadores permite demonstrar o valor do pack de subscrição através de rotinas reais, testemunhos autênticos e conteúdos aspiracionais, aumentando a notoriedade e a confiança na marca.</w:t>
            </w:r>
          </w:p>
          <w:p w14:paraId="4C11F27C">
            <w:pPr>
              <w:pStyle w:val="14"/>
              <w:keepNext w:val="0"/>
              <w:keepLines w:val="0"/>
              <w:widowControl/>
              <w:suppressLineNumbers w:val="0"/>
              <w:rPr>
                <w:rFonts w:ascii="Calibri" w:hAnsi="Calibri" w:cs="Calibri"/>
              </w:rPr>
            </w:pPr>
            <w:r>
              <w:rPr>
                <w:rFonts w:hint="default" w:ascii="Arial Regular" w:hAnsi="Arial Regular" w:cs="Arial Regular"/>
              </w:rPr>
              <w:t>O email marketing e o retargeting são fundamentais para converter interesse em subscrições. As mulheres profissionais utilizam frequentemente o email, tornando este canal ideal para comunicações personalizadas, lembretes, ofertas exclusivas e conteúdos educativos. Em conjunto, estes canais apoiam os objetivos de aquisição, fidelização e crescimento de receita recorrente da FuxeGlow.</w:t>
            </w:r>
          </w:p>
        </w:tc>
      </w:tr>
    </w:tbl>
    <w:p w14:paraId="0BDEFD86">
      <w:pPr>
        <w:rPr>
          <w:rFonts w:ascii="Calibri" w:hAnsi="Calibri" w:cs="Calibri"/>
        </w:rPr>
      </w:pPr>
    </w:p>
    <w:p w14:paraId="5E0E1C20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65ED1A1">
      <w:pPr>
        <w:rPr>
          <w:rFonts w:ascii="Calibri" w:hAnsi="Calibri" w:cs="Calibri"/>
        </w:rPr>
      </w:pPr>
    </w:p>
    <w:p w14:paraId="6905978A">
      <w:pPr>
        <w:pStyle w:val="4"/>
      </w:pPr>
      <w:r>
        <w:t>Analysis of metrics to provide data-driven insights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50C90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56" w:hRule="atLeast"/>
        </w:trPr>
        <w:tc>
          <w:tcPr>
            <w:tcW w:w="9350" w:type="dxa"/>
          </w:tcPr>
          <w:p w14:paraId="1C13223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Question 1: Which traffic source is the most cost-effective (lowest cost per sale)? Why do you think this source is performing well? </w:t>
            </w:r>
          </w:p>
          <w:p w14:paraId="10BD5CF2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3B26A9ED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Answer:</w:t>
            </w:r>
          </w:p>
          <w:p w14:paraId="443C1A48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hint="default" w:ascii="Calibri" w:hAnsi="Calibri"/>
              </w:rPr>
              <w:t>O email marketing é o tráfego mais custo-efetivo, pois apresenta um custo por venda mais baixo. Este desempenho deve-se ao facto de atingir utilizadoras que já demonstraram interesse na marca, com mensagens personalizadas e maior probabilidade de conversão.</w:t>
            </w:r>
          </w:p>
        </w:tc>
      </w:tr>
      <w:tr w14:paraId="3199B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84" w:hRule="atLeast"/>
        </w:trPr>
        <w:tc>
          <w:tcPr>
            <w:tcW w:w="9350" w:type="dxa"/>
          </w:tcPr>
          <w:p w14:paraId="3E87ADA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Question 2: Which traffic source is generating the highest revenue? Should FuxeGlow increase spending on this channel? Why or why not?</w:t>
            </w:r>
          </w:p>
          <w:p w14:paraId="69C4EB8A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4A84D32E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Answer:</w:t>
            </w:r>
          </w:p>
          <w:p w14:paraId="4D46D658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hint="default" w:ascii="Calibri" w:hAnsi="Calibri"/>
              </w:rPr>
              <w:t>O Instagram, especialmente através de campanhas com influenciadores, gera a maior receita total devido ao elevado alcance e impacto visual. A FuxeGlow deve aumentar o investimento neste canal de forma controlada, garantindo que os influenciadores mantêm credibilidade e alinhamento com o posicionamento premium da marca.</w:t>
            </w:r>
          </w:p>
        </w:tc>
      </w:tr>
      <w:tr w14:paraId="6BBD9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73" w:hRule="atLeast"/>
        </w:trPr>
        <w:tc>
          <w:tcPr>
            <w:tcW w:w="9350" w:type="dxa"/>
          </w:tcPr>
          <w:p w14:paraId="5689055D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Question 3: Which age group is the most profitable (highest revenue and lowest cost per sale)? What does this tell us about FuxeGlow’s ideal customer?</w:t>
            </w:r>
          </w:p>
          <w:p w14:paraId="5DE62BA7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5617933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Answer:</w:t>
            </w:r>
          </w:p>
          <w:p w14:paraId="57C42C85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hint="default" w:ascii="Calibri" w:hAnsi="Calibri"/>
              </w:rPr>
              <w:t>O grupo etário entre os 30 e os 40 anos é o mais rentável, combinando maior poder de compra com custos de aquisição mais baixos. Isto confirma que o cliente ideal da FuxeGlow é uma mulher profissional, financeiramente estável, que valoriza conveniência, qualidade e autocuidado premium.</w:t>
            </w:r>
          </w:p>
          <w:p w14:paraId="628D8F41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  <w:tr w14:paraId="5CBCF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87" w:hRule="atLeast"/>
        </w:trPr>
        <w:tc>
          <w:tcPr>
            <w:tcW w:w="9350" w:type="dxa"/>
          </w:tcPr>
          <w:p w14:paraId="664A9766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Question 4: Which region has the best conversion rate and highest engagement? What marketing strategy should FuxeGlow use to further capitalize on this region?</w:t>
            </w:r>
          </w:p>
          <w:p w14:paraId="2E875475">
            <w:pPr>
              <w:spacing w:after="0" w:line="240" w:lineRule="auto"/>
              <w:rPr>
                <w:rFonts w:ascii="Calibri" w:hAnsi="Calibri" w:cs="Calibri"/>
              </w:rPr>
            </w:pPr>
          </w:p>
          <w:p w14:paraId="5150F2E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Answer: </w:t>
            </w:r>
          </w:p>
          <w:p w14:paraId="20183BDB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hint="default" w:ascii="Calibri" w:hAnsi="Calibri"/>
              </w:rPr>
              <w:t>As grandes cidades como Nova Iorque, Londres e Paris apresentam as melhores taxas de conversão e engagement. A FuxeGlow deve investir em campanhas localizadas, parcerias com influenciadores regionais e mensagens adaptadas ao estilo de vida urbano e profissional destes mercados para maximizar resultados.</w:t>
            </w:r>
          </w:p>
        </w:tc>
      </w:tr>
    </w:tbl>
    <w:p w14:paraId="608C3BCC">
      <w:pPr>
        <w:rPr>
          <w:rFonts w:ascii="Calibri" w:hAnsi="Calibri" w:cs="Calibri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游ゴシック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游ゴシック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游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CF32FD"/>
    <w:multiLevelType w:val="multilevel"/>
    <w:tmpl w:val="6BCF32FD"/>
    <w:lvl w:ilvl="0" w:tentative="0">
      <w:start w:val="1"/>
      <w:numFmt w:val="bullet"/>
      <w:pStyle w:val="13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662"/>
    <w:rsid w:val="000948B7"/>
    <w:rsid w:val="000C5452"/>
    <w:rsid w:val="00132637"/>
    <w:rsid w:val="00133508"/>
    <w:rsid w:val="002206B9"/>
    <w:rsid w:val="00280DEC"/>
    <w:rsid w:val="00295647"/>
    <w:rsid w:val="003068B7"/>
    <w:rsid w:val="00337039"/>
    <w:rsid w:val="003419BC"/>
    <w:rsid w:val="003C52F6"/>
    <w:rsid w:val="00406EE4"/>
    <w:rsid w:val="004439D9"/>
    <w:rsid w:val="00461A7B"/>
    <w:rsid w:val="004973BD"/>
    <w:rsid w:val="00673ADC"/>
    <w:rsid w:val="006C27B2"/>
    <w:rsid w:val="006F19F7"/>
    <w:rsid w:val="00724666"/>
    <w:rsid w:val="0072623E"/>
    <w:rsid w:val="007A2056"/>
    <w:rsid w:val="007C6F61"/>
    <w:rsid w:val="007D6470"/>
    <w:rsid w:val="00805F26"/>
    <w:rsid w:val="00934B51"/>
    <w:rsid w:val="009457EB"/>
    <w:rsid w:val="009746A9"/>
    <w:rsid w:val="00A60082"/>
    <w:rsid w:val="00A82074"/>
    <w:rsid w:val="00AC5662"/>
    <w:rsid w:val="00B30382"/>
    <w:rsid w:val="00B72733"/>
    <w:rsid w:val="00B75057"/>
    <w:rsid w:val="00BF2464"/>
    <w:rsid w:val="00C80246"/>
    <w:rsid w:val="00CC74BF"/>
    <w:rsid w:val="00D80189"/>
    <w:rsid w:val="00D85139"/>
    <w:rsid w:val="00D87066"/>
    <w:rsid w:val="00E013A7"/>
    <w:rsid w:val="00EF2123"/>
    <w:rsid w:val="00F12A84"/>
    <w:rsid w:val="00F37ECA"/>
    <w:rsid w:val="00FF59A8"/>
    <w:rsid w:val="3CEBA936"/>
    <w:rsid w:val="3EEBF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ja-JP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List Bullet"/>
    <w:basedOn w:val="1"/>
    <w:unhideWhenUsed/>
    <w:qFormat/>
    <w:uiPriority w:val="99"/>
    <w:pPr>
      <w:numPr>
        <w:ilvl w:val="0"/>
        <w:numId w:val="1"/>
      </w:numPr>
      <w:spacing w:after="240" w:line="240" w:lineRule="auto"/>
      <w:contextualSpacing/>
    </w:pPr>
    <w:rPr>
      <w:rFonts w:ascii="Arial" w:hAnsi="Arial" w:eastAsia="Calibri" w:cs="Arial"/>
      <w:color w:val="000000"/>
      <w:kern w:val="0"/>
      <w:lang w:eastAsia="en-US"/>
      <w14:ligatures w14:val="none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7">
    <w:name w:val="Header 2 (Persona) - White"/>
    <w:basedOn w:val="1"/>
    <w:qFormat/>
    <w:uiPriority w:val="0"/>
    <w:pPr>
      <w:keepNext/>
      <w:keepLines/>
      <w:snapToGrid w:val="0"/>
      <w:spacing w:line="240" w:lineRule="auto"/>
      <w:outlineLvl w:val="1"/>
    </w:pPr>
    <w:rPr>
      <w:rFonts w:ascii="Arial" w:hAnsi="Arial" w:eastAsia="Times New Roman" w:cs="Arial"/>
      <w:b/>
      <w:bCs/>
      <w:color w:val="FFFDFF"/>
      <w:kern w:val="0"/>
      <w:lang w:eastAsia="en-US"/>
      <w14:ligatures w14:val="none"/>
    </w:rPr>
  </w:style>
  <w:style w:type="paragraph" w:customStyle="1" w:styleId="38">
    <w:name w:val="List Bullet (Personas)"/>
    <w:basedOn w:val="13"/>
    <w:qFormat/>
    <w:uiPriority w:val="0"/>
    <w:rPr>
      <w:sz w:val="20"/>
      <w:szCs w:val="20"/>
    </w:rPr>
  </w:style>
  <w:style w:type="paragraph" w:customStyle="1" w:styleId="39">
    <w:name w:val="Normal (Persona - White)"/>
    <w:basedOn w:val="1"/>
    <w:qFormat/>
    <w:uiPriority w:val="0"/>
    <w:pPr>
      <w:spacing w:after="240" w:line="240" w:lineRule="auto"/>
    </w:pPr>
    <w:rPr>
      <w:rFonts w:ascii="Arial" w:hAnsi="Arial" w:eastAsia="Calibri" w:cs="Arial"/>
      <w:color w:val="FFFDFF"/>
      <w:kern w:val="0"/>
      <w:sz w:val="20"/>
      <w:szCs w:val="20"/>
      <w:lang w:eastAsia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530FAF6-8CC5-46B2-B6C0-7D681005A8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183</Words>
  <Characters>1034</Characters>
  <Lines>60</Lines>
  <Paragraphs>25</Paragraphs>
  <TotalTime>101</TotalTime>
  <ScaleCrop>false</ScaleCrop>
  <LinksUpToDate>false</LinksUpToDate>
  <CharactersWithSpaces>1192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2024-02-22T22:36:00Z</dcterms:created>
  <dc:creator>Daniel Yeomans</dc:creator>
  <cp:lastModifiedBy>Bruno</cp:lastModifiedBy>
  <dcterms:modified xsi:type="dcterms:W3CDTF">2026-01-11T17:09:30Z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0a0e948937d1eca3b9eee0c834cfed68bae01a3ed911785168858476b6e51097</vt:lpwstr>
  </property>
  <property fmtid="{D5CDD505-2E9C-101B-9397-08002B2CF9AE}" pid="3" name="KSOProductBuildVer">
    <vt:lpwstr>1033-12.1.23153.23153</vt:lpwstr>
  </property>
  <property fmtid="{D5CDD505-2E9C-101B-9397-08002B2CF9AE}" pid="4" name="ICV">
    <vt:lpwstr>9F474942D94B69134AD963694949D698_43</vt:lpwstr>
  </property>
</Properties>
</file>