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28" w:rsidRDefault="002274C9">
      <w:r>
        <w:t>test</w:t>
      </w:r>
      <w:bookmarkStart w:id="0" w:name="_GoBack"/>
      <w:bookmarkEnd w:id="0"/>
    </w:p>
    <w:sectPr w:rsidR="00AD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C9"/>
    <w:rsid w:val="002274C9"/>
    <w:rsid w:val="00A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bruno aybar guerrero</dc:creator>
  <cp:lastModifiedBy>miguel bruno aybar guerrero</cp:lastModifiedBy>
  <cp:revision>1</cp:revision>
  <dcterms:created xsi:type="dcterms:W3CDTF">2015-04-03T21:00:00Z</dcterms:created>
  <dcterms:modified xsi:type="dcterms:W3CDTF">2015-04-03T21:03:00Z</dcterms:modified>
</cp:coreProperties>
</file>