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60"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ANÁLISE TÉCNICA DE PROJETO</w:t>
      </w:r>
    </w:p>
    <w:p>
      <w:pPr>
        <w:spacing w:after="16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Revisão de Código &amp; Arquitetura para Portfólio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Neon Arsenal Market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Marketplace Full-Stack para Itens de CS2/CS:GO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</w:tblGrid>
      <w:tr>
        <w:tc>
          <w:tcPr>
            <w:tcW w:type="dxa" w:w="6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Revisado por: Análise Sênior de Engenharia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Data: Março de 2026  |  Versão: 2.0 (Pós Sprint 4)</w:t>
            </w:r>
          </w:p>
        </w:tc>
      </w:tr>
    </w:tbl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EC8E3"/>
                <w:sz w:val="36"/>
                <w:szCs w:val="36"/>
              </w:rPr>
              <w:t xml:space="preserve">9.0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9CCE3"/>
                <w:sz w:val="18"/>
                <w:szCs w:val="18"/>
              </w:rPr>
              <w:t xml:space="preserve">Arquitetura Sólida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45A32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2E0AA"/>
                <w:sz w:val="36"/>
                <w:szCs w:val="36"/>
              </w:rPr>
              <w:t xml:space="preserve">8.5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9DFBF"/>
                <w:sz w:val="18"/>
                <w:szCs w:val="18"/>
              </w:rPr>
              <w:t xml:space="preserve">Clean Architecture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6608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POTENCIAL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9E79F"/>
                <w:sz w:val="36"/>
                <w:szCs w:val="36"/>
              </w:rPr>
              <w:t xml:space="preserve">9.5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9E79F"/>
                <w:sz w:val="18"/>
                <w:szCs w:val="18"/>
              </w:rPr>
              <w:t xml:space="preserve">Full-Stack Completo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apresenta a revisão técnica atualizada do projeto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Neon Arsenal Market</w:t>
      </w:r>
      <w:r>
        <w:rPr>
          <w:rFonts w:ascii="Arial" w:cs="Arial" w:eastAsia="Arial" w:hAnsi="Arial"/>
          <w:sz w:val="22"/>
          <w:szCs w:val="22"/>
        </w:rPr>
        <w:t xml:space="preserve"> após a conclusão das 4 sprints de desenvolvimento planejadas. A análise foi conduzida com a perspectiva de um desenvolvedor sênior, avaliando qualidade de código, arquitetura, segurança e prontidão para portfólio.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projeto evoluiu de forma significativa. O problema crítico identificado na versão anterior — a desconexão entre frontend e backend — foi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completamente resolvido</w:t>
      </w:r>
      <w:r>
        <w:rPr>
          <w:rFonts w:ascii="Arial" w:cs="Arial" w:eastAsia="Arial" w:hAnsi="Arial"/>
          <w:sz w:val="22"/>
          <w:szCs w:val="22"/>
        </w:rPr>
        <w:t xml:space="preserve">. O frontend agora opera sobre Clean Architecture com 4 camadas, HttpClient com silent refresh, todos os hooks TanStack Query e 15+ páginas conectadas à API real. O resultado é uma aplicação full-stack funcional de ponta a ponta.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Anterior (Sprint 0)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Atual (Sprint 4)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Integração Frontend–Backend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Mock data local, sem API calls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 Architecture, HttpClient, TanStack Query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Fluxo de Pagamento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Link PayPal sem retorno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PayPal completo: create → redirect → capture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Experiência do Usuário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 feedback de estado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Toasts Sonner, skeletons, loading states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 do Vendedor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Visão geral básica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abas: Visão, Produtos, Pedidos, Financeiro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EmailService (Nodemailer-ready) em 5 cenários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CORS aberto, sem rate limit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 limiting impl., CORS ainda pendente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Testes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Apenas backend parcial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Estrutura presente, cobertura ainda baixa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Visão Geral do Projeto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Neon Arsenal Market é um marketplace multi-vendedor para negociação de itens de CS2 (skins, facas, luvas, contas e serviços). O sistema implementa um ecossistema completo com três tipos de usuário — Customer, Seller e Admin — gerenciamento de inventário, sistema de comissões, avaliações e processamento de pagamentos via PayPal.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 (SPA)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18, TypeScript strict, Vite + SWC, shadcn/ui, Tailwind CSS v3, TanStack Query v5, React Router v6, Framer Motion, Recharts, Sonner v1.7.4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(API REST)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Node.js, Express 4, TypeScript ESM, Zod DTOs, express-rate-limit, Pino logging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ORM / Banco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Prisma ORM + SQLite (10 modelos), índices explícitos, tipos Decimal para valores financeiros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(access + refresh), bcrypt, silent refresh com fila de requests, evento auth:session-expired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Pagamentos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PayPal Orders API v2 com application_context (return_url + cancel_url), pages de sucesso e cancelamento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EmailService (console em dev, Nodemailer em prod): verificação, pedido, envio, aprovacão de seller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Testes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Vitest + Testing Library no frontend, Vitest no backend (auth.service + health)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Domínios de Negócio Implementados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Registro em 2 etapas (código de verificação), login, refresh token, logout, roles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Produtos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CRUD completo, listagem paginada, filtro por categoria (7 tipos), imageUrl, busca por nome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Listings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Itens individuais à venda com float, pattern, steamAssetId; histórico de preços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Pedidos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Criação atômica, reserva de estoque, snapshots de preço, atualização de status + tracking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Pagamentos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Geração de link PayPal, captura de pagamento, páginas de retorno PaymentSuccess/Cancel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Comissões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Cálculo automático por seller na confirmação do pagamento (gross / commission / net)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Sellers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Registro, aprovação por admin, saldo, transações, dashboard financeiro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Avaliações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review por usuário por produto, constraint de unicidade, rating 1–5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Visão geral, gráfico de receita (Recharts AreaChart), aprovação de sellers, usuários/pedidos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Análise de Arquitetura — Backend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Estrutura Modular (Ponto Forte)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backend segue um padrão de camadas bem definido, aplicado consistentemente em todos os 11 módulos (auth, users, sellers, products, listings, orders, payments, commissions, reviews, admin, shared):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*.routes.ts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Registro de endpoints e middlewares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Express Router — Single Responsibility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*.controller.ts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Receber HTTP, extrair dados, retornar resposta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Controller layer — sem lógica de negócio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*.service.ts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Regras de negócio, orquestração, autorização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Service layer — puro TypeScript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*.repository.ts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Queries ao banco de dados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Repository Pattern — abstrai o Prisma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*.dto.ts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Contratos de entrada com validação Zod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DTO + Schema Validation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Pontos de Destaque no Backend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orders.service.ts — Transações Atômicas Corretas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3"/>
              <w:bottom w:val="none" w:color="FFFFFF" w:sz="0"/>
              <w:right w:val="single" w:color="CCCCCC" w:sz="3"/>
            </w:tcBorders>
            <w:shd w:fill="F8F9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 serviço utiliza prisma.$transaction() para garantir atomicidade: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3"/>
              <w:bottom w:val="none" w:color="FFFFFF" w:sz="0"/>
              <w:right w:val="single" w:color="CCCCCC" w:sz="3"/>
            </w:tcBorders>
            <w:shd w:fill="F8F9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cria o pedido, decrementa estoque com verificação de concorrência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3"/>
              <w:bottom w:val="none" w:color="FFFFFF" w:sz="0"/>
              <w:right w:val="single" w:color="CCCCCC" w:sz="3"/>
            </w:tcBorders>
            <w:shd w:fill="F8F9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(updateMany + where: { stock: { gte: quantity } }), trata a condição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3"/>
              <w:bottom w:val="none" w:color="FFFFFF" w:sz="0"/>
              <w:right w:val="single" w:color="CCCCCC" w:sz="3"/>
            </w:tcBorders>
            <w:shd w:fill="F8F9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 corrida retornando erro 409. Esta é a implementação correta para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3"/>
              <w:bottom w:val="none" w:color="FFFFFF" w:sz="0"/>
              <w:right w:val="single" w:color="CCCCCC" w:sz="3"/>
            </w:tcBorders>
            <w:shd w:fill="F8F9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evitar overselling em ambientes concorrentes.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3"/>
              <w:bottom w:val="single" w:color="CCCCCC" w:sz="3"/>
              <w:right w:val="single" w:color="CCCCCC" w:sz="3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payments.service.ts — Confirmação de Pagamento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3"/>
              <w:bottom w:val="none" w:color="FFFFFF" w:sz="0"/>
              <w:right w:val="single" w:color="CCCCCC" w:sz="3"/>
            </w:tcBorders>
            <w:shd w:fill="F8F9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 fluxo de confirmação opera em uma única transação Prisma: atualiza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3"/>
              <w:bottom w:val="none" w:color="FFFFFF" w:sz="0"/>
              <w:right w:val="single" w:color="CCCCCC" w:sz="3"/>
            </w:tcBorders>
            <w:shd w:fill="F8F9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 do pedido, calcula comissões por vendedor, cria SellerTransaction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3"/>
              <w:bottom w:val="none" w:color="FFFFFF" w:sz="0"/>
              <w:right w:val="single" w:color="CCCCCC" w:sz="3"/>
            </w:tcBorders>
            <w:shd w:fill="F8F9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 incrementa saldo do seller. Tudo ou nada — comportamento correto para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3"/>
              <w:bottom w:val="none" w:color="FFFFFF" w:sz="0"/>
              <w:right w:val="single" w:color="CCCCCC" w:sz="3"/>
            </w:tcBorders>
            <w:shd w:fill="F8F9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sistema financeiro. application_context do PayPal inclui return_url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3"/>
              <w:bottom w:val="none" w:color="FFFFFF" w:sz="0"/>
              <w:right w:val="single" w:color="CCCCCC" w:sz="3"/>
            </w:tcBorders>
            <w:shd w:fill="F8F9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cancel_url apontando para /payment/success e /payment/cancel.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3"/>
              <w:bottom w:val="single" w:color="CCCCCC" w:sz="3"/>
              <w:right w:val="single" w:color="CCCCCC" w:sz="3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Snapshot — Decisão de Design Correta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7AE60" w:sz="3"/>
              <w:bottom w:val="none" w:color="FFFFFF" w:sz="0"/>
              <w:right w:val="single" w:color="27AE60" w:sz="3"/>
            </w:tcBorders>
            <w:shd w:fill="D5F5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campo priceSnapshot em OrderItem armazena o preço no momento da compra,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7AE60" w:sz="3"/>
              <w:bottom w:val="none" w:color="FFFFFF" w:sz="0"/>
              <w:right w:val="single" w:color="27AE60" w:sz="3"/>
            </w:tcBorders>
            <w:shd w:fill="D5F5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referenciando dinamicamente o produto. Caso o preço mude no futuro,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7AE60" w:sz="3"/>
              <w:bottom w:val="none" w:color="FFFFFF" w:sz="0"/>
              <w:right w:val="single" w:color="27AE60" w:sz="3"/>
            </w:tcBorders>
            <w:shd w:fill="D5F5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histórico de pedidos permanece íntegro.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7AE60" w:sz="3"/>
              <w:bottom w:val="none" w:color="FFFFFF" w:sz="0"/>
              <w:right w:val="single" w:color="27AE60" w:sz="3"/>
            </w:tcBorders>
            <w:shd w:fill="D5F5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Decisão que demonstra maturidade de domínio financeiro.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7AE60" w:sz="3"/>
              <w:bottom w:val="single" w:color="27AE60" w:sz="3"/>
              <w:right w:val="single" w:color="27AE60" w:sz="3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Novos recursos adicionados nas Sprints 3 e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EmailService em shared/utils/email.ts: console log em dev, Nodemailer-ready para prod, disparo em 5 cenários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imageUrl e category no modelo Product: 7 categorias tipadas, filtro no GET /products via Zod enum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PayPal application_context: return_url, cancel_url, brand_name, user_action=PAY_NOW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server/.env.example atualizado com FRONTEND_URL e bloco SMTP documentado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Análise de Arquitetura — Frontend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Clean Architecture Implementada (Ponto Forte)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frontend evoluiu de um estado com dados mockados para uma aplicação Clean Architecture com 4 camadas bem definidas e inversão de dependência: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 por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Domain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src/domain/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Entidades TypeScript puras: Product, Order, Seller, Listing, Review…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src/infrastructure/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HttpClient (bearer + silent refresh + fila) + Repositórios que traduzem API ↔ entidades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src/application/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hooks TanStack Query: useProducts, useOrders, useSellerTransactions…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src/pages + components/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Componentes React que consomem apenas os hooks de Aplicação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HttpClient — Silent Refresh com Fila de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7AE60" w:sz="3"/>
              <w:bottom w:val="none" w:color="FFFFFF" w:sz="0"/>
              <w:right w:val="single" w:color="27AE60" w:sz="3"/>
            </w:tcBorders>
            <w:shd w:fill="D5F5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HttpClient implementa uma fila de requests pendentes durante o silent refresh.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7AE60" w:sz="3"/>
              <w:bottom w:val="none" w:color="FFFFFF" w:sz="0"/>
              <w:right w:val="single" w:color="27AE60" w:sz="3"/>
            </w:tcBorders>
            <w:shd w:fill="D5F5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 access token expira (401), a fila pausa, renova o token via /auth/refresh,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7AE60" w:sz="3"/>
              <w:bottom w:val="none" w:color="FFFFFF" w:sz="0"/>
              <w:right w:val="single" w:color="27AE60" w:sz="3"/>
            </w:tcBorders>
            <w:shd w:fill="D5F5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reenvia todos os requests em fila com o novo token. Se o refresh falhar,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7AE60" w:sz="3"/>
              <w:bottom w:val="none" w:color="FFFFFF" w:sz="0"/>
              <w:right w:val="single" w:color="27AE60" w:sz="3"/>
            </w:tcBorders>
            <w:shd w:fill="D5F5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dispara o evento auth:session-expired para o AuthContext limpar o estado.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7AE60" w:sz="3"/>
              <w:bottom w:val="none" w:color="FFFFFF" w:sz="0"/>
              <w:right w:val="single" w:color="27AE60" w:sz="3"/>
            </w:tcBorders>
            <w:shd w:fill="D5F5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de implementação avançado, raramente visto em projetos de portfólio.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7AE60" w:sz="3"/>
              <w:bottom w:val="single" w:color="27AE60" w:sz="3"/>
              <w:right w:val="single" w:color="27AE60" w:sz="3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Fluxo de Pagamento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fluxo PayPal está agora completo: do checkout ao retorno pós-aprovação, com páginas dedicadas e tratamento de cancelamento.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/checkout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Resumo do pedido + botão "Pagar com PayPal" → POST /payments/create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/payment/success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Spinner de 1.2s ("Processando pagamento...") → confirmação com links para pedido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/payment/cancel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CTAs: "Tentar Novamente" / "Voltar ao Carrinho" / "Continuar Comprando"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Experiência do Usuário (Sprint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Sonner toasts: feedback em CartContext (addItem), SellerDashboard (criar produto, marcar enviado), Profile (salvar), AdminDashboard (aprovar/rejeitar)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ProductCardSkeleton + ProductGridSkeleton: skeleton loading nos grids de produtos (Products e Index), elimina layout 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SellerDashboard com 4 abas: Visão Geral (métricas + últimas 5 transações), Produtos, Pedidos, Financeiro (tabela completa gross/commission/net)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AdminDashboard: Recharts AreaChart de receita dos últimos 30 dias, dados agregados client-side por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CartPage: imagem real com fallback Package icon, botão + desabilitado no limite de estoque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Outros Pontos do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shadcn/ui: 30+ componentes instalados com tree-shaking — não impacta bundle prod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framer-motion: presente, uso moderado em transições de página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TanStack Query v5: configurado com retry: 1 e refetchOnWindowFocus: false globalmente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next-themes: instalado, tema dark-first já no Tailwind, toggle não exposto ao usuário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Análise do Banco de Dados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Schema — Decisões Corretas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→ Seller (1:1 opcional) — separação correta entre conta e perfil de vendedor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OrderItem com priceSnapshot e sellerId — captura o contexto da venda no momento da compra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SellerTransaction por pedido/vendedor — trilha de auditoria financeira (gross, commission, net)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com imageUrl? e category? opcionais — compatível com registros anteriores sem migração breaking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com constraint @@unique([productId, userId]) — previne múltiplas avaliações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Índices definidos explicitamente (@index) em todos os campos de busca frequente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PriceHistory vinculada ao Listing — rastreabilidade de alterações de preço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3"/>
              <w:left w:val="single" w:color="2E86AB" w:sz="3"/>
              <w:bottom w:val="single" w:color="2E86AB" w:sz="3"/>
              <w:right w:val="single" w:color="2E86AB" w:sz="3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sobre SQLite em Desenvolvimento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AB" w:sz="3"/>
              <w:bottom w:val="none" w:color="FFFFFF" w:sz="0"/>
              <w:right w:val="single" w:color="2E86AB" w:sz="3"/>
            </w:tcBorders>
            <w:shd w:fill="D6EA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é a escolha correta para desenvolvimento e demonstração em portfólio 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AB" w:sz="3"/>
              <w:bottom w:val="none" w:color="FFFFFF" w:sz="0"/>
              <w:right w:val="single" w:color="2E86AB" w:sz="3"/>
            </w:tcBorders>
            <w:shd w:fill="D6EA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configuração, arquivo único, fácil de compartilhar.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AB" w:sz="3"/>
              <w:bottom w:val="none" w:color="FFFFFF" w:sz="0"/>
              <w:right w:val="single" w:color="2E86AB" w:sz="3"/>
            </w:tcBorders>
            <w:shd w:fill="D6EA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produção, a migração para PostgreSQL requer apenas alterar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AB" w:sz="3"/>
              <w:bottom w:val="none" w:color="FFFFFF" w:sz="0"/>
              <w:right w:val="single" w:color="2E86AB" w:sz="3"/>
            </w:tcBorders>
            <w:shd w:fill="D6EA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no schema.prisma (Prisma suporta ambos sem mudança de código).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AB" w:sz="3"/>
              <w:bottom w:val="single" w:color="2E86AB" w:sz="3"/>
              <w:right w:val="single" w:color="2E86AB" w:sz="3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Ponto de Atenção: Role como String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campo role no model User ainda é String ao invés de enum Prisma, mantendo consistência com a implementação atual. Para uma próxima iteração, seria ideal criar enum Role { CUSTOMER SELLER ADMIN } no schema.prisma, gerando TypeScript types automáticos e eliminando as strings hardcoded.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Análise de Segurança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O que está correto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Senhas com bcrypt (custo padrão de 10 rounds)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com access token de curta duração + refresh token de longa duração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Senha nunca retornada nas respostas de API (desestruturação explícita)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Verificação de propriedade: seller só vê seus próprios pedidos/produtos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de entrada com Zod em todos os DTOs (body, params, query)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AppError evita vazar stack traces em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implementado: apiLimiter (100 req/15min) + authLimiter (15 req/15min)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requestId UUID por request para correlação de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em 2 etapas com código de 6 dígitos e TTL de 5 minutos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Vulnerabilidades Remanescentes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8910" w:sz="3"/>
              <w:left w:val="single" w:color="D68910" w:sz="3"/>
              <w:bottom w:val="single" w:color="D68910" w:sz="3"/>
              <w:right w:val="single" w:color="D68910" w:sz="3"/>
            </w:tcBorders>
            <w:shd w:fill="D689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Problemas de segurança ainda pendentes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CORS aberto: app.use(cors()) sem configuração aceita qualquer origin.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Deve ser: cors({ origin: process.env.ALLOWED_ORIGIN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Webhook PayPal sem verificação de assinatura: handleWebhook() não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verifica o header PAYPAL-TRANSMISSION-SIG, permitindo requisições forjadas.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Refresh tokens stateless: não há blacklist de tokens. Logout não invalida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tokens ativos — um token roubado permanece válido até expirar.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Role como String: valores inválidos são bloqueados pelo Zod mas não pelo banco.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single" w:color="D68910" w:sz="3"/>
              <w:right w:val="single" w:color="D68910" w:sz="3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Qualidade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80"/>
        <w:gridCol w:w="3480"/>
      </w:tblGrid>
      <w:tr>
        <w:trPr>
          <w:tblHeader/>
        </w:trP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Consistência de padrões (backend)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9/10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Separação de responsabilidades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9/10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Tipagem TypeScript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8/10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Muito Bom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Tratamento de erros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9/10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Modelagem do banco de dados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8/10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Muito Bom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Integração frontend–backend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9/10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Excelente (resolvido!)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Segurança (produção)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7/10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Bom (rate limit ok, CORS pendente)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Experiência do usuário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8/10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Muito Bom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Cobertura de testes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2/10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Crítico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README para portfólio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2/10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Crítico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Análise de Testes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8910" w:sz="3"/>
              <w:left w:val="single" w:color="D68910" w:sz="3"/>
              <w:bottom w:val="single" w:color="D68910" w:sz="3"/>
              <w:right w:val="single" w:color="D68910" w:sz="3"/>
            </w:tcBorders>
            <w:shd w:fill="D689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atual dos testes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backend possui testes apenas para auth.service e health (2 arquivos).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frontend tem a estrutura configurada (Vitest + Testing Library + jsdom)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 sem testes reais implementados além do placeholder example.test.ts.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portfólio, a ausência de testes é um ponto negativo significativo.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none" w:color="FFFFFF" w:sz="0"/>
              <w:right w:val="single" w:color="D68910" w:sz="3"/>
            </w:tcBorders>
            <w:shd w:fill="FEF9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Recomendação: ao menos unit tests nos services críticos (orders, payments, commissions).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68910" w:sz="3"/>
              <w:bottom w:val="single" w:color="D68910" w:sz="3"/>
              <w:right w:val="single" w:color="D68910" w:sz="3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README Atual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README.md ainda é o template padrão gerado pelo Lovable.dev, contendo apenas instruções genéricas. Para portfólio profissional, o README deve descrever o projeto, a arquitetura, como rodar localmente, funcionalidades implementadas, screenshots e decisões de design.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Recomendações para Publicação no Portfólio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Recomendações ordenadas por impacto. As pré-existentes foram atualizadas com o estado atual.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760"/>
        <w:gridCol w:w="1700"/>
      </w:tblGrid>
      <w:tr>
        <w:trPr>
          <w:tblHeader/>
        </w:trP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Portfólio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CONCLUÍDO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Integrar frontend com a API real (Clean Architecture, HttpClient, hooks TanStack Query)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Transforma um projeto 'só visual' em aplicação full-stack completa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✅ Resolvido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CONCLUÍDO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Implementar fluxo de pagamento completo (PayPal return_url/cancel_url, pages de sucesso e cancelamento)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Demonstra integração real de pagamentos funcionando end-to-end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✅ Resolvido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CONCLUÍDO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Rate limiting nos endpoints de autenticação e API geral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Segurança básica contra brute-force e abuso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✅ Resolvido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CONCLUÍDO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EmailService com Nodemailer-ready e 5 cenários de envio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Demonstra integração de serviços de email em produção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✅ Resolvido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CONCLUÍDO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Dashboard financeiro do Vendedor com transações e comissões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Demonstra domínio financeiro e UX para usuários power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✅ Resolvido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CONCLUÍDO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Adicionar server/.env.example com todas as variáveis necessárias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9"/>
                <w:szCs w:val="19"/>
              </w:rPr>
              <w:t xml:space="preserve">Facilita clonar e rodar o projeto — essencial para portfólio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7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✅ Resolvido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CRÍTICO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Escrever README.md profissional: descrição, screenshots, como rodar, arquitetura, decisões técnicas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É a primeira coisa que recrutadores vêem no GitHub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CRÍTICO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Adicionar testes unitários nos services do backend (orders, payments, commissions) e componentes React críticos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Testes são sinal de profissionalismo. Ausência é red flag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ALTA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9"/>
                <w:szCs w:val="19"/>
              </w:rPr>
              <w:t xml:space="preserve">Corrigir CORS para aceitar apenas origins específicas (process.env.ALLOWED_ORIGIN)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9"/>
                <w:szCs w:val="19"/>
              </w:rPr>
              <w:t xml:space="preserve">Remove falha de segurança básica que recrutadores técnicos notarão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ALTA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9"/>
                <w:szCs w:val="19"/>
              </w:rPr>
              <w:t xml:space="preserve">Adicionar verificação de assinatura no webhook do PayPal (PAYPAL-TRANSMISSION-SIG)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9"/>
                <w:szCs w:val="19"/>
              </w:rPr>
              <w:t xml:space="preserve">Demonstra entendimento de segurança em integrações de pagamento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ALTA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9"/>
                <w:szCs w:val="19"/>
              </w:rPr>
              <w:t xml:space="preserve">Migrar role de String para enum Prisma e expor Swagger/OpenAPI na /api/docs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9"/>
                <w:szCs w:val="19"/>
              </w:rPr>
              <w:t xml:space="preserve">Type-safety completa + documentação de API profissional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MÉDIA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Implementar blacklist de refresh tokens para tornar o logout efetivo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Detalhe de segurança que demonstra conhecimento de auth avançado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MÉDIA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Adicionar docker-compose.yml simples para subir o projeto com um comando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Facilita demonstrações ao vivo em entrevistas técnicas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BAIXA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Adicionar toggle de dark/light mode via next-themes (já instalado)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Polimento visual que impressiona em demos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Pendente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Conclusão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Neon Arsenal Market alcançou um marco importante: é agora uma aplicação full-stack genuinamente funcional, de ponta a ponta. O problema crítico da versão anterior — a desconexão entre frontend e backend — foi resolvido com uma implementação de Clean Architecture que é, por si só, um ponto de destaque no portfólio.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combinação de um backend com arquitetura modular sólida, um frontend com Clean Architecture e silent refresh, um fluxo de pagamento real com PayPal e um sistema financeiro completo de comissões e transações posiciona este projeto acima da média dos portfólios de desenvolvimento web.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dois pontos críticos remanescentes — testes e README — são independentes das funcionalidades implementadas e podem ser resolvidos sem tocar na arquitetura. São, no entanto, os primeiros itens que recrutadores e desenvolvedores sênior verificam ao abrir um repositório.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Resolver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backend sólida e consistente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Clean Architecture com silent refresh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PayPal completo (create → redirect → capture)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Transações atômicas e price snapshots corretos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financeiro com comissões e transações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 com toasts, skeletons e loading states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em toda a stack, Zod em DTOs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 testes no backend e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Reescrever o README para portfólio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Corrigir CORS para origins específicas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assinatura do webhook PayPal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Blacklist de refresh tokens no logout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Migrar role para enum Prisma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API com Swagger/OpenAPI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4" w:space="4"/>
        </w:pBdr>
        <w:spacing w:after="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Análise gerada por Claude — Assistente de IA da Anthropic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Março de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Análise gerada por Claude — Assistente de IA da Anthropic  |  Página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de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1"/>
      </w:pBdr>
      <w:tabs>
        <w:tab w:val="right" w:pos="9026"/>
      </w:tabs>
    </w:pPr>
    <w:r>
      <w:rPr>
        <w:rFonts w:ascii="Arial" w:cs="Arial" w:eastAsia="Arial" w:hAnsi="Arial"/>
        <w:color w:val="2E86AB"/>
        <w:sz w:val="18"/>
        <w:szCs w:val="18"/>
      </w:rPr>
      <w:t xml:space="preserve">Neon Arsenal Market  —  Análise Técnica de Projeto</w:t>
    </w:r>
    <w:r>
      <w:t xml:space="preserve">	</w:t>
    </w:r>
    <w:r>
      <w:rPr>
        <w:rFonts w:ascii="Arial" w:cs="Arial" w:eastAsia="Arial" w:hAnsi="Arial"/>
        <w:color w:val="5D6D7E"/>
        <w:sz w:val="18"/>
        <w:szCs w:val="18"/>
      </w:rPr>
      <w:t xml:space="preserve">v2.0 · Pós Sprint 4 ·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2026-03-04T05:11:41.768Z</dcterms:created>
  <dcterms:modified xsi:type="dcterms:W3CDTF">2026-03-04T05:11:41.769Z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