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4F9DF2" w14:textId="512DE3D1" w:rsidR="00034EA3" w:rsidRDefault="00285C2E" w:rsidP="00034EA3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Informe Final</w:t>
      </w:r>
      <w:r w:rsidR="00353FF5">
        <w:rPr>
          <w:b/>
          <w:bCs/>
          <w:sz w:val="48"/>
          <w:szCs w:val="48"/>
        </w:rPr>
        <w:t xml:space="preserve">: </w:t>
      </w:r>
      <w:r>
        <w:rPr>
          <w:b/>
          <w:bCs/>
          <w:sz w:val="48"/>
          <w:szCs w:val="48"/>
        </w:rPr>
        <w:t>Beca de Colaboración</w:t>
      </w:r>
    </w:p>
    <w:p w14:paraId="63393B77" w14:textId="77777777" w:rsidR="00842841" w:rsidRPr="00842841" w:rsidRDefault="00842841" w:rsidP="00034EA3">
      <w:pPr>
        <w:jc w:val="center"/>
        <w:rPr>
          <w:b/>
          <w:bCs/>
          <w:sz w:val="36"/>
          <w:szCs w:val="36"/>
        </w:rPr>
      </w:pPr>
    </w:p>
    <w:p w14:paraId="64C2E1C7" w14:textId="6CCE84EE" w:rsidR="00AD5A59" w:rsidRPr="00AD5A59" w:rsidRDefault="00AD5A59" w:rsidP="00AD5A59">
      <w:pPr>
        <w:rPr>
          <w:sz w:val="28"/>
          <w:szCs w:val="28"/>
        </w:rPr>
      </w:pPr>
      <w:r w:rsidRPr="00AD5A59">
        <w:rPr>
          <w:b/>
          <w:bCs/>
          <w:sz w:val="28"/>
          <w:szCs w:val="28"/>
        </w:rPr>
        <w:t>Autor:</w:t>
      </w:r>
      <w:r w:rsidRPr="00AD5A59">
        <w:rPr>
          <w:sz w:val="28"/>
          <w:szCs w:val="28"/>
        </w:rPr>
        <w:t xml:space="preserve"> Bruno Burgos </w:t>
      </w:r>
      <w:proofErr w:type="spellStart"/>
      <w:r w:rsidRPr="00AD5A59">
        <w:rPr>
          <w:sz w:val="28"/>
          <w:szCs w:val="28"/>
        </w:rPr>
        <w:t>Kosmalski</w:t>
      </w:r>
      <w:proofErr w:type="spellEnd"/>
    </w:p>
    <w:p w14:paraId="0243BE5F" w14:textId="77777777" w:rsidR="00B96025" w:rsidRDefault="00C632E3" w:rsidP="00034EA3">
      <w:pPr>
        <w:rPr>
          <w:noProof/>
        </w:rPr>
      </w:pPr>
      <w:r w:rsidRPr="00034EA3">
        <w:rPr>
          <w:b/>
          <w:bCs/>
          <w:sz w:val="28"/>
          <w:szCs w:val="28"/>
        </w:rPr>
        <w:t>Índice:</w:t>
      </w:r>
      <w:r w:rsidR="009C4D3F">
        <w:rPr>
          <w:b/>
          <w:bCs/>
          <w:sz w:val="28"/>
          <w:szCs w:val="28"/>
        </w:rPr>
        <w:fldChar w:fldCharType="begin"/>
      </w:r>
      <w:r w:rsidR="009C4D3F">
        <w:rPr>
          <w:b/>
          <w:bCs/>
          <w:sz w:val="28"/>
          <w:szCs w:val="28"/>
        </w:rPr>
        <w:instrText xml:space="preserve"> INDEX \e "</w:instrText>
      </w:r>
      <w:r w:rsidR="009C4D3F">
        <w:rPr>
          <w:b/>
          <w:bCs/>
          <w:sz w:val="28"/>
          <w:szCs w:val="28"/>
        </w:rPr>
        <w:tab/>
        <w:instrText xml:space="preserve">" \h "A" \z "3082" </w:instrText>
      </w:r>
      <w:r w:rsidR="009C4D3F">
        <w:rPr>
          <w:b/>
          <w:bCs/>
          <w:sz w:val="28"/>
          <w:szCs w:val="28"/>
        </w:rPr>
        <w:fldChar w:fldCharType="separate"/>
      </w:r>
    </w:p>
    <w:p w14:paraId="7BEAF0E4" w14:textId="77777777" w:rsidR="00B96025" w:rsidRDefault="00B96025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1</w:t>
      </w:r>
    </w:p>
    <w:p w14:paraId="7F284560" w14:textId="77777777" w:rsidR="00B96025" w:rsidRDefault="00B96025">
      <w:pPr>
        <w:pStyle w:val="ndice1"/>
        <w:tabs>
          <w:tab w:val="right" w:leader="dot" w:pos="8494"/>
        </w:tabs>
        <w:rPr>
          <w:noProof/>
        </w:rPr>
      </w:pPr>
      <w:r w:rsidRPr="00326AA0">
        <w:rPr>
          <w:b/>
          <w:bCs/>
          <w:noProof/>
        </w:rPr>
        <w:t>1 Introducción</w:t>
      </w:r>
      <w:r>
        <w:rPr>
          <w:noProof/>
        </w:rPr>
        <w:tab/>
        <w:t>2</w:t>
      </w:r>
    </w:p>
    <w:p w14:paraId="46FA7008" w14:textId="77777777" w:rsidR="00B96025" w:rsidRDefault="00B96025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2</w:t>
      </w:r>
    </w:p>
    <w:p w14:paraId="10A8BC00" w14:textId="77777777" w:rsidR="00B96025" w:rsidRDefault="00B96025">
      <w:pPr>
        <w:pStyle w:val="ndice1"/>
        <w:tabs>
          <w:tab w:val="right" w:leader="dot" w:pos="8494"/>
        </w:tabs>
        <w:rPr>
          <w:noProof/>
        </w:rPr>
      </w:pPr>
      <w:r w:rsidRPr="00326AA0">
        <w:rPr>
          <w:b/>
          <w:bCs/>
          <w:noProof/>
        </w:rPr>
        <w:t>2 Primeros Pasos</w:t>
      </w:r>
      <w:r>
        <w:rPr>
          <w:noProof/>
        </w:rPr>
        <w:tab/>
        <w:t>2</w:t>
      </w:r>
    </w:p>
    <w:p w14:paraId="3440FE5A" w14:textId="77777777" w:rsidR="00B96025" w:rsidRDefault="00B9602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2.1 ¿Qué es RISC-V?</w:t>
      </w:r>
      <w:r>
        <w:rPr>
          <w:noProof/>
        </w:rPr>
        <w:tab/>
        <w:t>2</w:t>
      </w:r>
    </w:p>
    <w:p w14:paraId="3C6A9EEF" w14:textId="77777777" w:rsidR="00B96025" w:rsidRDefault="00B9602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2.2 ¿Cómo comenzó la investigación?</w:t>
      </w:r>
      <w:r>
        <w:rPr>
          <w:noProof/>
        </w:rPr>
        <w:tab/>
        <w:t>2</w:t>
      </w:r>
    </w:p>
    <w:p w14:paraId="6160014D" w14:textId="77777777" w:rsidR="00B96025" w:rsidRDefault="00B9602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2.3 Expectativas Iniciales</w:t>
      </w:r>
      <w:r>
        <w:rPr>
          <w:noProof/>
        </w:rPr>
        <w:tab/>
        <w:t>2</w:t>
      </w:r>
    </w:p>
    <w:p w14:paraId="3B1ED5F1" w14:textId="77777777" w:rsidR="00B96025" w:rsidRDefault="00B96025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3</w:t>
      </w:r>
    </w:p>
    <w:p w14:paraId="290258C4" w14:textId="77777777" w:rsidR="00B96025" w:rsidRDefault="00B96025">
      <w:pPr>
        <w:pStyle w:val="ndice1"/>
        <w:tabs>
          <w:tab w:val="right" w:leader="dot" w:pos="8494"/>
        </w:tabs>
        <w:rPr>
          <w:noProof/>
        </w:rPr>
      </w:pPr>
      <w:r w:rsidRPr="00326AA0">
        <w:rPr>
          <w:b/>
          <w:bCs/>
          <w:noProof/>
        </w:rPr>
        <w:t>3 Simuladores</w:t>
      </w:r>
      <w:r>
        <w:rPr>
          <w:noProof/>
        </w:rPr>
        <w:tab/>
        <w:t>2</w:t>
      </w:r>
    </w:p>
    <w:p w14:paraId="5A14255A" w14:textId="77777777" w:rsidR="00B96025" w:rsidRDefault="00B9602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3.1 Selección Incial</w:t>
      </w:r>
      <w:r>
        <w:rPr>
          <w:noProof/>
        </w:rPr>
        <w:tab/>
        <w:t>2</w:t>
      </w:r>
    </w:p>
    <w:p w14:paraId="51E9D8D8" w14:textId="77777777" w:rsidR="00B96025" w:rsidRDefault="00B9602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3.2 Análisis</w:t>
      </w:r>
      <w:r>
        <w:rPr>
          <w:noProof/>
        </w:rPr>
        <w:tab/>
        <w:t>3</w:t>
      </w:r>
    </w:p>
    <w:p w14:paraId="1330A692" w14:textId="77777777" w:rsidR="00B96025" w:rsidRDefault="00B9602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3.3 Selección Final</w:t>
      </w:r>
      <w:r>
        <w:rPr>
          <w:noProof/>
        </w:rPr>
        <w:tab/>
        <w:t>3</w:t>
      </w:r>
    </w:p>
    <w:p w14:paraId="4C72E92F" w14:textId="77777777" w:rsidR="00B96025" w:rsidRDefault="00B96025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4</w:t>
      </w:r>
    </w:p>
    <w:p w14:paraId="6F68881D" w14:textId="77777777" w:rsidR="00B96025" w:rsidRDefault="00B96025">
      <w:pPr>
        <w:pStyle w:val="ndice1"/>
        <w:tabs>
          <w:tab w:val="right" w:leader="dot" w:pos="8494"/>
        </w:tabs>
        <w:rPr>
          <w:noProof/>
        </w:rPr>
      </w:pPr>
      <w:r w:rsidRPr="00326AA0">
        <w:rPr>
          <w:b/>
          <w:bCs/>
          <w:noProof/>
        </w:rPr>
        <w:t>4 Investigación Adicional</w:t>
      </w:r>
      <w:r>
        <w:rPr>
          <w:noProof/>
        </w:rPr>
        <w:tab/>
        <w:t>3</w:t>
      </w:r>
    </w:p>
    <w:p w14:paraId="183AAAC9" w14:textId="77777777" w:rsidR="00B96025" w:rsidRDefault="00B9602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4.1 Compiladores y Trabajo con varios ficheros de código</w:t>
      </w:r>
      <w:r>
        <w:rPr>
          <w:noProof/>
        </w:rPr>
        <w:tab/>
        <w:t>3</w:t>
      </w:r>
    </w:p>
    <w:p w14:paraId="1DB6AA60" w14:textId="77777777" w:rsidR="00B96025" w:rsidRDefault="00B9602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4.2 Entrada Salida</w:t>
      </w:r>
      <w:r>
        <w:rPr>
          <w:noProof/>
        </w:rPr>
        <w:tab/>
        <w:t>3</w:t>
      </w:r>
    </w:p>
    <w:p w14:paraId="03B2F80D" w14:textId="77777777" w:rsidR="00B96025" w:rsidRDefault="00B96025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5</w:t>
      </w:r>
    </w:p>
    <w:p w14:paraId="03E2AFAB" w14:textId="77777777" w:rsidR="00B96025" w:rsidRDefault="00B96025">
      <w:pPr>
        <w:pStyle w:val="ndice1"/>
        <w:tabs>
          <w:tab w:val="right" w:leader="dot" w:pos="8494"/>
        </w:tabs>
        <w:rPr>
          <w:noProof/>
        </w:rPr>
      </w:pPr>
      <w:r w:rsidRPr="00326AA0">
        <w:rPr>
          <w:b/>
          <w:bCs/>
          <w:noProof/>
        </w:rPr>
        <w:t>5 Conclusiones de la Beca</w:t>
      </w:r>
      <w:r>
        <w:rPr>
          <w:noProof/>
        </w:rPr>
        <w:tab/>
        <w:t>3</w:t>
      </w:r>
    </w:p>
    <w:p w14:paraId="2A79D54A" w14:textId="77777777" w:rsidR="00B96025" w:rsidRDefault="00B9602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5.1 Resultados de Aprendizaje</w:t>
      </w:r>
      <w:r>
        <w:rPr>
          <w:noProof/>
        </w:rPr>
        <w:tab/>
        <w:t>3</w:t>
      </w:r>
    </w:p>
    <w:p w14:paraId="1EF84B21" w14:textId="77777777" w:rsidR="00B96025" w:rsidRDefault="00B96025">
      <w:pPr>
        <w:pStyle w:val="ndice2"/>
        <w:tabs>
          <w:tab w:val="right" w:leader="dot" w:pos="8494"/>
        </w:tabs>
        <w:rPr>
          <w:noProof/>
        </w:rPr>
      </w:pPr>
      <w:r>
        <w:rPr>
          <w:noProof/>
        </w:rPr>
        <w:t>5.2 Conclusiones Personales</w:t>
      </w:r>
      <w:r>
        <w:rPr>
          <w:noProof/>
        </w:rPr>
        <w:tab/>
        <w:t>3</w:t>
      </w:r>
    </w:p>
    <w:p w14:paraId="36670343" w14:textId="77777777" w:rsidR="00B96025" w:rsidRDefault="00B96025">
      <w:pPr>
        <w:pStyle w:val="Ttulodendice"/>
        <w:keepNext/>
        <w:tabs>
          <w:tab w:val="right" w:leader="dot" w:pos="8494"/>
        </w:tabs>
        <w:rPr>
          <w:rFonts w:eastAsiaTheme="minorEastAsia"/>
          <w:b w:val="0"/>
          <w:bCs w:val="0"/>
          <w:noProof/>
        </w:rPr>
      </w:pPr>
      <w:r>
        <w:rPr>
          <w:noProof/>
        </w:rPr>
        <w:t>6</w:t>
      </w:r>
    </w:p>
    <w:p w14:paraId="28F4E5C0" w14:textId="77777777" w:rsidR="00B96025" w:rsidRDefault="00B96025">
      <w:pPr>
        <w:pStyle w:val="ndice1"/>
        <w:tabs>
          <w:tab w:val="right" w:leader="dot" w:pos="8494"/>
        </w:tabs>
        <w:rPr>
          <w:noProof/>
        </w:rPr>
      </w:pPr>
      <w:r w:rsidRPr="00326AA0">
        <w:rPr>
          <w:b/>
          <w:bCs/>
          <w:noProof/>
        </w:rPr>
        <w:t>6</w:t>
      </w:r>
      <w:r>
        <w:rPr>
          <w:noProof/>
        </w:rPr>
        <w:t xml:space="preserve"> </w:t>
      </w:r>
      <w:r w:rsidRPr="00326AA0">
        <w:rPr>
          <w:b/>
          <w:bCs/>
          <w:noProof/>
        </w:rPr>
        <w:t>Referencias</w:t>
      </w:r>
      <w:r>
        <w:rPr>
          <w:noProof/>
        </w:rPr>
        <w:tab/>
        <w:t>4</w:t>
      </w:r>
    </w:p>
    <w:p w14:paraId="3105105F" w14:textId="6C2FD679" w:rsidR="009C4D3F" w:rsidRPr="00034EA3" w:rsidRDefault="009C4D3F" w:rsidP="00034E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end"/>
      </w:r>
    </w:p>
    <w:p w14:paraId="611CA049" w14:textId="15983466" w:rsidR="009C4D3F" w:rsidRPr="00B0555B" w:rsidRDefault="00034EA3" w:rsidP="009C4D3F">
      <w:pPr>
        <w:rPr>
          <w:sz w:val="24"/>
          <w:szCs w:val="24"/>
        </w:rPr>
      </w:pPr>
      <w:r>
        <w:rPr>
          <w:sz w:val="24"/>
          <w:szCs w:val="24"/>
        </w:rPr>
        <w:br w:type="page"/>
      </w:r>
      <w:r w:rsidR="00725944">
        <w:rPr>
          <w:b/>
          <w:bCs/>
          <w:sz w:val="32"/>
          <w:szCs w:val="32"/>
        </w:rPr>
        <w:lastRenderedPageBreak/>
        <w:t xml:space="preserve">1 </w:t>
      </w:r>
      <w:r w:rsidR="00FB4726">
        <w:rPr>
          <w:b/>
          <w:bCs/>
          <w:sz w:val="32"/>
          <w:szCs w:val="32"/>
        </w:rPr>
        <w:t>Introducción:</w:t>
      </w:r>
      <w:r w:rsidR="00725944">
        <w:rPr>
          <w:b/>
          <w:bCs/>
          <w:sz w:val="32"/>
          <w:szCs w:val="32"/>
        </w:rPr>
        <w:fldChar w:fldCharType="begin"/>
      </w:r>
      <w:r w:rsidR="00725944">
        <w:instrText xml:space="preserve"> XE "</w:instrText>
      </w:r>
      <w:r w:rsidR="00F2199C">
        <w:rPr>
          <w:b/>
          <w:bCs/>
          <w:sz w:val="32"/>
          <w:szCs w:val="32"/>
        </w:rPr>
        <w:instrText xml:space="preserve">1 </w:instrText>
      </w:r>
      <w:r w:rsidR="00FB4726">
        <w:rPr>
          <w:b/>
          <w:bCs/>
          <w:sz w:val="32"/>
          <w:szCs w:val="32"/>
        </w:rPr>
        <w:instrText>Introducción</w:instrText>
      </w:r>
      <w:r w:rsidR="00725944">
        <w:instrText xml:space="preserve">" </w:instrText>
      </w:r>
      <w:r w:rsidR="00725944">
        <w:rPr>
          <w:b/>
          <w:bCs/>
          <w:sz w:val="32"/>
          <w:szCs w:val="32"/>
        </w:rPr>
        <w:fldChar w:fldCharType="end"/>
      </w:r>
    </w:p>
    <w:p w14:paraId="62862F51" w14:textId="3349DB6F" w:rsidR="00357910" w:rsidRDefault="00F75F2A" w:rsidP="005E4AB7">
      <w:pPr>
        <w:rPr>
          <w:sz w:val="24"/>
          <w:szCs w:val="24"/>
        </w:rPr>
      </w:pPr>
      <w:r>
        <w:rPr>
          <w:sz w:val="24"/>
          <w:szCs w:val="24"/>
        </w:rPr>
        <w:t>Este se trata de un documento en el que se describirá todo el proceso de la beca de colaboración con el departamento de arquitectura de la facultad de informática (DATSI)</w:t>
      </w:r>
      <w:r w:rsidR="00CF00CC">
        <w:rPr>
          <w:sz w:val="24"/>
          <w:szCs w:val="24"/>
        </w:rPr>
        <w:t>, durante el curso 24/25</w:t>
      </w:r>
      <w:r>
        <w:rPr>
          <w:sz w:val="24"/>
          <w:szCs w:val="24"/>
        </w:rPr>
        <w:t>. Esta beca de colaboración ha nacido con el propósito de conocer más a fondo el estándar RISC-V, actualmente en boca de muchos investigadores y universidades como la esperanza contra el monopolio estadounidense.</w:t>
      </w:r>
      <w:r w:rsidR="003901AF">
        <w:rPr>
          <w:sz w:val="24"/>
          <w:szCs w:val="24"/>
        </w:rPr>
        <w:t xml:space="preserve"> </w:t>
      </w:r>
    </w:p>
    <w:p w14:paraId="02ACD7AA" w14:textId="5FD66B4D" w:rsidR="003901AF" w:rsidRPr="00956AA9" w:rsidRDefault="003901AF" w:rsidP="005E4AB7">
      <w:pPr>
        <w:rPr>
          <w:sz w:val="24"/>
          <w:szCs w:val="24"/>
        </w:rPr>
      </w:pPr>
      <w:r>
        <w:rPr>
          <w:sz w:val="24"/>
          <w:szCs w:val="24"/>
        </w:rPr>
        <w:t>A lo largo del documento se expondrán los pasos que se han dado a lo largo de la beca, junto a algunos de los conocimientos adquiridos en esta área.</w:t>
      </w:r>
    </w:p>
    <w:p w14:paraId="45E8AD88" w14:textId="37D6D534" w:rsidR="00725944" w:rsidRDefault="00725944" w:rsidP="009A7338">
      <w:pPr>
        <w:rPr>
          <w:b/>
          <w:bCs/>
          <w:sz w:val="32"/>
          <w:szCs w:val="32"/>
        </w:rPr>
      </w:pPr>
      <w:bookmarkStart w:id="0" w:name="_Hlk196156964"/>
      <w:r>
        <w:rPr>
          <w:b/>
          <w:bCs/>
          <w:sz w:val="32"/>
          <w:szCs w:val="32"/>
        </w:rPr>
        <w:t xml:space="preserve">2 </w:t>
      </w:r>
      <w:bookmarkEnd w:id="0"/>
      <w:r w:rsidR="009465CF">
        <w:rPr>
          <w:b/>
          <w:bCs/>
          <w:sz w:val="32"/>
          <w:szCs w:val="32"/>
        </w:rPr>
        <w:t>Primeros Pasos:</w:t>
      </w:r>
      <w:r>
        <w:rPr>
          <w:b/>
          <w:bCs/>
          <w:sz w:val="32"/>
          <w:szCs w:val="32"/>
        </w:rPr>
        <w:fldChar w:fldCharType="begin"/>
      </w:r>
      <w:r>
        <w:instrText xml:space="preserve"> XE "</w:instrText>
      </w:r>
      <w:r w:rsidR="00F2199C">
        <w:rPr>
          <w:b/>
          <w:bCs/>
          <w:sz w:val="32"/>
          <w:szCs w:val="32"/>
        </w:rPr>
        <w:instrText xml:space="preserve">2 </w:instrText>
      </w:r>
      <w:r w:rsidR="009465CF">
        <w:rPr>
          <w:b/>
          <w:bCs/>
          <w:sz w:val="32"/>
          <w:szCs w:val="32"/>
        </w:rPr>
        <w:instrText>Primeros Pasos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</w:p>
    <w:p w14:paraId="77CA40EA" w14:textId="0F4C36FE" w:rsidR="003901AF" w:rsidRPr="003901AF" w:rsidRDefault="003901AF" w:rsidP="009A7338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FE321C">
        <w:rPr>
          <w:sz w:val="24"/>
          <w:szCs w:val="24"/>
        </w:rPr>
        <w:t>ste apartado versará sobre los primeros pasos y decisiones que se tomaron en la beca. Los inicios y primeras expectativas que se tenía sobre la misma.</w:t>
      </w:r>
    </w:p>
    <w:p w14:paraId="513EE9A5" w14:textId="41C94B2E" w:rsidR="00B0555B" w:rsidRPr="00956AA9" w:rsidRDefault="00B0555B" w:rsidP="00B0555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2.1 ¿Qué es RISC-V?</w:t>
      </w:r>
      <w:r w:rsidRPr="00956AA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>
        <w:instrText>2 Primeros Pasos</w:instrText>
      </w:r>
      <w:r w:rsidRPr="00BC2859">
        <w:instrText>:</w:instrText>
      </w:r>
      <w:r>
        <w:instrText>2.1 ¿Qué es RISC-V?</w:instrText>
      </w:r>
      <w:r w:rsidRPr="00BC2859">
        <w:instrText xml:space="preserve"> </w:instrText>
      </w:r>
      <w:r>
        <w:instrText xml:space="preserve">" </w:instrText>
      </w:r>
      <w:r>
        <w:rPr>
          <w:b/>
          <w:bCs/>
          <w:sz w:val="24"/>
          <w:szCs w:val="24"/>
        </w:rPr>
        <w:fldChar w:fldCharType="end"/>
      </w:r>
    </w:p>
    <w:p w14:paraId="75964584" w14:textId="1E2A6EAF" w:rsidR="00B0555B" w:rsidRDefault="00FD7E82" w:rsidP="00B0555B">
      <w:pPr>
        <w:rPr>
          <w:sz w:val="24"/>
          <w:szCs w:val="24"/>
        </w:rPr>
      </w:pPr>
      <w:r>
        <w:rPr>
          <w:sz w:val="24"/>
          <w:szCs w:val="24"/>
        </w:rPr>
        <w:t>Definición del estándar y su contexto junto al impacto socioeconómico del mismo para enfatizar la importancia de la investigación en esta área.</w:t>
      </w:r>
      <w:r w:rsidR="005717CF">
        <w:rPr>
          <w:sz w:val="24"/>
          <w:szCs w:val="24"/>
        </w:rPr>
        <w:t xml:space="preserve"> Desarrollo contextual inicial para mostrar la investigación del área.</w:t>
      </w:r>
    </w:p>
    <w:p w14:paraId="4596AAF9" w14:textId="55D2F051" w:rsidR="00935722" w:rsidRPr="00956AA9" w:rsidRDefault="00935722" w:rsidP="009357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¿Cómo comenzó la investigación</w:t>
      </w:r>
      <w:r>
        <w:rPr>
          <w:b/>
          <w:bCs/>
          <w:sz w:val="24"/>
          <w:szCs w:val="24"/>
        </w:rPr>
        <w:t>?</w:t>
      </w:r>
      <w:r w:rsidRPr="00956AA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fldChar w:fldCharType="begin"/>
      </w:r>
      <w:r>
        <w:instrText xml:space="preserve"> XE "2 Primeros Pasos</w:instrText>
      </w:r>
      <w:r w:rsidRPr="00BC2859">
        <w:instrText>:</w:instrText>
      </w:r>
      <w:r>
        <w:instrText>2.</w:instrText>
      </w:r>
      <w:r>
        <w:instrText>2</w:instrText>
      </w:r>
      <w:r>
        <w:instrText xml:space="preserve"> ¿</w:instrText>
      </w:r>
      <w:r>
        <w:instrText>Cómo comenzó la investigación</w:instrText>
      </w:r>
      <w:r>
        <w:instrText>?</w:instrText>
      </w:r>
      <w:r w:rsidRPr="00BC2859">
        <w:instrText xml:space="preserve"> </w:instrText>
      </w:r>
      <w:r>
        <w:instrText xml:space="preserve">" </w:instrText>
      </w:r>
      <w:r>
        <w:rPr>
          <w:b/>
          <w:bCs/>
          <w:sz w:val="24"/>
          <w:szCs w:val="24"/>
        </w:rPr>
        <w:fldChar w:fldCharType="end"/>
      </w:r>
    </w:p>
    <w:p w14:paraId="4029E3E8" w14:textId="564DD825" w:rsidR="00935722" w:rsidRPr="00956AA9" w:rsidRDefault="004B05BE" w:rsidP="00935722">
      <w:pPr>
        <w:rPr>
          <w:sz w:val="24"/>
          <w:szCs w:val="24"/>
        </w:rPr>
      </w:pPr>
      <w:r>
        <w:rPr>
          <w:sz w:val="24"/>
          <w:szCs w:val="24"/>
        </w:rPr>
        <w:t>Los primeros pasos dentro de la investigación: comparativa de las instrucciones con respecto al 88110, pruebas en comparación a la práctica ensamblador con simuladores web que permiten ver los errores iniciales sin necesidad de descargar ninguna dependencia previa.</w:t>
      </w:r>
    </w:p>
    <w:p w14:paraId="5C8B9CAD" w14:textId="69760C47" w:rsidR="00935722" w:rsidRPr="00956AA9" w:rsidRDefault="00935722" w:rsidP="0093572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</w:t>
      </w:r>
      <w:r w:rsidR="009C0D26">
        <w:rPr>
          <w:b/>
          <w:bCs/>
          <w:sz w:val="24"/>
          <w:szCs w:val="24"/>
        </w:rPr>
        <w:t>3</w:t>
      </w:r>
      <w:r w:rsidR="00D07E80">
        <w:rPr>
          <w:b/>
          <w:bCs/>
          <w:sz w:val="24"/>
          <w:szCs w:val="24"/>
        </w:rPr>
        <w:t xml:space="preserve"> Expectativas</w:t>
      </w:r>
      <w:r w:rsidR="009C0D26">
        <w:rPr>
          <w:b/>
          <w:bCs/>
          <w:sz w:val="24"/>
          <w:szCs w:val="24"/>
        </w:rPr>
        <w:t xml:space="preserve"> Iniciales</w:t>
      </w:r>
      <w:r w:rsidRPr="00956AA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fldChar w:fldCharType="begin"/>
      </w:r>
      <w:r>
        <w:instrText xml:space="preserve"> XE "2 Primeros Pasos</w:instrText>
      </w:r>
      <w:r w:rsidRPr="00BC2859">
        <w:instrText>:</w:instrText>
      </w:r>
      <w:r>
        <w:instrText>2.</w:instrText>
      </w:r>
      <w:r w:rsidR="009C0D26">
        <w:instrText>3</w:instrText>
      </w:r>
      <w:r w:rsidR="00D07E80">
        <w:instrText xml:space="preserve"> Expectativas</w:instrText>
      </w:r>
      <w:r w:rsidR="009C0D26">
        <w:instrText xml:space="preserve"> Iniciales</w:instrText>
      </w:r>
      <w:r>
        <w:instrText xml:space="preserve">" </w:instrText>
      </w:r>
      <w:r>
        <w:rPr>
          <w:b/>
          <w:bCs/>
          <w:sz w:val="24"/>
          <w:szCs w:val="24"/>
        </w:rPr>
        <w:fldChar w:fldCharType="end"/>
      </w:r>
    </w:p>
    <w:p w14:paraId="77A9BBCD" w14:textId="770F5291" w:rsidR="00935722" w:rsidRPr="00956AA9" w:rsidRDefault="00935722" w:rsidP="00B0555B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C57D82">
        <w:rPr>
          <w:sz w:val="24"/>
          <w:szCs w:val="24"/>
        </w:rPr>
        <w:t>xpectativas iniciales depositadas sobre el desarrollo de la beca junto a los resultados de la investigación.</w:t>
      </w:r>
      <w:r w:rsidR="006F18CE">
        <w:rPr>
          <w:sz w:val="24"/>
          <w:szCs w:val="24"/>
        </w:rPr>
        <w:t xml:space="preserve"> Para dar un contraste con la conclusión de la beca.</w:t>
      </w:r>
      <w:r w:rsidR="008C3385">
        <w:rPr>
          <w:sz w:val="24"/>
          <w:szCs w:val="24"/>
        </w:rPr>
        <w:t xml:space="preserve"> No necesariamente un punto demasiado largo.</w:t>
      </w:r>
    </w:p>
    <w:p w14:paraId="2EFEA236" w14:textId="02F681E8" w:rsidR="00034EA3" w:rsidRDefault="00725944" w:rsidP="00C632E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3 </w:t>
      </w:r>
      <w:r w:rsidR="009465CF">
        <w:rPr>
          <w:b/>
          <w:bCs/>
          <w:sz w:val="32"/>
          <w:szCs w:val="32"/>
        </w:rPr>
        <w:t>Simuladores:</w:t>
      </w:r>
      <w:r>
        <w:rPr>
          <w:b/>
          <w:bCs/>
          <w:sz w:val="32"/>
          <w:szCs w:val="32"/>
        </w:rPr>
        <w:fldChar w:fldCharType="begin"/>
      </w:r>
      <w:r>
        <w:instrText xml:space="preserve"> XE "</w:instrText>
      </w:r>
      <w:r w:rsidR="009465CF">
        <w:rPr>
          <w:b/>
          <w:bCs/>
          <w:sz w:val="32"/>
          <w:szCs w:val="32"/>
        </w:rPr>
        <w:instrText>3 Simuladores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</w:p>
    <w:p w14:paraId="0337E39C" w14:textId="13863A5A" w:rsidR="00836756" w:rsidRPr="00836756" w:rsidRDefault="00836756" w:rsidP="00C632E3">
      <w:pPr>
        <w:rPr>
          <w:sz w:val="24"/>
          <w:szCs w:val="24"/>
        </w:rPr>
      </w:pPr>
      <w:r>
        <w:rPr>
          <w:sz w:val="24"/>
          <w:szCs w:val="24"/>
        </w:rPr>
        <w:t>Este apartado versará sobre l</w:t>
      </w:r>
      <w:r>
        <w:rPr>
          <w:sz w:val="24"/>
          <w:szCs w:val="24"/>
        </w:rPr>
        <w:t>a investigación que se dio sobre los diferentes simuladores que existen disponibles dentro del estándar: de sus posibilidades, características, implementaciones, etc.</w:t>
      </w:r>
      <w:r w:rsidR="001101A9">
        <w:rPr>
          <w:sz w:val="24"/>
          <w:szCs w:val="24"/>
        </w:rPr>
        <w:t xml:space="preserve"> Por otro </w:t>
      </w:r>
      <w:proofErr w:type="gramStart"/>
      <w:r w:rsidR="001101A9">
        <w:rPr>
          <w:sz w:val="24"/>
          <w:szCs w:val="24"/>
        </w:rPr>
        <w:t>lado</w:t>
      </w:r>
      <w:proofErr w:type="gramEnd"/>
      <w:r w:rsidR="001101A9">
        <w:rPr>
          <w:sz w:val="24"/>
          <w:szCs w:val="24"/>
        </w:rPr>
        <w:t xml:space="preserve"> se marcará el proceso de selección </w:t>
      </w:r>
      <w:r w:rsidR="00AF1983">
        <w:rPr>
          <w:sz w:val="24"/>
          <w:szCs w:val="24"/>
        </w:rPr>
        <w:t>para iluminar el razonamiento detrás de la decisión tomada.</w:t>
      </w:r>
    </w:p>
    <w:p w14:paraId="34542337" w14:textId="3F9AFE64" w:rsidR="00245BC6" w:rsidRPr="00956AA9" w:rsidRDefault="00245BC6" w:rsidP="00245BC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.1 ¿</w:t>
      </w:r>
      <w:r>
        <w:rPr>
          <w:b/>
          <w:bCs/>
          <w:sz w:val="24"/>
          <w:szCs w:val="24"/>
        </w:rPr>
        <w:t>Selección Inicial</w:t>
      </w:r>
      <w:r>
        <w:rPr>
          <w:b/>
          <w:bCs/>
          <w:sz w:val="24"/>
          <w:szCs w:val="24"/>
        </w:rPr>
        <w:t>?</w:t>
      </w:r>
      <w:r w:rsidRPr="00956AA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>
        <w:instrText>3 Simuladores</w:instrText>
      </w:r>
      <w:r w:rsidRPr="00BC2859">
        <w:instrText>:</w:instrText>
      </w:r>
      <w:r>
        <w:instrText>3</w:instrText>
      </w:r>
      <w:r>
        <w:instrText xml:space="preserve">.1 </w:instrText>
      </w:r>
      <w:r>
        <w:instrText xml:space="preserve">Selección </w:instrText>
      </w:r>
      <w:proofErr w:type="spellStart"/>
      <w:r>
        <w:instrText>Incial</w:instrText>
      </w:r>
      <w:proofErr w:type="spellEnd"/>
      <w:r w:rsidRPr="00BC2859">
        <w:instrText xml:space="preserve"> </w:instrText>
      </w:r>
      <w:r>
        <w:instrText xml:space="preserve">" </w:instrText>
      </w:r>
      <w:r>
        <w:rPr>
          <w:b/>
          <w:bCs/>
          <w:sz w:val="24"/>
          <w:szCs w:val="24"/>
        </w:rPr>
        <w:fldChar w:fldCharType="end"/>
      </w:r>
    </w:p>
    <w:p w14:paraId="16F446FD" w14:textId="790567CF" w:rsidR="00245BC6" w:rsidRDefault="00737305" w:rsidP="00C632E3">
      <w:pPr>
        <w:rPr>
          <w:sz w:val="24"/>
          <w:szCs w:val="24"/>
        </w:rPr>
      </w:pPr>
      <w:r>
        <w:rPr>
          <w:sz w:val="24"/>
          <w:szCs w:val="24"/>
        </w:rPr>
        <w:t xml:space="preserve">Primera tanda exploratoria de los diferentes simuladores y sus procesos de instalación y configuración. Descartando en la búsqueda aquellos demasiado complejos en la instalación o no disponibles para uso público o académico: Por </w:t>
      </w:r>
      <w:proofErr w:type="gramStart"/>
      <w:r>
        <w:rPr>
          <w:sz w:val="24"/>
          <w:szCs w:val="24"/>
        </w:rPr>
        <w:t>ejemplo</w:t>
      </w:r>
      <w:proofErr w:type="gramEnd"/>
      <w:r>
        <w:rPr>
          <w:sz w:val="24"/>
          <w:szCs w:val="24"/>
        </w:rPr>
        <w:t xml:space="preserve"> plataformas de pago.</w:t>
      </w:r>
    </w:p>
    <w:p w14:paraId="2F3D21E6" w14:textId="506660A6" w:rsidR="003A4D69" w:rsidRPr="00956AA9" w:rsidRDefault="003A4D69" w:rsidP="003A4D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</w:t>
      </w:r>
      <w:r w:rsidR="000C5051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Análisis</w:t>
      </w:r>
      <w:r w:rsidRPr="00956AA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fldChar w:fldCharType="begin"/>
      </w:r>
      <w:r>
        <w:instrText xml:space="preserve"> XE "3 Simuladores</w:instrText>
      </w:r>
      <w:r w:rsidRPr="00BC2859">
        <w:instrText>:</w:instrText>
      </w:r>
      <w:r>
        <w:instrText>3.</w:instrText>
      </w:r>
      <w:r>
        <w:instrText>2 Análisis</w:instrText>
      </w:r>
      <w:r>
        <w:instrText xml:space="preserve">" </w:instrText>
      </w:r>
      <w:r>
        <w:rPr>
          <w:b/>
          <w:bCs/>
          <w:sz w:val="24"/>
          <w:szCs w:val="24"/>
        </w:rPr>
        <w:fldChar w:fldCharType="end"/>
      </w:r>
    </w:p>
    <w:p w14:paraId="574A5283" w14:textId="60BF7731" w:rsidR="003A4D69" w:rsidRPr="00245BC6" w:rsidRDefault="007C2281" w:rsidP="003A4D69">
      <w:pPr>
        <w:rPr>
          <w:sz w:val="24"/>
          <w:szCs w:val="24"/>
        </w:rPr>
      </w:pPr>
      <w:r>
        <w:rPr>
          <w:sz w:val="24"/>
          <w:szCs w:val="24"/>
        </w:rPr>
        <w:t xml:space="preserve">Tras la selección inicial se hace un análisis más en profundidad de las características que ofrece cada simulador. Se buscan los puntos más característicos y destacables y se contraponen a las limitaciones de unos con otros. </w:t>
      </w:r>
    </w:p>
    <w:p w14:paraId="594C6340" w14:textId="64D863CE" w:rsidR="003A4D69" w:rsidRPr="00956AA9" w:rsidRDefault="003A4D69" w:rsidP="003A4D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  <w:r w:rsidR="000C5051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 Selección</w:t>
      </w:r>
      <w:r>
        <w:rPr>
          <w:b/>
          <w:bCs/>
          <w:sz w:val="24"/>
          <w:szCs w:val="24"/>
        </w:rPr>
        <w:t xml:space="preserve"> Final</w:t>
      </w:r>
      <w:r w:rsidRPr="00956AA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fldChar w:fldCharType="begin"/>
      </w:r>
      <w:r>
        <w:instrText xml:space="preserve"> XE "3 Simuladores</w:instrText>
      </w:r>
      <w:r w:rsidRPr="00BC2859">
        <w:instrText>:</w:instrText>
      </w:r>
      <w:r>
        <w:instrText>3.</w:instrText>
      </w:r>
      <w:r>
        <w:instrText>3</w:instrText>
      </w:r>
      <w:r>
        <w:instrText xml:space="preserve"> Selección</w:instrText>
      </w:r>
      <w:r>
        <w:instrText xml:space="preserve"> Final</w:instrText>
      </w:r>
      <w:r>
        <w:instrText xml:space="preserve">" </w:instrText>
      </w:r>
      <w:r>
        <w:rPr>
          <w:b/>
          <w:bCs/>
          <w:sz w:val="24"/>
          <w:szCs w:val="24"/>
        </w:rPr>
        <w:fldChar w:fldCharType="end"/>
      </w:r>
    </w:p>
    <w:p w14:paraId="5FF9C3C7" w14:textId="65213D32" w:rsidR="002B51C8" w:rsidRDefault="0060437E" w:rsidP="00A02E42">
      <w:pPr>
        <w:rPr>
          <w:sz w:val="24"/>
          <w:szCs w:val="24"/>
        </w:rPr>
      </w:pPr>
      <w:r>
        <w:rPr>
          <w:sz w:val="24"/>
          <w:szCs w:val="24"/>
        </w:rPr>
        <w:t xml:space="preserve">Decisión con respecto a la selección final de los dos simuladores (RIPES y RARS) y </w:t>
      </w:r>
      <w:proofErr w:type="spellStart"/>
      <w:r>
        <w:rPr>
          <w:sz w:val="24"/>
          <w:szCs w:val="24"/>
        </w:rPr>
        <w:t>el</w:t>
      </w:r>
      <w:proofErr w:type="spellEnd"/>
      <w:r>
        <w:rPr>
          <w:sz w:val="24"/>
          <w:szCs w:val="24"/>
        </w:rPr>
        <w:t xml:space="preserve"> porqué detrás de la decisión de continuar con el simulador RIPES. Buscando enfatizar más las características de estos dos simuladores.</w:t>
      </w:r>
    </w:p>
    <w:p w14:paraId="3051835D" w14:textId="3AC7ECD0" w:rsidR="0012535F" w:rsidRDefault="0012535F" w:rsidP="0012535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 Investigación Adicional</w:t>
      </w:r>
      <w:r>
        <w:rPr>
          <w:b/>
          <w:bCs/>
          <w:sz w:val="32"/>
          <w:szCs w:val="32"/>
        </w:rPr>
        <w:t>:</w:t>
      </w:r>
      <w:r>
        <w:rPr>
          <w:b/>
          <w:bCs/>
          <w:sz w:val="32"/>
          <w:szCs w:val="32"/>
        </w:rPr>
        <w:fldChar w:fldCharType="begin"/>
      </w:r>
      <w:r>
        <w:instrText xml:space="preserve"> XE "</w:instrText>
      </w:r>
      <w:r>
        <w:rPr>
          <w:b/>
          <w:bCs/>
          <w:sz w:val="32"/>
          <w:szCs w:val="32"/>
        </w:rPr>
        <w:instrText>4</w:instrText>
      </w:r>
      <w:r>
        <w:rPr>
          <w:b/>
          <w:bCs/>
          <w:sz w:val="32"/>
          <w:szCs w:val="32"/>
        </w:rPr>
        <w:instrText xml:space="preserve"> </w:instrText>
      </w:r>
      <w:r>
        <w:rPr>
          <w:b/>
          <w:bCs/>
          <w:sz w:val="32"/>
          <w:szCs w:val="32"/>
        </w:rPr>
        <w:instrText>Investigación Adicional</w:instrText>
      </w:r>
      <w:r>
        <w:instrText xml:space="preserve">" </w:instrText>
      </w:r>
      <w:r>
        <w:rPr>
          <w:b/>
          <w:bCs/>
          <w:sz w:val="32"/>
          <w:szCs w:val="32"/>
        </w:rPr>
        <w:fldChar w:fldCharType="end"/>
      </w:r>
    </w:p>
    <w:p w14:paraId="2966F1B3" w14:textId="64006BE1" w:rsidR="00F53DBC" w:rsidRPr="00836756" w:rsidRDefault="00F53DBC" w:rsidP="00F53DBC">
      <w:pPr>
        <w:rPr>
          <w:sz w:val="24"/>
          <w:szCs w:val="24"/>
        </w:rPr>
      </w:pPr>
      <w:r>
        <w:rPr>
          <w:sz w:val="24"/>
          <w:szCs w:val="24"/>
        </w:rPr>
        <w:t xml:space="preserve">Este apartado </w:t>
      </w:r>
      <w:r>
        <w:rPr>
          <w:sz w:val="24"/>
          <w:szCs w:val="24"/>
        </w:rPr>
        <w:t>tratará algunos puntos adicionales sobre los que se puso el foco en la investigación, en algunos casos a partir de las propias implementaciones dentro de los simuladores y su conformidad con respecto al estándar actual.</w:t>
      </w:r>
    </w:p>
    <w:p w14:paraId="774D552A" w14:textId="4EE223DF" w:rsidR="004B4DD9" w:rsidRPr="00956AA9" w:rsidRDefault="004B4DD9" w:rsidP="004B4DD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.1</w:t>
      </w:r>
      <w:r>
        <w:rPr>
          <w:b/>
          <w:bCs/>
          <w:sz w:val="24"/>
          <w:szCs w:val="24"/>
        </w:rPr>
        <w:t xml:space="preserve"> Compiladores y Trabajo con varios ficheros de código</w:t>
      </w:r>
      <w:r w:rsidRPr="00956AA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>
        <w:instrText>4 Investigación Adicional</w:instrText>
      </w:r>
      <w:r w:rsidRPr="00BC2859">
        <w:instrText>:</w:instrText>
      </w:r>
      <w:r>
        <w:instrText>4</w:instrText>
      </w:r>
      <w:r>
        <w:instrText>.1</w:instrText>
      </w:r>
      <w:r>
        <w:instrText xml:space="preserve"> Compiladores y Trabajo con varios ficheros de código</w:instrText>
      </w:r>
      <w:r>
        <w:instrText xml:space="preserve">" </w:instrText>
      </w:r>
      <w:r>
        <w:rPr>
          <w:b/>
          <w:bCs/>
          <w:sz w:val="24"/>
          <w:szCs w:val="24"/>
        </w:rPr>
        <w:fldChar w:fldCharType="end"/>
      </w:r>
    </w:p>
    <w:p w14:paraId="6CC927BD" w14:textId="34A2CA92" w:rsidR="004B4DD9" w:rsidRDefault="00B96025" w:rsidP="004B4DD9">
      <w:pPr>
        <w:rPr>
          <w:sz w:val="24"/>
          <w:szCs w:val="24"/>
        </w:rPr>
      </w:pPr>
      <w:r>
        <w:rPr>
          <w:sz w:val="24"/>
          <w:szCs w:val="24"/>
        </w:rPr>
        <w:t xml:space="preserve">Continuar con el trabajo realizado con </w:t>
      </w:r>
      <w:proofErr w:type="spellStart"/>
      <w:r>
        <w:rPr>
          <w:sz w:val="24"/>
          <w:szCs w:val="24"/>
        </w:rPr>
        <w:t>ripes</w:t>
      </w:r>
      <w:proofErr w:type="spellEnd"/>
      <w:r>
        <w:rPr>
          <w:sz w:val="24"/>
          <w:szCs w:val="24"/>
        </w:rPr>
        <w:t xml:space="preserve"> y Eclipse para trabajar con varios ficheros de código y los compiladores disponibles dentro del estándar. Mencionar el trabajo mezclando código C con código ensamblador RISCV, junto a las experiencias del </w:t>
      </w:r>
      <w:proofErr w:type="spellStart"/>
      <w:r>
        <w:rPr>
          <w:sz w:val="24"/>
          <w:szCs w:val="24"/>
        </w:rPr>
        <w:t>linker</w:t>
      </w:r>
      <w:proofErr w:type="spellEnd"/>
      <w:r>
        <w:rPr>
          <w:sz w:val="24"/>
          <w:szCs w:val="24"/>
        </w:rPr>
        <w:t xml:space="preserve"> script y de como se puede usar esto con el simulador escogido (RIPES).</w:t>
      </w:r>
    </w:p>
    <w:p w14:paraId="62BBB958" w14:textId="7E51A4DA" w:rsidR="00385461" w:rsidRPr="00956AA9" w:rsidRDefault="00385461" w:rsidP="0038546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</w:t>
      </w:r>
      <w:r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Entrada Salida</w:t>
      </w:r>
      <w:r w:rsidRPr="00956AA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fldChar w:fldCharType="begin"/>
      </w:r>
      <w:r>
        <w:instrText xml:space="preserve"> XE "4 Investigación Adicional</w:instrText>
      </w:r>
      <w:r w:rsidRPr="00BC2859">
        <w:instrText>:</w:instrText>
      </w:r>
      <w:r>
        <w:instrText>4.</w:instrText>
      </w:r>
      <w:r>
        <w:instrText>2</w:instrText>
      </w:r>
      <w:r>
        <w:instrText xml:space="preserve"> </w:instrText>
      </w:r>
      <w:r>
        <w:instrText>Entrada Salida</w:instrText>
      </w:r>
      <w:r>
        <w:instrText xml:space="preserve">" </w:instrText>
      </w:r>
      <w:r>
        <w:rPr>
          <w:b/>
          <w:bCs/>
          <w:sz w:val="24"/>
          <w:szCs w:val="24"/>
        </w:rPr>
        <w:fldChar w:fldCharType="end"/>
      </w:r>
    </w:p>
    <w:p w14:paraId="187E316B" w14:textId="0A07C1F0" w:rsidR="0012535F" w:rsidRDefault="00B96025" w:rsidP="00A02E42">
      <w:pPr>
        <w:rPr>
          <w:sz w:val="24"/>
          <w:szCs w:val="24"/>
        </w:rPr>
      </w:pPr>
      <w:r>
        <w:rPr>
          <w:sz w:val="24"/>
          <w:szCs w:val="24"/>
        </w:rPr>
        <w:t>Explicación de la entrada salida brevemente y su definición dentro del estándar: registros de control, instrucciones especializadas (</w:t>
      </w:r>
      <w:proofErr w:type="spellStart"/>
      <w:r>
        <w:rPr>
          <w:sz w:val="24"/>
          <w:szCs w:val="24"/>
        </w:rPr>
        <w:t>Zcsr</w:t>
      </w:r>
      <w:proofErr w:type="spellEnd"/>
      <w:r>
        <w:rPr>
          <w:sz w:val="24"/>
          <w:szCs w:val="24"/>
        </w:rPr>
        <w:t>), controladores de interrupciones para un mejor control de prioridad.</w:t>
      </w:r>
      <w:r w:rsidR="00EE145D">
        <w:rPr>
          <w:sz w:val="24"/>
          <w:szCs w:val="24"/>
        </w:rPr>
        <w:t xml:space="preserve"> Mención especial al simulador RARS y como implementa este las interrupciones y excepciones, también al intento de implementarlo sobre el simulador que se ha escogido junto a las limitaciones de RARS para defender esta decisión.</w:t>
      </w:r>
    </w:p>
    <w:p w14:paraId="6E6A5E79" w14:textId="50F4E3FF" w:rsidR="00342D37" w:rsidRDefault="00131370" w:rsidP="00342D3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342D37">
        <w:rPr>
          <w:b/>
          <w:bCs/>
          <w:sz w:val="32"/>
          <w:szCs w:val="32"/>
        </w:rPr>
        <w:t xml:space="preserve"> </w:t>
      </w:r>
      <w:r w:rsidR="00342D37">
        <w:rPr>
          <w:b/>
          <w:bCs/>
          <w:sz w:val="32"/>
          <w:szCs w:val="32"/>
        </w:rPr>
        <w:t>Conclusiones de la Beca:</w:t>
      </w:r>
      <w:r w:rsidR="00342D37">
        <w:rPr>
          <w:b/>
          <w:bCs/>
          <w:sz w:val="32"/>
          <w:szCs w:val="32"/>
        </w:rPr>
        <w:fldChar w:fldCharType="begin"/>
      </w:r>
      <w:r w:rsidR="00342D37">
        <w:instrText xml:space="preserve"> XE "</w:instrText>
      </w:r>
      <w:r>
        <w:rPr>
          <w:b/>
          <w:bCs/>
          <w:sz w:val="32"/>
          <w:szCs w:val="32"/>
        </w:rPr>
        <w:instrText>5</w:instrText>
      </w:r>
      <w:r w:rsidR="00347902">
        <w:rPr>
          <w:b/>
          <w:bCs/>
          <w:sz w:val="32"/>
          <w:szCs w:val="32"/>
        </w:rPr>
        <w:instrText xml:space="preserve"> C</w:instrText>
      </w:r>
      <w:r w:rsidR="00342D37">
        <w:rPr>
          <w:b/>
          <w:bCs/>
          <w:sz w:val="32"/>
          <w:szCs w:val="32"/>
        </w:rPr>
        <w:instrText>onclusiones de la Beca</w:instrText>
      </w:r>
      <w:r w:rsidR="00342D37">
        <w:instrText xml:space="preserve">" </w:instrText>
      </w:r>
      <w:r w:rsidR="00342D37">
        <w:rPr>
          <w:b/>
          <w:bCs/>
          <w:sz w:val="32"/>
          <w:szCs w:val="32"/>
        </w:rPr>
        <w:fldChar w:fldCharType="end"/>
      </w:r>
    </w:p>
    <w:p w14:paraId="3787F738" w14:textId="77777777" w:rsidR="007C2D8F" w:rsidRDefault="00F265DD" w:rsidP="007C2D8F">
      <w:pPr>
        <w:rPr>
          <w:sz w:val="24"/>
          <w:szCs w:val="24"/>
        </w:rPr>
      </w:pPr>
      <w:r>
        <w:rPr>
          <w:sz w:val="24"/>
          <w:szCs w:val="24"/>
        </w:rPr>
        <w:t>En este apartado se relatarán las conclusiones finales de la beca, junto a los resultados de aprendizaje de la misma.</w:t>
      </w:r>
    </w:p>
    <w:p w14:paraId="6CE3DEA7" w14:textId="59CB3C80" w:rsidR="007C2D8F" w:rsidRPr="00956AA9" w:rsidRDefault="007C2D8F" w:rsidP="007C2D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.1</w:t>
      </w:r>
      <w:r>
        <w:rPr>
          <w:b/>
          <w:bCs/>
          <w:sz w:val="24"/>
          <w:szCs w:val="24"/>
        </w:rPr>
        <w:t xml:space="preserve"> Resultados de Aprendizaje</w:t>
      </w:r>
      <w:r w:rsidRPr="00956AA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>
        <w:instrText>5 Conclusiones de la Beca</w:instrText>
      </w:r>
      <w:r w:rsidRPr="00BC2859">
        <w:instrText>:</w:instrText>
      </w:r>
      <w:r>
        <w:instrText>5</w:instrText>
      </w:r>
      <w:r>
        <w:instrText xml:space="preserve">.1 </w:instrText>
      </w:r>
      <w:r>
        <w:instrText>Resultados de Aprendizaje</w:instrText>
      </w:r>
      <w:r>
        <w:instrText xml:space="preserve">" </w:instrText>
      </w:r>
      <w:r>
        <w:rPr>
          <w:b/>
          <w:bCs/>
          <w:sz w:val="24"/>
          <w:szCs w:val="24"/>
        </w:rPr>
        <w:fldChar w:fldCharType="end"/>
      </w:r>
    </w:p>
    <w:p w14:paraId="7CE1A66C" w14:textId="2990B102" w:rsidR="007C2D8F" w:rsidRDefault="003A4455" w:rsidP="007C2D8F">
      <w:pPr>
        <w:rPr>
          <w:sz w:val="24"/>
          <w:szCs w:val="24"/>
        </w:rPr>
      </w:pPr>
      <w:r>
        <w:rPr>
          <w:sz w:val="24"/>
          <w:szCs w:val="24"/>
        </w:rPr>
        <w:t>Ganancias intelectuales de la beca: Formación en el estándar RISV dentro de sus funcionalidades principales y entrada salida, trabajo con ficheros de enlace, etc.</w:t>
      </w:r>
    </w:p>
    <w:p w14:paraId="77BA83E1" w14:textId="5463DF86" w:rsidR="007C2D8F" w:rsidRPr="00956AA9" w:rsidRDefault="007C2D8F" w:rsidP="007C2D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.2</w:t>
      </w:r>
      <w:r>
        <w:rPr>
          <w:b/>
          <w:bCs/>
          <w:sz w:val="24"/>
          <w:szCs w:val="24"/>
        </w:rPr>
        <w:t xml:space="preserve"> Conclusiones Personales</w:t>
      </w:r>
      <w:r w:rsidRPr="00956AA9">
        <w:rPr>
          <w:b/>
          <w:bCs/>
          <w:sz w:val="24"/>
          <w:szCs w:val="24"/>
        </w:rPr>
        <w:t>:</w:t>
      </w:r>
      <w:r>
        <w:rPr>
          <w:b/>
          <w:bCs/>
          <w:sz w:val="24"/>
          <w:szCs w:val="24"/>
        </w:rPr>
        <w:fldChar w:fldCharType="begin"/>
      </w:r>
      <w:r>
        <w:instrText xml:space="preserve"> XE "</w:instrText>
      </w:r>
      <w:r>
        <w:instrText>5 Conclusiones d</w:instrText>
      </w:r>
      <w:r w:rsidR="00E43F3F">
        <w:instrText>e</w:instrText>
      </w:r>
      <w:r>
        <w:instrText xml:space="preserve"> la Beca:5</w:instrText>
      </w:r>
      <w:r>
        <w:instrText xml:space="preserve">.2 </w:instrText>
      </w:r>
      <w:r>
        <w:instrText>Conclusiones Personales</w:instrText>
      </w:r>
      <w:r>
        <w:instrText xml:space="preserve">" </w:instrText>
      </w:r>
      <w:r>
        <w:rPr>
          <w:b/>
          <w:bCs/>
          <w:sz w:val="24"/>
          <w:szCs w:val="24"/>
        </w:rPr>
        <w:fldChar w:fldCharType="end"/>
      </w:r>
    </w:p>
    <w:p w14:paraId="49623850" w14:textId="6BDD169E" w:rsidR="007C2D8F" w:rsidRDefault="00EB4285" w:rsidP="007C2D8F">
      <w:pPr>
        <w:rPr>
          <w:sz w:val="24"/>
          <w:szCs w:val="24"/>
        </w:rPr>
      </w:pPr>
      <w:r>
        <w:rPr>
          <w:sz w:val="24"/>
          <w:szCs w:val="24"/>
        </w:rPr>
        <w:lastRenderedPageBreak/>
        <w:t>Crecimiento personal gracias a la beca: experiencia semi real, motivación, ayuda para proyectos de movilidad (Corea), experiencia adicional para un futuro TFG o trabajo (documentación), etc.</w:t>
      </w:r>
    </w:p>
    <w:p w14:paraId="082F11CD" w14:textId="58172C5A" w:rsidR="00342D37" w:rsidRPr="00342D37" w:rsidRDefault="00342D37" w:rsidP="00342D37">
      <w:pPr>
        <w:rPr>
          <w:b/>
          <w:bCs/>
          <w:sz w:val="32"/>
          <w:szCs w:val="32"/>
        </w:rPr>
      </w:pPr>
    </w:p>
    <w:p w14:paraId="094B6281" w14:textId="2C0E9AFF" w:rsidR="00342D37" w:rsidRPr="00436E9F" w:rsidRDefault="000A6084" w:rsidP="00A02E4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32534689"/>
        <w:docPartObj>
          <w:docPartGallery w:val="Bibliographies"/>
          <w:docPartUnique/>
        </w:docPartObj>
      </w:sdtPr>
      <w:sdtContent>
        <w:p w14:paraId="6333B5EB" w14:textId="4B16F76A" w:rsidR="006F2615" w:rsidRDefault="00464403">
          <w:pPr>
            <w:pStyle w:val="Ttulo1"/>
          </w:pPr>
          <w:r>
            <w:t>R</w:t>
          </w:r>
          <w:r w:rsidR="006F2615">
            <w:t>eferencias</w:t>
          </w:r>
          <w:r w:rsidR="00725944">
            <w:fldChar w:fldCharType="begin"/>
          </w:r>
          <w:r w:rsidR="00725944">
            <w:instrText xml:space="preserve"> XE "</w:instrText>
          </w:r>
          <w:r w:rsidR="00131370">
            <w:rPr>
              <w:b/>
              <w:bCs/>
            </w:rPr>
            <w:instrText>6</w:instrText>
          </w:r>
          <w:r w:rsidR="00F2199C">
            <w:instrText xml:space="preserve"> </w:instrText>
          </w:r>
          <w:r w:rsidR="00725944" w:rsidRPr="00F2199C">
            <w:rPr>
              <w:b/>
              <w:bCs/>
            </w:rPr>
            <w:instrText>Referencias</w:instrText>
          </w:r>
          <w:r w:rsidR="00725944">
            <w:instrText xml:space="preserve">" </w:instrText>
          </w:r>
          <w:r w:rsidR="00725944">
            <w:fldChar w:fldCharType="end"/>
          </w:r>
        </w:p>
        <w:sdt>
          <w:sdtPr>
            <w:id w:val="-573587230"/>
            <w:bibliography/>
          </w:sdtPr>
          <w:sdtContent>
            <w:p w14:paraId="7250B43C" w14:textId="77777777" w:rsidR="00342D37" w:rsidRDefault="006F2615" w:rsidP="00E45C5A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8181"/>
              </w:tblGrid>
              <w:tr w:rsidR="00342D37" w14:paraId="337261D0" w14:textId="77777777">
                <w:trPr>
                  <w:divId w:val="87643331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80DF2AC" w14:textId="5F1CE381" w:rsidR="00342D37" w:rsidRDefault="00342D37">
                    <w:pPr>
                      <w:pStyle w:val="Bibliograf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A239E08" w14:textId="77777777" w:rsidR="00342D37" w:rsidRDefault="00342D37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RISC-V, «Ratified RISC-V Specifications,» [En línea]. Available: https://lf-riscv.atlassian.net/wiki/spaces/HOME/pages/16154769/RISC-V+Technical+Specifications.</w:t>
                    </w:r>
                  </w:p>
                </w:tc>
              </w:tr>
            </w:tbl>
            <w:p w14:paraId="461F3849" w14:textId="77777777" w:rsidR="00342D37" w:rsidRDefault="00342D37">
              <w:pPr>
                <w:divId w:val="876433316"/>
                <w:rPr>
                  <w:rFonts w:eastAsia="Times New Roman"/>
                  <w:noProof/>
                </w:rPr>
              </w:pPr>
            </w:p>
            <w:p w14:paraId="0223CB9D" w14:textId="77777777" w:rsidR="002C413B" w:rsidRDefault="006F2615" w:rsidP="00EE23D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2C4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829FF"/>
    <w:multiLevelType w:val="multilevel"/>
    <w:tmpl w:val="91E46BD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5703DEB"/>
    <w:multiLevelType w:val="hybridMultilevel"/>
    <w:tmpl w:val="5D3C292C"/>
    <w:lvl w:ilvl="0" w:tplc="6A0CDC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2448F"/>
    <w:multiLevelType w:val="multilevel"/>
    <w:tmpl w:val="E346AA3C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0CD04267"/>
    <w:multiLevelType w:val="hybridMultilevel"/>
    <w:tmpl w:val="397000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6616D"/>
    <w:multiLevelType w:val="multilevel"/>
    <w:tmpl w:val="CCD21A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1155EDF"/>
    <w:multiLevelType w:val="hybridMultilevel"/>
    <w:tmpl w:val="A99C6182"/>
    <w:lvl w:ilvl="0" w:tplc="AE7411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3E3E7F"/>
    <w:multiLevelType w:val="hybridMultilevel"/>
    <w:tmpl w:val="A9FCAC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8B7840"/>
    <w:multiLevelType w:val="multilevel"/>
    <w:tmpl w:val="E74C150A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550700478">
    <w:abstractNumId w:val="3"/>
  </w:num>
  <w:num w:numId="2" w16cid:durableId="2109303560">
    <w:abstractNumId w:val="5"/>
  </w:num>
  <w:num w:numId="3" w16cid:durableId="1937203308">
    <w:abstractNumId w:val="6"/>
  </w:num>
  <w:num w:numId="4" w16cid:durableId="2011055506">
    <w:abstractNumId w:val="1"/>
  </w:num>
  <w:num w:numId="5" w16cid:durableId="689533105">
    <w:abstractNumId w:val="2"/>
  </w:num>
  <w:num w:numId="6" w16cid:durableId="940793672">
    <w:abstractNumId w:val="7"/>
  </w:num>
  <w:num w:numId="7" w16cid:durableId="1628051245">
    <w:abstractNumId w:val="4"/>
  </w:num>
  <w:num w:numId="8" w16cid:durableId="372971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E1"/>
    <w:rsid w:val="00034EA3"/>
    <w:rsid w:val="0005008D"/>
    <w:rsid w:val="0005687A"/>
    <w:rsid w:val="000654EA"/>
    <w:rsid w:val="000808D3"/>
    <w:rsid w:val="000A6084"/>
    <w:rsid w:val="000C3A1C"/>
    <w:rsid w:val="000C5051"/>
    <w:rsid w:val="000E6312"/>
    <w:rsid w:val="001101A9"/>
    <w:rsid w:val="0012535F"/>
    <w:rsid w:val="00131370"/>
    <w:rsid w:val="00132BC7"/>
    <w:rsid w:val="001629A8"/>
    <w:rsid w:val="00163880"/>
    <w:rsid w:val="0016405A"/>
    <w:rsid w:val="0018603D"/>
    <w:rsid w:val="001A7EC2"/>
    <w:rsid w:val="00200380"/>
    <w:rsid w:val="002137D1"/>
    <w:rsid w:val="00243CE4"/>
    <w:rsid w:val="00245BC6"/>
    <w:rsid w:val="002744FA"/>
    <w:rsid w:val="00285C2E"/>
    <w:rsid w:val="00287FAE"/>
    <w:rsid w:val="002B077B"/>
    <w:rsid w:val="002B51C8"/>
    <w:rsid w:val="002C413B"/>
    <w:rsid w:val="00311F00"/>
    <w:rsid w:val="0031659B"/>
    <w:rsid w:val="00326EDB"/>
    <w:rsid w:val="00342D37"/>
    <w:rsid w:val="00347902"/>
    <w:rsid w:val="00352D2D"/>
    <w:rsid w:val="00353FF5"/>
    <w:rsid w:val="00357910"/>
    <w:rsid w:val="00366C85"/>
    <w:rsid w:val="00385461"/>
    <w:rsid w:val="003901AF"/>
    <w:rsid w:val="003A4455"/>
    <w:rsid w:val="003A4D69"/>
    <w:rsid w:val="003B170D"/>
    <w:rsid w:val="003C22E1"/>
    <w:rsid w:val="004228C3"/>
    <w:rsid w:val="00436E9F"/>
    <w:rsid w:val="004504A1"/>
    <w:rsid w:val="00464403"/>
    <w:rsid w:val="00497022"/>
    <w:rsid w:val="004B05BE"/>
    <w:rsid w:val="004B4DD9"/>
    <w:rsid w:val="004D21C4"/>
    <w:rsid w:val="004E1306"/>
    <w:rsid w:val="004F22CD"/>
    <w:rsid w:val="00500052"/>
    <w:rsid w:val="005046C0"/>
    <w:rsid w:val="005309E3"/>
    <w:rsid w:val="00547E08"/>
    <w:rsid w:val="005717CF"/>
    <w:rsid w:val="005B5B3C"/>
    <w:rsid w:val="005D4B7A"/>
    <w:rsid w:val="005E11E8"/>
    <w:rsid w:val="005E4AB7"/>
    <w:rsid w:val="0060437E"/>
    <w:rsid w:val="006243E2"/>
    <w:rsid w:val="00625125"/>
    <w:rsid w:val="0064786B"/>
    <w:rsid w:val="006527D8"/>
    <w:rsid w:val="00657DE6"/>
    <w:rsid w:val="00662676"/>
    <w:rsid w:val="00671179"/>
    <w:rsid w:val="00691C87"/>
    <w:rsid w:val="006F18CE"/>
    <w:rsid w:val="006F2615"/>
    <w:rsid w:val="006F6BCE"/>
    <w:rsid w:val="00725944"/>
    <w:rsid w:val="00725F49"/>
    <w:rsid w:val="00736915"/>
    <w:rsid w:val="00737305"/>
    <w:rsid w:val="007431F0"/>
    <w:rsid w:val="00750844"/>
    <w:rsid w:val="00750AE9"/>
    <w:rsid w:val="00752D4B"/>
    <w:rsid w:val="007742DB"/>
    <w:rsid w:val="00783977"/>
    <w:rsid w:val="007C2281"/>
    <w:rsid w:val="007C2D8F"/>
    <w:rsid w:val="007E4410"/>
    <w:rsid w:val="00825A65"/>
    <w:rsid w:val="00836756"/>
    <w:rsid w:val="00842841"/>
    <w:rsid w:val="00852222"/>
    <w:rsid w:val="0086362E"/>
    <w:rsid w:val="008C3385"/>
    <w:rsid w:val="00935722"/>
    <w:rsid w:val="009357C4"/>
    <w:rsid w:val="009465CF"/>
    <w:rsid w:val="00956AA9"/>
    <w:rsid w:val="0098795E"/>
    <w:rsid w:val="009A00B0"/>
    <w:rsid w:val="009A4053"/>
    <w:rsid w:val="009A7338"/>
    <w:rsid w:val="009B316F"/>
    <w:rsid w:val="009C0D26"/>
    <w:rsid w:val="009C4D3F"/>
    <w:rsid w:val="009D6F0A"/>
    <w:rsid w:val="009F578F"/>
    <w:rsid w:val="00A02E10"/>
    <w:rsid w:val="00A02E42"/>
    <w:rsid w:val="00A5048A"/>
    <w:rsid w:val="00AB0F32"/>
    <w:rsid w:val="00AB27F9"/>
    <w:rsid w:val="00AD1E39"/>
    <w:rsid w:val="00AD5A59"/>
    <w:rsid w:val="00AF1983"/>
    <w:rsid w:val="00B0555B"/>
    <w:rsid w:val="00B53C91"/>
    <w:rsid w:val="00B61336"/>
    <w:rsid w:val="00B641FE"/>
    <w:rsid w:val="00B96025"/>
    <w:rsid w:val="00BF42DF"/>
    <w:rsid w:val="00BF5D48"/>
    <w:rsid w:val="00C17EB6"/>
    <w:rsid w:val="00C57D82"/>
    <w:rsid w:val="00C632E3"/>
    <w:rsid w:val="00CC7062"/>
    <w:rsid w:val="00CF00CC"/>
    <w:rsid w:val="00D072D4"/>
    <w:rsid w:val="00D07E80"/>
    <w:rsid w:val="00D22721"/>
    <w:rsid w:val="00D269EA"/>
    <w:rsid w:val="00D6478F"/>
    <w:rsid w:val="00D771F3"/>
    <w:rsid w:val="00DB787B"/>
    <w:rsid w:val="00E35D07"/>
    <w:rsid w:val="00E3688E"/>
    <w:rsid w:val="00E43F3F"/>
    <w:rsid w:val="00E45C5A"/>
    <w:rsid w:val="00E656BB"/>
    <w:rsid w:val="00E66533"/>
    <w:rsid w:val="00E73942"/>
    <w:rsid w:val="00E920B0"/>
    <w:rsid w:val="00EB4285"/>
    <w:rsid w:val="00EE145D"/>
    <w:rsid w:val="00EE23D2"/>
    <w:rsid w:val="00EF09E6"/>
    <w:rsid w:val="00F13CFD"/>
    <w:rsid w:val="00F2199C"/>
    <w:rsid w:val="00F265DD"/>
    <w:rsid w:val="00F33C68"/>
    <w:rsid w:val="00F508DE"/>
    <w:rsid w:val="00F53DBC"/>
    <w:rsid w:val="00F75F2A"/>
    <w:rsid w:val="00FB2CBB"/>
    <w:rsid w:val="00FB4726"/>
    <w:rsid w:val="00FC4C80"/>
    <w:rsid w:val="00FD7E82"/>
    <w:rsid w:val="00FE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CC93"/>
  <w15:chartTrackingRefBased/>
  <w15:docId w15:val="{BF766AA3-4667-4136-B780-EE8860A7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22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22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22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22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22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22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22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22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22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22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22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22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22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22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22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22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22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22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22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22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22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22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22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22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22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22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22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22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22E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52D4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2D4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6405A"/>
    <w:rPr>
      <w:color w:val="96607D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6F2615"/>
  </w:style>
  <w:style w:type="paragraph" w:styleId="TtuloTDC">
    <w:name w:val="TOC Heading"/>
    <w:basedOn w:val="Ttulo1"/>
    <w:next w:val="Normal"/>
    <w:uiPriority w:val="39"/>
    <w:unhideWhenUsed/>
    <w:qFormat/>
    <w:rsid w:val="009C4D3F"/>
    <w:pPr>
      <w:spacing w:before="240" w:after="0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9C4D3F"/>
    <w:pPr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9C4D3F"/>
    <w:pPr>
      <w:spacing w:after="10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9C4D3F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9C4D3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9C4D3F"/>
    <w:pPr>
      <w:spacing w:after="0"/>
      <w:ind w:left="220" w:hanging="22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9C4D3F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9C4D3F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9C4D3F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9C4D3F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9C4D3F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9C4D3F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9C4D3F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9C4D3F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9C4D3F"/>
    <w:pPr>
      <w:spacing w:before="120" w:after="120"/>
    </w:pPr>
    <w:rPr>
      <w:b/>
      <w:bCs/>
      <w:i/>
      <w:iCs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436E9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2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RIS</b:Tag>
    <b:SourceType>InternetSite</b:SourceType>
    <b:Guid>{EFDA8848-2E1A-4251-847A-633823D95FEA}</b:Guid>
    <b:Author>
      <b:Author>
        <b:NameList>
          <b:Person>
            <b:Last>RISC-V</b:Last>
          </b:Person>
        </b:NameList>
      </b:Author>
    </b:Author>
    <b:Title>Ratified RISC-V Specifications</b:Title>
    <b:URL>https://lf-riscv.atlassian.net/wiki/spaces/HOME/pages/16154769/RISC-V+Technical+Specifications</b:URL>
    <b:RefOrder>1</b:RefOrder>
  </b:Source>
</b:Sources>
</file>

<file path=customXml/itemProps1.xml><?xml version="1.0" encoding="utf-8"?>
<ds:datastoreItem xmlns:ds="http://schemas.openxmlformats.org/officeDocument/2006/customXml" ds:itemID="{614199C1-86C5-448B-B5C1-4B40596F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</TotalTime>
  <Pages>5</Pages>
  <Words>879</Words>
  <Characters>4836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BURGOS KOSMALSKI</dc:creator>
  <cp:keywords/>
  <dc:description/>
  <cp:lastModifiedBy>BRUNO BURGOS KOSMALSKI</cp:lastModifiedBy>
  <cp:revision>74</cp:revision>
  <cp:lastPrinted>2025-04-27T20:50:00Z</cp:lastPrinted>
  <dcterms:created xsi:type="dcterms:W3CDTF">2025-04-27T20:51:00Z</dcterms:created>
  <dcterms:modified xsi:type="dcterms:W3CDTF">2025-05-05T21:18:00Z</dcterms:modified>
</cp:coreProperties>
</file>