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627B" w14:textId="1510AAE4" w:rsidR="002C0972" w:rsidRDefault="00D64080" w:rsidP="00D64080">
      <w:pPr>
        <w:jc w:val="center"/>
        <w:rPr>
          <w:rFonts w:ascii="Arial Hebrew" w:hAnsi="Arial Hebrew" w:cs="Arial Hebrew"/>
          <w:sz w:val="36"/>
          <w:szCs w:val="36"/>
        </w:rPr>
      </w:pPr>
      <w:r w:rsidRPr="00D64080">
        <w:rPr>
          <w:rFonts w:ascii="Arial Hebrew" w:hAnsi="Arial Hebrew" w:cs="Arial Hebrew" w:hint="cs"/>
          <w:sz w:val="36"/>
          <w:szCs w:val="36"/>
        </w:rPr>
        <w:t>Assignment 1</w:t>
      </w:r>
    </w:p>
    <w:p w14:paraId="45FEB83B" w14:textId="19848336" w:rsidR="00D64080" w:rsidRDefault="00D64080" w:rsidP="00D64080">
      <w:pPr>
        <w:jc w:val="center"/>
        <w:rPr>
          <w:rFonts w:ascii="Cambria" w:hAnsi="Cambria" w:cs="Arial Hebrew"/>
        </w:rPr>
      </w:pPr>
      <w:r>
        <w:rPr>
          <w:rFonts w:ascii="Cambria" w:hAnsi="Cambria" w:cs="Arial Hebrew"/>
        </w:rPr>
        <w:t>STAT-540</w:t>
      </w:r>
    </w:p>
    <w:p w14:paraId="07E329D6" w14:textId="5912EC43" w:rsidR="00D64080" w:rsidRDefault="00D64080" w:rsidP="00D64080">
      <w:pPr>
        <w:jc w:val="center"/>
        <w:rPr>
          <w:rFonts w:ascii="Cambria" w:hAnsi="Cambria" w:cs="Arial Hebrew"/>
        </w:rPr>
      </w:pPr>
      <w:r>
        <w:rPr>
          <w:rFonts w:ascii="Cambria" w:hAnsi="Cambria" w:cs="Arial Hebrew"/>
        </w:rPr>
        <w:t>Bruno Cavagnaro</w:t>
      </w:r>
    </w:p>
    <w:p w14:paraId="4622502E" w14:textId="77777777" w:rsidR="00D64080" w:rsidRDefault="00D64080" w:rsidP="00D64080">
      <w:pPr>
        <w:rPr>
          <w:rFonts w:ascii="Cambria" w:hAnsi="Cambria" w:cs="Arial Hebrew"/>
        </w:rPr>
      </w:pPr>
    </w:p>
    <w:p w14:paraId="16431C65" w14:textId="3CBC050B" w:rsidR="00D64080" w:rsidRDefault="00D64080" w:rsidP="00D64080">
      <w:pPr>
        <w:pStyle w:val="ListParagraph"/>
        <w:numPr>
          <w:ilvl w:val="0"/>
          <w:numId w:val="1"/>
        </w:numPr>
        <w:jc w:val="both"/>
        <w:rPr>
          <w:rFonts w:ascii="Arial Hebrew" w:hAnsi="Arial Hebrew" w:cs="Arial Hebrew"/>
        </w:rPr>
      </w:pPr>
      <w:r w:rsidRPr="00D64080">
        <w:rPr>
          <w:rFonts w:ascii="Arial Hebrew" w:hAnsi="Arial Hebrew" w:cs="Arial Hebrew" w:hint="cs"/>
        </w:rPr>
        <w:t xml:space="preserve">We set </w:t>
      </w:r>
      <w:r w:rsidRPr="00D64080">
        <w:rPr>
          <w:rFonts w:ascii="Cambria Math" w:hAnsi="Cambria Math" w:cs="Cambria Math"/>
        </w:rPr>
        <w:t>𝑇</w:t>
      </w:r>
      <w:r w:rsidRPr="00D64080">
        <w:rPr>
          <w:rFonts w:ascii="Arial Hebrew" w:hAnsi="Arial Hebrew" w:cs="Arial Hebrew" w:hint="cs"/>
        </w:rPr>
        <w:t xml:space="preserve"> = 3, </w:t>
      </w:r>
      <w:r w:rsidRPr="00D64080">
        <w:rPr>
          <w:rFonts w:ascii="Cambria Math" w:hAnsi="Cambria Math" w:cs="Cambria Math"/>
        </w:rPr>
        <w:t>𝑆</w:t>
      </w:r>
      <w:r w:rsidRPr="00D64080">
        <w:rPr>
          <w:rFonts w:ascii="Arial Hebrew" w:hAnsi="Arial Hebrew" w:cs="Arial Hebrew" w:hint="cs"/>
        </w:rPr>
        <w:t xml:space="preserve">0 = 100, </w:t>
      </w:r>
      <w:r w:rsidRPr="00D64080">
        <w:rPr>
          <w:rFonts w:ascii="Cambria Math" w:hAnsi="Cambria Math" w:cs="Cambria Math"/>
        </w:rPr>
        <w:t>𝑢</w:t>
      </w:r>
      <w:r w:rsidRPr="00D64080">
        <w:rPr>
          <w:rFonts w:ascii="Arial Hebrew" w:hAnsi="Arial Hebrew" w:cs="Arial Hebrew" w:hint="cs"/>
        </w:rPr>
        <w:t xml:space="preserve"> = 1.2, </w:t>
      </w:r>
      <w:r w:rsidRPr="00D64080">
        <w:rPr>
          <w:rFonts w:ascii="Cambria Math" w:hAnsi="Cambria Math" w:cs="Cambria Math"/>
        </w:rPr>
        <w:t>𝑑</w:t>
      </w:r>
      <w:r w:rsidRPr="00D64080">
        <w:rPr>
          <w:rFonts w:ascii="Arial Hebrew" w:hAnsi="Arial Hebrew" w:cs="Arial Hebrew" w:hint="cs"/>
        </w:rPr>
        <w:t xml:space="preserve"> = 0.8, </w:t>
      </w:r>
      <w:r w:rsidRPr="00D64080">
        <w:rPr>
          <w:rFonts w:ascii="Cambria Math" w:hAnsi="Cambria Math" w:cs="Cambria Math"/>
        </w:rPr>
        <w:t>𝑝𝑢</w:t>
      </w:r>
      <w:r w:rsidRPr="00D64080">
        <w:rPr>
          <w:rFonts w:ascii="Arial Hebrew" w:hAnsi="Arial Hebrew" w:cs="Arial Hebrew" w:hint="cs"/>
        </w:rPr>
        <w:t xml:space="preserve"> = 0.7, </w:t>
      </w:r>
      <w:r w:rsidRPr="00D64080">
        <w:rPr>
          <w:rFonts w:ascii="Cambria Math" w:hAnsi="Cambria Math" w:cs="Cambria Math"/>
        </w:rPr>
        <w:t>𝑝𝑑</w:t>
      </w:r>
      <w:r w:rsidRPr="00D64080">
        <w:rPr>
          <w:rFonts w:ascii="Arial Hebrew" w:hAnsi="Arial Hebrew" w:cs="Arial Hebrew" w:hint="cs"/>
        </w:rPr>
        <w:t xml:space="preserve"> = 0.3 and, for computational simplicity, </w:t>
      </w:r>
      <w:r w:rsidRPr="00D64080">
        <w:rPr>
          <w:rFonts w:ascii="Cambria Math" w:hAnsi="Cambria Math" w:cs="Cambria Math"/>
        </w:rPr>
        <w:t>𝑅</w:t>
      </w:r>
      <w:r w:rsidRPr="00D64080">
        <w:rPr>
          <w:rFonts w:ascii="Arial Hebrew" w:hAnsi="Arial Hebrew" w:cs="Arial Hebrew" w:hint="cs"/>
        </w:rPr>
        <w:t xml:space="preserve"> = 0. We now consider a particular contingent claim, namely a European put on the underlying stock. The date of expiration of the option is </w:t>
      </w:r>
      <w:r w:rsidRPr="00D64080">
        <w:rPr>
          <w:rFonts w:ascii="Cambria Math" w:hAnsi="Cambria Math" w:cs="Cambria Math"/>
        </w:rPr>
        <w:t>𝑇</w:t>
      </w:r>
      <w:r w:rsidRPr="00D64080">
        <w:rPr>
          <w:rFonts w:ascii="Arial Hebrew" w:hAnsi="Arial Hebrew" w:cs="Arial Hebrew" w:hint="cs"/>
        </w:rPr>
        <w:t xml:space="preserve"> = 3, and the strike price is chosen to be </w:t>
      </w:r>
      <w:r w:rsidRPr="00D64080">
        <w:rPr>
          <w:rFonts w:ascii="Cambria Math" w:hAnsi="Cambria Math" w:cs="Cambria Math"/>
        </w:rPr>
        <w:t>𝐾</w:t>
      </w:r>
      <w:r w:rsidRPr="00D64080">
        <w:rPr>
          <w:rFonts w:ascii="Arial Hebrew" w:hAnsi="Arial Hebrew" w:cs="Arial Hebrew" w:hint="cs"/>
        </w:rPr>
        <w:t xml:space="preserve"> = 110. Show that this particular claim can be replicated and compute the hedging portfolio at each node. (One needs to make a chart like Fig 2.10 in the textbook, which can also be found in page 48 of LN1 slides.)</w:t>
      </w:r>
    </w:p>
    <w:p w14:paraId="132761DF" w14:textId="77777777" w:rsidR="00D64080" w:rsidRDefault="00D64080" w:rsidP="00D64080">
      <w:pPr>
        <w:pStyle w:val="ListParagraph"/>
        <w:jc w:val="both"/>
        <w:rPr>
          <w:rFonts w:ascii="Arial Hebrew" w:hAnsi="Arial Hebrew" w:cs="Arial Hebrew"/>
        </w:rPr>
      </w:pPr>
    </w:p>
    <w:p w14:paraId="13B5DCBF" w14:textId="77777777" w:rsidR="00D64080" w:rsidRDefault="00D64080" w:rsidP="00D64080">
      <w:pPr>
        <w:pStyle w:val="ListParagraph"/>
        <w:jc w:val="both"/>
        <w:rPr>
          <w:rFonts w:ascii="Arial Hebrew" w:hAnsi="Arial Hebrew" w:cs="Arial Hebrew"/>
        </w:rPr>
      </w:pPr>
    </w:p>
    <w:p w14:paraId="0897654B" w14:textId="6D6B2598" w:rsidR="00D64080" w:rsidRDefault="00D64080" w:rsidP="00D64080">
      <w:pPr>
        <w:jc w:val="both"/>
        <w:rPr>
          <w:rFonts w:ascii="Cambria" w:hAnsi="Cambria" w:cs="Arial Hebrew"/>
          <w:i/>
          <w:iCs/>
        </w:rPr>
      </w:pPr>
      <w:r w:rsidRPr="00D64080">
        <w:rPr>
          <w:rFonts w:ascii="Cambria" w:hAnsi="Cambria" w:cs="Arial Hebrew"/>
          <w:i/>
          <w:iCs/>
        </w:rPr>
        <w:t>Answer:</w:t>
      </w:r>
    </w:p>
    <w:p w14:paraId="4B533A4A" w14:textId="0E669B37" w:rsidR="00D64080" w:rsidRDefault="00D64080" w:rsidP="00D64080">
      <w:pPr>
        <w:jc w:val="both"/>
        <w:rPr>
          <w:rFonts w:ascii="Cambria" w:hAnsi="Cambria" w:cs="Arial Hebrew"/>
        </w:rPr>
      </w:pPr>
    </w:p>
    <w:p w14:paraId="4272EF2F" w14:textId="3B9E466E" w:rsidR="001A62E1" w:rsidRDefault="001A62E1" w:rsidP="00D64080">
      <w:pPr>
        <w:jc w:val="both"/>
        <w:rPr>
          <w:rFonts w:ascii="Cambria" w:eastAsiaTheme="minorEastAsia" w:hAnsi="Cambria" w:cs="Arial Hebrew"/>
        </w:rPr>
      </w:pPr>
      <w:r>
        <w:rPr>
          <w:rFonts w:ascii="Cambria" w:hAnsi="Cambria" w:cs="Arial Hebrew"/>
        </w:rPr>
        <w:tab/>
      </w:r>
      <m:oMath>
        <m:r>
          <w:rPr>
            <w:rFonts w:ascii="Cambria Math" w:hAnsi="Cambria Math" w:cs="Arial Hebrew"/>
          </w:rPr>
          <m:t xml:space="preserve">For T=3,  </m:t>
        </m:r>
        <m:sSub>
          <m:sSubPr>
            <m:ctrlPr>
              <w:rPr>
                <w:rFonts w:ascii="Cambria Math" w:hAnsi="Cambria Math" w:cs="Arial Hebrew"/>
                <w:i/>
              </w:rPr>
            </m:ctrlPr>
          </m:sSubPr>
          <m:e>
            <m:r>
              <w:rPr>
                <w:rFonts w:ascii="Cambria Math" w:hAnsi="Cambria Math" w:cs="Arial Hebrew"/>
              </w:rPr>
              <m:t>S</m:t>
            </m:r>
          </m:e>
          <m:sub>
            <m:r>
              <w:rPr>
                <w:rFonts w:ascii="Cambria Math" w:hAnsi="Cambria Math" w:cs="Arial Hebrew"/>
              </w:rPr>
              <m:t>0</m:t>
            </m:r>
          </m:sub>
        </m:sSub>
        <m:r>
          <w:rPr>
            <w:rFonts w:ascii="Cambria Math" w:hAnsi="Cambria Math" w:cs="Arial Hebrew"/>
          </w:rPr>
          <m:t xml:space="preserve">=100,  u=1.2,  d=0.8, </m:t>
        </m:r>
        <m:sSub>
          <m:sSubPr>
            <m:ctrlPr>
              <w:rPr>
                <w:rFonts w:ascii="Cambria Math" w:hAnsi="Cambria Math" w:cs="Arial Hebrew"/>
                <w:i/>
              </w:rPr>
            </m:ctrlPr>
          </m:sSubPr>
          <m:e>
            <m:r>
              <w:rPr>
                <w:rFonts w:ascii="Cambria Math" w:hAnsi="Cambria Math" w:cs="Arial Hebrew"/>
              </w:rPr>
              <m:t>p</m:t>
            </m:r>
          </m:e>
          <m:sub>
            <m:r>
              <w:rPr>
                <w:rFonts w:ascii="Cambria Math" w:hAnsi="Cambria Math" w:cs="Arial Hebrew"/>
              </w:rPr>
              <m:t>u</m:t>
            </m:r>
          </m:sub>
        </m:sSub>
        <m:r>
          <w:rPr>
            <w:rFonts w:ascii="Cambria Math" w:hAnsi="Cambria Math" w:cs="Arial Hebrew"/>
          </w:rPr>
          <m:t>=0.7</m:t>
        </m:r>
        <m:r>
          <w:rPr>
            <w:rFonts w:ascii="Cambria Math" w:hAnsi="Cambria Math" w:cs="Arial Hebrew"/>
          </w:rPr>
          <m:t xml:space="preserve">, </m:t>
        </m:r>
        <m:sSub>
          <m:sSubPr>
            <m:ctrlPr>
              <w:rPr>
                <w:rFonts w:ascii="Cambria Math" w:hAnsi="Cambria Math" w:cs="Arial Hebrew"/>
                <w:i/>
              </w:rPr>
            </m:ctrlPr>
          </m:sSubPr>
          <m:e>
            <m:r>
              <w:rPr>
                <w:rFonts w:ascii="Cambria Math" w:hAnsi="Cambria Math" w:cs="Arial Hebrew"/>
              </w:rPr>
              <m:t>p</m:t>
            </m:r>
          </m:e>
          <m:sub>
            <m:r>
              <w:rPr>
                <w:rFonts w:ascii="Cambria Math" w:hAnsi="Cambria Math" w:cs="Arial Hebrew"/>
              </w:rPr>
              <m:t>d</m:t>
            </m:r>
          </m:sub>
        </m:sSub>
        <m:r>
          <w:rPr>
            <w:rFonts w:ascii="Cambria Math" w:hAnsi="Cambria Math" w:cs="Arial Hebrew"/>
          </w:rPr>
          <m:t>=0.</m:t>
        </m:r>
        <m:r>
          <w:rPr>
            <w:rFonts w:ascii="Cambria Math" w:hAnsi="Cambria Math" w:cs="Arial Hebrew"/>
          </w:rPr>
          <m:t>2</m:t>
        </m:r>
        <m:r>
          <w:rPr>
            <w:rFonts w:ascii="Cambria Math" w:hAnsi="Cambria Math" w:cs="Arial Hebrew"/>
          </w:rPr>
          <m:t>,</m:t>
        </m:r>
        <m:r>
          <w:rPr>
            <w:rFonts w:ascii="Cambria Math" w:hAnsi="Cambria Math" w:cs="Arial Hebrew"/>
          </w:rPr>
          <m:t xml:space="preserve"> R=0 &amp; K=110</m:t>
        </m:r>
        <m:r>
          <w:rPr>
            <w:rFonts w:ascii="Cambria Math" w:hAnsi="Cambria Math" w:cs="Arial Hebrew"/>
          </w:rPr>
          <m:t xml:space="preserve"> </m:t>
        </m:r>
      </m:oMath>
    </w:p>
    <w:p w14:paraId="0EEC3C44" w14:textId="4339EF62" w:rsidR="00015B5C" w:rsidRDefault="00015B5C" w:rsidP="009B5FFC">
      <w:pPr>
        <w:jc w:val="both"/>
        <w:rPr>
          <w:rFonts w:ascii="Cambria" w:eastAsiaTheme="minorEastAsia" w:hAnsi="Cambria" w:cs="Arial Hebrew"/>
        </w:rPr>
      </w:pPr>
    </w:p>
    <w:p w14:paraId="181EECCF" w14:textId="71B2E9AD" w:rsidR="009B5FFC" w:rsidRDefault="009B5FFC" w:rsidP="009B5FFC">
      <w:pPr>
        <w:jc w:val="both"/>
        <w:rPr>
          <w:rFonts w:ascii="Cambria" w:eastAsiaTheme="minorEastAsia" w:hAnsi="Cambria" w:cs="Arial Hebrew"/>
        </w:rPr>
      </w:pPr>
      <w:r>
        <w:rPr>
          <w:rFonts w:ascii="Cambria" w:eastAsiaTheme="minorEastAsia" w:hAnsi="Cambria" w:cs="Arial Hebrew"/>
        </w:rPr>
        <w:t>First step, is to build the stock price tree:</w:t>
      </w:r>
    </w:p>
    <w:p w14:paraId="6F49AC36" w14:textId="166FA75B" w:rsidR="009B5FFC" w:rsidRDefault="009B5FFC" w:rsidP="009B5FFC">
      <w:pPr>
        <w:jc w:val="center"/>
        <w:rPr>
          <w:rFonts w:ascii="Cambria" w:hAnsi="Cambria" w:cs="Arial Hebrew"/>
        </w:rPr>
      </w:pPr>
      <w:r>
        <w:rPr>
          <w:rFonts w:ascii="Cambria" w:hAnsi="Cambria" w:cs="Arial Hebrew"/>
          <w:noProof/>
        </w:rPr>
        <w:drawing>
          <wp:inline distT="0" distB="0" distL="0" distR="0" wp14:anchorId="5474014F" wp14:editId="55E70C49">
            <wp:extent cx="4034867" cy="3198149"/>
            <wp:effectExtent l="0" t="0" r="3810" b="2540"/>
            <wp:docPr id="171697283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72834" name="Picture 1" descr="A diagram of a networ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111" cy="321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F121" w14:textId="5E67A12A" w:rsidR="009B5FFC" w:rsidRDefault="009B5FFC" w:rsidP="009B5FFC">
      <w:pPr>
        <w:rPr>
          <w:rFonts w:ascii="Cambria" w:eastAsiaTheme="minorEastAsia" w:hAnsi="Cambria" w:cs="Arial Hebrew"/>
        </w:rPr>
      </w:pPr>
      <w:r>
        <w:rPr>
          <w:rFonts w:ascii="Cambria" w:hAnsi="Cambria" w:cs="Arial Hebrew"/>
        </w:rPr>
        <w:lastRenderedPageBreak/>
        <w:t xml:space="preserve">Step 2 is to calculate the price of the claim (considering that is a pull option, so the calculation would be: </w:t>
      </w:r>
      <m:oMath>
        <m:r>
          <w:rPr>
            <w:rFonts w:ascii="Cambria Math" w:hAnsi="Cambria Math" w:cs="Arial Hebrew"/>
          </w:rPr>
          <m:t>X=</m:t>
        </m:r>
        <m:r>
          <m:rPr>
            <m:sty m:val="p"/>
          </m:rPr>
          <w:rPr>
            <w:rFonts w:ascii="Cambria Math" w:hAnsi="Cambria Math" w:cs="Arial Hebrew"/>
          </w:rPr>
          <m:t>max⁡</m:t>
        </m:r>
        <m:r>
          <w:rPr>
            <w:rFonts w:ascii="Cambria Math" w:hAnsi="Cambria Math" w:cs="Arial Hebrew"/>
          </w:rPr>
          <m:t>[K-</m:t>
        </m:r>
        <m:sSub>
          <m:sSubPr>
            <m:ctrlPr>
              <w:rPr>
                <w:rFonts w:ascii="Cambria Math" w:hAnsi="Cambria Math" w:cs="Arial Hebrew"/>
                <w:i/>
              </w:rPr>
            </m:ctrlPr>
          </m:sSubPr>
          <m:e>
            <m:r>
              <w:rPr>
                <w:rFonts w:ascii="Cambria Math" w:hAnsi="Cambria Math" w:cs="Arial Hebrew"/>
              </w:rPr>
              <m:t>S</m:t>
            </m:r>
          </m:e>
          <m:sub>
            <m:r>
              <w:rPr>
                <w:rFonts w:ascii="Cambria Math" w:hAnsi="Cambria Math" w:cs="Arial Hebrew"/>
              </w:rPr>
              <m:t>T</m:t>
            </m:r>
          </m:sub>
        </m:sSub>
        <m:r>
          <w:rPr>
            <w:rFonts w:ascii="Cambria Math" w:hAnsi="Cambria Math" w:cs="Arial Hebrew"/>
          </w:rPr>
          <m:t>,0]</m:t>
        </m:r>
      </m:oMath>
      <w:r>
        <w:rPr>
          <w:rFonts w:ascii="Cambria" w:hAnsi="Cambria" w:cs="Arial Hebrew"/>
        </w:rPr>
        <w:t xml:space="preserve"> ). Then we can </w:t>
      </w:r>
      <w:r>
        <w:rPr>
          <w:rFonts w:ascii="Cambria" w:hAnsi="Cambria" w:cs="Arial Hebrew"/>
        </w:rPr>
        <w:t>use backward induction to find optimal values</w:t>
      </w:r>
      <w:r w:rsidR="003140F2">
        <w:rPr>
          <w:rFonts w:ascii="Cambria" w:hAnsi="Cambria" w:cs="Arial Hebrew"/>
        </w:rPr>
        <w:t>. Co</w:t>
      </w:r>
      <w:r>
        <w:rPr>
          <w:rFonts w:ascii="Cambria" w:hAnsi="Cambria" w:cs="Arial Hebrew"/>
        </w:rPr>
        <w:t xml:space="preserve">nsider that the values of </w:t>
      </w:r>
      <m:oMath>
        <m:sSub>
          <m:sSubPr>
            <m:ctrlPr>
              <w:rPr>
                <w:rFonts w:ascii="Cambria Math" w:hAnsi="Cambria Math" w:cs="Arial Hebrew"/>
                <w:i/>
              </w:rPr>
            </m:ctrlPr>
          </m:sSubPr>
          <m:e>
            <m:r>
              <w:rPr>
                <w:rFonts w:ascii="Cambria Math" w:hAnsi="Cambria Math" w:cs="Arial Hebrew"/>
              </w:rPr>
              <m:t>q</m:t>
            </m:r>
          </m:e>
          <m:sub>
            <m:r>
              <w:rPr>
                <w:rFonts w:ascii="Cambria Math" w:hAnsi="Cambria Math" w:cs="Arial Hebrew"/>
              </w:rPr>
              <m:t>u</m:t>
            </m:r>
          </m:sub>
        </m:sSub>
        <m:r>
          <w:rPr>
            <w:rFonts w:ascii="Cambria Math" w:hAnsi="Cambria Math" w:cs="Arial Hebrew"/>
          </w:rPr>
          <m:t>=</m:t>
        </m:r>
        <m:r>
          <w:rPr>
            <w:rFonts w:ascii="Cambria Math" w:eastAsiaTheme="minorEastAsia" w:hAnsi="Cambria Math" w:cs="Arial Hebrew"/>
          </w:rPr>
          <m:t xml:space="preserve"> </m:t>
        </m:r>
        <m:f>
          <m:fPr>
            <m:ctrlPr>
              <w:rPr>
                <w:rFonts w:ascii="Cambria Math" w:eastAsiaTheme="minorEastAsia" w:hAnsi="Cambria Math" w:cs="Arial Hebrew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Arial Hebrew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 Hebrew"/>
                  </w:rPr>
                  <m:t>1+R</m:t>
                </m:r>
              </m:e>
            </m:d>
            <m:r>
              <w:rPr>
                <w:rFonts w:ascii="Cambria Math" w:eastAsiaTheme="minorEastAsia" w:hAnsi="Cambria Math" w:cs="Arial Hebrew"/>
              </w:rPr>
              <m:t>-d</m:t>
            </m:r>
          </m:num>
          <m:den>
            <m:r>
              <w:rPr>
                <w:rFonts w:ascii="Cambria Math" w:eastAsiaTheme="minorEastAsia" w:hAnsi="Cambria Math" w:cs="Arial Hebrew"/>
              </w:rPr>
              <m:t>u-d</m:t>
            </m:r>
          </m:den>
        </m:f>
        <m:r>
          <w:rPr>
            <w:rFonts w:ascii="Cambria Math" w:eastAsiaTheme="minorEastAsia" w:hAnsi="Cambria Math" w:cs="Arial Hebrew"/>
          </w:rPr>
          <m:t xml:space="preserve">= </m:t>
        </m:r>
        <m:f>
          <m:fPr>
            <m:ctrlPr>
              <w:rPr>
                <w:rFonts w:ascii="Cambria Math" w:eastAsiaTheme="minorEastAsia" w:hAnsi="Cambria Math" w:cs="Arial Hebrew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Arial Hebrew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 Hebrew"/>
                  </w:rPr>
                  <m:t>1+</m:t>
                </m:r>
                <m:r>
                  <w:rPr>
                    <w:rFonts w:ascii="Cambria Math" w:eastAsiaTheme="minorEastAsia" w:hAnsi="Cambria Math" w:cs="Arial Hebrew"/>
                  </w:rPr>
                  <m:t>0</m:t>
                </m:r>
              </m:e>
            </m:d>
            <m:r>
              <w:rPr>
                <w:rFonts w:ascii="Cambria Math" w:eastAsiaTheme="minorEastAsia" w:hAnsi="Cambria Math" w:cs="Arial Hebrew"/>
              </w:rPr>
              <m:t>-</m:t>
            </m:r>
            <m:r>
              <w:rPr>
                <w:rFonts w:ascii="Cambria Math" w:eastAsiaTheme="minorEastAsia" w:hAnsi="Cambria Math" w:cs="Arial Hebrew"/>
              </w:rPr>
              <m:t>0.8</m:t>
            </m:r>
          </m:num>
          <m:den>
            <m:r>
              <w:rPr>
                <w:rFonts w:ascii="Cambria Math" w:eastAsiaTheme="minorEastAsia" w:hAnsi="Cambria Math" w:cs="Arial Hebrew"/>
              </w:rPr>
              <m:t>1.2</m:t>
            </m:r>
            <m:r>
              <w:rPr>
                <w:rFonts w:ascii="Cambria Math" w:eastAsiaTheme="minorEastAsia" w:hAnsi="Cambria Math" w:cs="Arial Hebrew"/>
              </w:rPr>
              <m:t>-</m:t>
            </m:r>
            <m:r>
              <w:rPr>
                <w:rFonts w:ascii="Cambria Math" w:eastAsiaTheme="minorEastAsia" w:hAnsi="Cambria Math" w:cs="Arial Hebrew"/>
              </w:rPr>
              <m:t>0.8</m:t>
            </m:r>
          </m:den>
        </m:f>
        <m:r>
          <w:rPr>
            <w:rFonts w:ascii="Cambria Math" w:eastAsiaTheme="minorEastAsia" w:hAnsi="Cambria Math" w:cs="Arial Hebrew"/>
          </w:rPr>
          <m:t xml:space="preserve"> </m:t>
        </m:r>
        <m:r>
          <w:rPr>
            <w:rFonts w:ascii="Cambria Math" w:eastAsiaTheme="minorEastAsia" w:hAnsi="Cambria Math" w:cs="Arial Hebrew"/>
          </w:rPr>
          <m:t xml:space="preserve">= </m:t>
        </m:r>
        <m:r>
          <w:rPr>
            <w:rFonts w:ascii="Cambria Math" w:eastAsiaTheme="minorEastAsia" w:hAnsi="Cambria Math" w:cs="Arial Hebrew"/>
          </w:rPr>
          <m:t>0.5</m:t>
        </m:r>
        <m:r>
          <w:rPr>
            <w:rFonts w:ascii="Cambria Math" w:eastAsiaTheme="minorEastAsia" w:hAnsi="Cambria Math" w:cs="Arial Hebrew"/>
          </w:rPr>
          <m:t xml:space="preserve"> </m:t>
        </m:r>
        <m:r>
          <w:rPr>
            <w:rFonts w:ascii="Cambria Math" w:eastAsiaTheme="minorEastAsia" w:hAnsi="Cambria Math" w:cs="Arial Hebrew"/>
          </w:rPr>
          <m:t xml:space="preserve"> ,  </m:t>
        </m:r>
        <m:sSub>
          <m:sSubPr>
            <m:ctrlPr>
              <w:rPr>
                <w:rFonts w:ascii="Cambria Math" w:hAnsi="Cambria Math" w:cs="Arial Hebrew"/>
                <w:i/>
              </w:rPr>
            </m:ctrlPr>
          </m:sSubPr>
          <m:e>
            <m:r>
              <w:rPr>
                <w:rFonts w:ascii="Cambria Math" w:hAnsi="Cambria Math" w:cs="Arial Hebrew"/>
              </w:rPr>
              <m:t>q</m:t>
            </m:r>
          </m:e>
          <m:sub>
            <m:r>
              <w:rPr>
                <w:rFonts w:ascii="Cambria Math" w:hAnsi="Cambria Math" w:cs="Arial Hebrew"/>
              </w:rPr>
              <m:t>d</m:t>
            </m:r>
          </m:sub>
        </m:sSub>
        <m:r>
          <w:rPr>
            <w:rFonts w:ascii="Cambria Math" w:hAnsi="Cambria Math" w:cs="Arial Hebrew"/>
          </w:rPr>
          <m:t>=</m:t>
        </m:r>
        <m:r>
          <w:rPr>
            <w:rFonts w:ascii="Cambria Math" w:eastAsiaTheme="minorEastAsia" w:hAnsi="Cambria Math" w:cs="Arial Hebrew"/>
          </w:rPr>
          <m:t xml:space="preserve"> </m:t>
        </m:r>
        <m:f>
          <m:fPr>
            <m:ctrlPr>
              <w:rPr>
                <w:rFonts w:ascii="Cambria Math" w:eastAsiaTheme="minorEastAsia" w:hAnsi="Cambria Math" w:cs="Arial Hebrew"/>
                <w:i/>
              </w:rPr>
            </m:ctrlPr>
          </m:fPr>
          <m:num>
            <m:r>
              <w:rPr>
                <w:rFonts w:ascii="Cambria Math" w:eastAsiaTheme="minorEastAsia" w:hAnsi="Cambria Math" w:cs="Arial Hebrew"/>
              </w:rPr>
              <m:t>u</m:t>
            </m:r>
            <m:r>
              <w:rPr>
                <w:rFonts w:ascii="Cambria Math" w:eastAsiaTheme="minorEastAsia" w:hAnsi="Cambria Math" w:cs="Arial Hebrew"/>
              </w:rPr>
              <m:t>-</m:t>
            </m:r>
            <m:r>
              <w:rPr>
                <w:rFonts w:ascii="Cambria Math" w:eastAsiaTheme="minorEastAsia" w:hAnsi="Cambria Math" w:cs="Arial Hebrew"/>
              </w:rPr>
              <m:t>(1+R)</m:t>
            </m:r>
          </m:num>
          <m:den>
            <m:r>
              <w:rPr>
                <w:rFonts w:ascii="Cambria Math" w:eastAsiaTheme="minorEastAsia" w:hAnsi="Cambria Math" w:cs="Arial Hebrew"/>
              </w:rPr>
              <m:t>u-d</m:t>
            </m:r>
          </m:den>
        </m:f>
        <m:r>
          <w:rPr>
            <w:rFonts w:ascii="Cambria Math" w:eastAsiaTheme="minorEastAsia" w:hAnsi="Cambria Math" w:cs="Arial Hebrew"/>
          </w:rPr>
          <m:t>=</m:t>
        </m:r>
        <m:r>
          <w:rPr>
            <w:rFonts w:ascii="Cambria Math" w:eastAsiaTheme="minorEastAsia" w:hAnsi="Cambria Math" w:cs="Arial Hebrew"/>
          </w:rPr>
          <m:t xml:space="preserve"> </m:t>
        </m:r>
        <m:f>
          <m:fPr>
            <m:ctrlPr>
              <w:rPr>
                <w:rFonts w:ascii="Cambria Math" w:eastAsiaTheme="minorEastAsia" w:hAnsi="Cambria Math" w:cs="Arial Hebrew"/>
                <w:i/>
              </w:rPr>
            </m:ctrlPr>
          </m:fPr>
          <m:num>
            <m:r>
              <w:rPr>
                <w:rFonts w:ascii="Cambria Math" w:eastAsiaTheme="minorEastAsia" w:hAnsi="Cambria Math" w:cs="Arial Hebrew"/>
              </w:rPr>
              <m:t>1.2</m:t>
            </m:r>
            <m:r>
              <w:rPr>
                <w:rFonts w:ascii="Cambria Math" w:eastAsiaTheme="minorEastAsia" w:hAnsi="Cambria Math" w:cs="Arial Hebrew"/>
              </w:rPr>
              <m:t>-</m:t>
            </m:r>
            <m:r>
              <w:rPr>
                <w:rFonts w:ascii="Cambria Math" w:eastAsiaTheme="minorEastAsia" w:hAnsi="Cambria Math" w:cs="Arial Hebrew"/>
              </w:rPr>
              <m:t>1</m:t>
            </m:r>
          </m:num>
          <m:den>
            <m:r>
              <w:rPr>
                <w:rFonts w:ascii="Cambria Math" w:eastAsiaTheme="minorEastAsia" w:hAnsi="Cambria Math" w:cs="Arial Hebrew"/>
              </w:rPr>
              <m:t>1.2-0.8</m:t>
            </m:r>
          </m:den>
        </m:f>
        <m:r>
          <w:rPr>
            <w:rFonts w:ascii="Cambria Math" w:eastAsiaTheme="minorEastAsia" w:hAnsi="Cambria Math" w:cs="Arial Hebrew"/>
          </w:rPr>
          <m:t xml:space="preserve"> </m:t>
        </m:r>
        <m:r>
          <w:rPr>
            <w:rFonts w:ascii="Cambria Math" w:eastAsiaTheme="minorEastAsia" w:hAnsi="Cambria Math" w:cs="Arial Hebrew"/>
          </w:rPr>
          <m:t xml:space="preserve"> </m:t>
        </m:r>
      </m:oMath>
      <w:r>
        <w:rPr>
          <w:rFonts w:ascii="Cambria" w:eastAsiaTheme="minorEastAsia" w:hAnsi="Cambria" w:cs="Arial Hebrew"/>
        </w:rPr>
        <w:t xml:space="preserve"> = </w:t>
      </w:r>
      <w:r w:rsidR="003140F2">
        <w:rPr>
          <w:rFonts w:ascii="Cambria" w:eastAsiaTheme="minorEastAsia" w:hAnsi="Cambria" w:cs="Arial Hebrew"/>
        </w:rPr>
        <w:t>0.5. And the backward induction follows the following equation:</w:t>
      </w:r>
    </w:p>
    <w:p w14:paraId="0B698BFA" w14:textId="6EDB5EBC" w:rsidR="003140F2" w:rsidRDefault="003140F2" w:rsidP="009B5FFC">
      <w:pPr>
        <w:rPr>
          <w:rFonts w:ascii="Cambria" w:hAnsi="Cambria" w:cs="Arial Hebrew"/>
        </w:rPr>
      </w:pPr>
      <m:oMathPara>
        <m:oMath>
          <m:f>
            <m:fPr>
              <m:ctrlPr>
                <w:rPr>
                  <w:rFonts w:ascii="Cambria Math" w:hAnsi="Cambria Math" w:cs="Arial Hebrew"/>
                  <w:i/>
                </w:rPr>
              </m:ctrlPr>
            </m:fPr>
            <m:num>
              <m:r>
                <w:rPr>
                  <w:rFonts w:ascii="Cambria Math" w:hAnsi="Cambria Math" w:cs="Arial Hebrew"/>
                </w:rPr>
                <m:t>1</m:t>
              </m:r>
            </m:num>
            <m:den>
              <m:r>
                <w:rPr>
                  <w:rFonts w:ascii="Cambria Math" w:hAnsi="Cambria Math" w:cs="Arial Hebrew"/>
                </w:rPr>
                <m:t>1+R</m:t>
              </m:r>
            </m:den>
          </m:f>
          <m:r>
            <w:rPr>
              <w:rFonts w:ascii="Cambria Math" w:hAnsi="Cambria Math" w:cs="Arial Hebrew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Arial Hebrew"/>
                  <w:i/>
                </w:rPr>
              </m:ctrlPr>
            </m:dPr>
            <m:e>
              <m:r>
                <w:rPr>
                  <w:rFonts w:ascii="Cambria Math" w:hAnsi="Cambria Math" w:cs="Arial Hebrew"/>
                </w:rPr>
                <m:t>ϕ</m:t>
              </m:r>
              <m:d>
                <m:dPr>
                  <m:ctrlPr>
                    <w:rPr>
                      <w:rFonts w:ascii="Cambria Math" w:hAnsi="Cambria Math" w:cs="Arial Hebrew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 Hebrew"/>
                    </w:rPr>
                    <m:t>u</m:t>
                  </m:r>
                </m:e>
              </m:d>
              <m:r>
                <w:rPr>
                  <w:rFonts w:ascii="Cambria Math" w:hAnsi="Cambria Math" w:cs="Arial Hebrew"/>
                </w:rPr>
                <m:t>*</m:t>
              </m:r>
              <m:sSub>
                <m:sSubPr>
                  <m:ctrlPr>
                    <w:rPr>
                      <w:rFonts w:ascii="Cambria Math" w:hAnsi="Cambria Math" w:cs="Arial Hebrew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 Hebrew"/>
                    </w:rPr>
                    <m:t>q</m:t>
                  </m:r>
                </m:e>
                <m:sub>
                  <m:r>
                    <w:rPr>
                      <w:rFonts w:ascii="Cambria Math" w:hAnsi="Cambria Math" w:cs="Arial Hebrew"/>
                    </w:rPr>
                    <m:t>u</m:t>
                  </m:r>
                </m:sub>
              </m:sSub>
              <m:r>
                <w:rPr>
                  <w:rFonts w:ascii="Cambria Math" w:hAnsi="Cambria Math" w:cs="Arial Hebrew"/>
                </w:rPr>
                <m:t>+</m:t>
              </m:r>
              <m:r>
                <w:rPr>
                  <w:rFonts w:ascii="Cambria Math" w:hAnsi="Cambria Math" w:cs="Arial Hebrew"/>
                </w:rPr>
                <m:t>ϕ</m:t>
              </m:r>
              <m:d>
                <m:dPr>
                  <m:ctrlPr>
                    <w:rPr>
                      <w:rFonts w:ascii="Cambria Math" w:hAnsi="Cambria Math" w:cs="Arial Hebrew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 Hebrew"/>
                    </w:rPr>
                    <m:t>d</m:t>
                  </m:r>
                </m:e>
              </m:d>
              <m:r>
                <w:rPr>
                  <w:rFonts w:ascii="Cambria Math" w:hAnsi="Cambria Math" w:cs="Arial Hebrew"/>
                </w:rPr>
                <m:t>*</m:t>
              </m:r>
              <m:sSub>
                <m:sSubPr>
                  <m:ctrlPr>
                    <w:rPr>
                      <w:rFonts w:ascii="Cambria Math" w:hAnsi="Cambria Math" w:cs="Arial Hebrew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 Hebrew"/>
                    </w:rPr>
                    <m:t>q</m:t>
                  </m:r>
                </m:e>
                <m:sub>
                  <m:r>
                    <w:rPr>
                      <w:rFonts w:ascii="Cambria Math" w:hAnsi="Cambria Math" w:cs="Arial Hebrew"/>
                    </w:rPr>
                    <m:t>d</m:t>
                  </m:r>
                </m:sub>
              </m:sSub>
            </m:e>
          </m:d>
        </m:oMath>
      </m:oMathPara>
    </w:p>
    <w:p w14:paraId="4AF18B29" w14:textId="77777777" w:rsidR="009B5FFC" w:rsidRDefault="009B5FFC" w:rsidP="009B5FFC">
      <w:pPr>
        <w:rPr>
          <w:rFonts w:ascii="Cambria" w:hAnsi="Cambria" w:cs="Arial Hebrew"/>
        </w:rPr>
      </w:pPr>
    </w:p>
    <w:p w14:paraId="25D426C5" w14:textId="75853BD9" w:rsidR="009B5FFC" w:rsidRDefault="009B5FFC" w:rsidP="009B5FFC">
      <w:pPr>
        <w:jc w:val="center"/>
        <w:rPr>
          <w:rFonts w:ascii="Cambria" w:hAnsi="Cambria" w:cs="Arial Hebrew"/>
        </w:rPr>
      </w:pPr>
      <w:r>
        <w:rPr>
          <w:rFonts w:ascii="Cambria" w:hAnsi="Cambria" w:cs="Arial Hebrew"/>
          <w:noProof/>
        </w:rPr>
        <w:drawing>
          <wp:inline distT="0" distB="0" distL="0" distR="0" wp14:anchorId="1355E37A" wp14:editId="660E83E6">
            <wp:extent cx="4136694" cy="3408795"/>
            <wp:effectExtent l="0" t="0" r="3810" b="0"/>
            <wp:docPr id="1730888453" name="Picture 2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88453" name="Picture 2" descr="A diagram of a numb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143" cy="344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91CA" w14:textId="77777777" w:rsidR="009B5FFC" w:rsidRDefault="009B5FFC" w:rsidP="009B5FFC">
      <w:pPr>
        <w:rPr>
          <w:rFonts w:ascii="Cambria" w:hAnsi="Cambria" w:cs="Arial Hebrew"/>
        </w:rPr>
      </w:pPr>
    </w:p>
    <w:p w14:paraId="2A91B8B2" w14:textId="5ADA8CAD" w:rsidR="009B5FFC" w:rsidRDefault="009B5FFC" w:rsidP="009B5FFC">
      <w:pPr>
        <w:rPr>
          <w:rFonts w:ascii="Cambria" w:hAnsi="Cambria" w:cs="Arial Hebrew"/>
        </w:rPr>
      </w:pPr>
      <w:r>
        <w:rPr>
          <w:rFonts w:ascii="Cambria" w:hAnsi="Cambria" w:cs="Arial Hebrew"/>
        </w:rPr>
        <w:t xml:space="preserve">Step </w:t>
      </w:r>
      <w:r w:rsidR="003140F2">
        <w:rPr>
          <w:rFonts w:ascii="Cambria" w:hAnsi="Cambria" w:cs="Arial Hebrew"/>
        </w:rPr>
        <w:t>3 Compute the hedging portfolio at each node:</w:t>
      </w:r>
    </w:p>
    <w:p w14:paraId="5C10D18F" w14:textId="3C131EC3" w:rsidR="003140F2" w:rsidRDefault="003140F2" w:rsidP="003140F2">
      <w:pPr>
        <w:jc w:val="center"/>
        <w:rPr>
          <w:rFonts w:ascii="Cambria" w:hAnsi="Cambria" w:cs="Arial Hebrew"/>
        </w:rPr>
      </w:pPr>
      <w:r>
        <w:rPr>
          <w:rFonts w:ascii="Cambria" w:hAnsi="Cambria" w:cs="Arial Hebrew"/>
          <w:noProof/>
        </w:rPr>
        <w:lastRenderedPageBreak/>
        <w:drawing>
          <wp:inline distT="0" distB="0" distL="0" distR="0" wp14:anchorId="448FE306" wp14:editId="11A3642B">
            <wp:extent cx="3897034" cy="3427179"/>
            <wp:effectExtent l="0" t="0" r="1905" b="1905"/>
            <wp:docPr id="973813800" name="Picture 3" descr="A tabl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13800" name="Picture 3" descr="A table of numbers and lett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76" cy="34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7FB6" w14:textId="77777777" w:rsidR="003140F2" w:rsidRPr="009B5FFC" w:rsidRDefault="003140F2" w:rsidP="009B5FFC">
      <w:pPr>
        <w:rPr>
          <w:rFonts w:ascii="Cambria" w:hAnsi="Cambria" w:cs="Arial Hebrew"/>
        </w:rPr>
      </w:pPr>
    </w:p>
    <w:p w14:paraId="7CF9F14C" w14:textId="4DF82768" w:rsidR="00D64080" w:rsidRDefault="003140F2" w:rsidP="003140F2">
      <w:pPr>
        <w:pStyle w:val="ListParagraph"/>
        <w:jc w:val="center"/>
        <w:rPr>
          <w:rFonts w:ascii="Arial Hebrew" w:hAnsi="Arial Hebrew" w:cs="Arial Hebrew"/>
        </w:rPr>
      </w:pPr>
      <w:r>
        <w:rPr>
          <w:rFonts w:ascii="Arial Hebrew" w:hAnsi="Arial Hebrew" w:cs="Arial Hebrew"/>
          <w:noProof/>
        </w:rPr>
        <w:drawing>
          <wp:inline distT="0" distB="0" distL="0" distR="0" wp14:anchorId="440CA7BC" wp14:editId="05CB57A9">
            <wp:extent cx="3982205" cy="3056428"/>
            <wp:effectExtent l="0" t="0" r="5715" b="4445"/>
            <wp:docPr id="1935315430" name="Picture 4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15430" name="Picture 4" descr="A diagram of a mathematical equa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264" cy="31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7D6F" w14:textId="77777777" w:rsidR="003140F2" w:rsidRDefault="003140F2" w:rsidP="00D64080">
      <w:pPr>
        <w:pStyle w:val="ListParagraph"/>
        <w:jc w:val="both"/>
        <w:rPr>
          <w:rFonts w:ascii="Arial Hebrew" w:hAnsi="Arial Hebrew" w:cs="Arial Hebrew"/>
        </w:rPr>
      </w:pPr>
    </w:p>
    <w:p w14:paraId="5E6CC815" w14:textId="77777777" w:rsidR="003140F2" w:rsidRDefault="003140F2" w:rsidP="00D64080">
      <w:pPr>
        <w:pStyle w:val="ListParagraph"/>
        <w:jc w:val="both"/>
        <w:rPr>
          <w:rFonts w:ascii="Arial Hebrew" w:hAnsi="Arial Hebrew" w:cs="Arial Hebrew"/>
        </w:rPr>
      </w:pPr>
    </w:p>
    <w:p w14:paraId="52EA42FD" w14:textId="293304A4" w:rsidR="00D64080" w:rsidRDefault="00D64080" w:rsidP="00D64080">
      <w:pPr>
        <w:pStyle w:val="ListParagraph"/>
        <w:numPr>
          <w:ilvl w:val="0"/>
          <w:numId w:val="1"/>
        </w:numPr>
        <w:jc w:val="both"/>
        <w:rPr>
          <w:rFonts w:ascii="Arial Hebrew" w:hAnsi="Arial Hebrew" w:cs="Arial Hebrew"/>
        </w:rPr>
      </w:pPr>
      <w:r w:rsidRPr="00D64080">
        <w:rPr>
          <w:rFonts w:ascii="Arial Hebrew" w:hAnsi="Arial Hebrew" w:cs="Arial Hebrew" w:hint="cs"/>
        </w:rPr>
        <w:t xml:space="preserve">Consider the multiperiod example in the text. Suppose that at time </w:t>
      </w:r>
      <w:r w:rsidRPr="00D64080">
        <w:rPr>
          <w:rFonts w:ascii="Cambria Math" w:hAnsi="Cambria Math" w:cs="Cambria Math"/>
        </w:rPr>
        <w:t>𝑡</w:t>
      </w:r>
      <w:r w:rsidRPr="00D64080">
        <w:rPr>
          <w:rFonts w:ascii="Arial Hebrew" w:hAnsi="Arial Hebrew" w:cs="Arial Hebrew" w:hint="cs"/>
        </w:rPr>
        <w:t xml:space="preserve"> = 1 the stock price has gone up to 120, and that the market price of the option turns out to be 50.0. Show explicitly how you can make an arbitrage profit.</w:t>
      </w:r>
    </w:p>
    <w:p w14:paraId="552F8616" w14:textId="77777777" w:rsidR="00D64080" w:rsidRDefault="00D64080" w:rsidP="00D64080">
      <w:pPr>
        <w:jc w:val="both"/>
        <w:rPr>
          <w:rFonts w:ascii="Arial Hebrew" w:hAnsi="Arial Hebrew" w:cs="Arial Hebrew"/>
        </w:rPr>
      </w:pPr>
    </w:p>
    <w:p w14:paraId="25E40F76" w14:textId="77777777" w:rsidR="00D64080" w:rsidRPr="00D64080" w:rsidRDefault="00D64080" w:rsidP="00D64080">
      <w:pPr>
        <w:jc w:val="both"/>
        <w:rPr>
          <w:rFonts w:ascii="Cambria" w:hAnsi="Cambria" w:cs="Arial Hebrew"/>
          <w:i/>
          <w:iCs/>
        </w:rPr>
      </w:pPr>
      <w:r w:rsidRPr="00D64080">
        <w:rPr>
          <w:rFonts w:ascii="Cambria" w:hAnsi="Cambria" w:cs="Arial Hebrew"/>
          <w:i/>
          <w:iCs/>
        </w:rPr>
        <w:t>Answer:</w:t>
      </w:r>
    </w:p>
    <w:p w14:paraId="5716EF38" w14:textId="6B26BC8F" w:rsidR="00D64080" w:rsidRDefault="001A62E1" w:rsidP="00D64080">
      <w:p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 xml:space="preserve">Considering the results from above, the fair value of the option at node (u) where S1 = 120, V1(u) = 13.1. The option is severely overprice in the market. So the arbitrage strategy is to SELL the overprice option and hedge with the replicating portfolio. </w:t>
      </w:r>
    </w:p>
    <w:p w14:paraId="39CFE4B7" w14:textId="77777777" w:rsidR="002153D4" w:rsidRDefault="002153D4" w:rsidP="00D64080">
      <w:pPr>
        <w:jc w:val="both"/>
        <w:rPr>
          <w:rFonts w:ascii="Cambria" w:hAnsi="Cambria" w:cs="Arial Hebrew"/>
        </w:rPr>
      </w:pPr>
    </w:p>
    <w:p w14:paraId="4FB6DB05" w14:textId="3643D029" w:rsidR="002153D4" w:rsidRDefault="002153D4" w:rsidP="002153D4">
      <w:pPr>
        <w:pStyle w:val="ListParagraph"/>
        <w:numPr>
          <w:ilvl w:val="0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At t=1(stock price = 120):</w:t>
      </w:r>
    </w:p>
    <w:p w14:paraId="6E537178" w14:textId="56317278" w:rsidR="002153D4" w:rsidRDefault="002153D4" w:rsidP="002153D4">
      <w:pPr>
        <w:pStyle w:val="ListParagraph"/>
        <w:numPr>
          <w:ilvl w:val="1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Sell 1 put option at market price: +50 (cash in-flow)</w:t>
      </w:r>
    </w:p>
    <w:p w14:paraId="48C82A82" w14:textId="4E1AD762" w:rsidR="002153D4" w:rsidRDefault="002153D4" w:rsidP="002153D4">
      <w:pPr>
        <w:pStyle w:val="ListParagraph"/>
        <w:numPr>
          <w:ilvl w:val="1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Create the replicating portfolio to hedge our short position</w:t>
      </w:r>
      <w:r w:rsidR="00F8368D">
        <w:rPr>
          <w:rFonts w:ascii="Cambria" w:hAnsi="Cambria" w:cs="Arial Hebrew"/>
        </w:rPr>
        <w:t>: from previous calculations: sell -0.3458 shares (41.5 inflow) and invest 49.8 in bonds (outflow)</w:t>
      </w:r>
    </w:p>
    <w:p w14:paraId="15A46759" w14:textId="4530DE39" w:rsidR="00F8368D" w:rsidRDefault="00F8368D" w:rsidP="002153D4">
      <w:pPr>
        <w:pStyle w:val="ListParagraph"/>
        <w:numPr>
          <w:ilvl w:val="1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Net cashflow: 50 + 41.5 – 49.8 = 41.7</w:t>
      </w:r>
    </w:p>
    <w:p w14:paraId="76C06BDE" w14:textId="77777777" w:rsidR="00F8368D" w:rsidRDefault="00F8368D" w:rsidP="00F8368D">
      <w:pPr>
        <w:pStyle w:val="ListParagraph"/>
        <w:numPr>
          <w:ilvl w:val="0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At t=2 we must rebalance the hedge:</w:t>
      </w:r>
    </w:p>
    <w:p w14:paraId="71B75033" w14:textId="77777777" w:rsidR="00F8368D" w:rsidRDefault="00F8368D" w:rsidP="00F8368D">
      <w:pPr>
        <w:pStyle w:val="ListParagraph"/>
        <w:numPr>
          <w:ilvl w:val="1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 xml:space="preserve">Up: </w:t>
      </w:r>
    </w:p>
    <w:p w14:paraId="4DAC5652" w14:textId="77777777" w:rsidR="00F8368D" w:rsidRDefault="00F8368D" w:rsidP="00F8368D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Close short position: buy back the 0.3458 shares at 144 (-49.8)</w:t>
      </w:r>
    </w:p>
    <w:p w14:paraId="0A24D390" w14:textId="77777777" w:rsidR="00F8368D" w:rsidRDefault="00F8368D" w:rsidP="00F8368D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Close bond position: +49.8</w:t>
      </w:r>
    </w:p>
    <w:p w14:paraId="4C9DAB2E" w14:textId="44E37F7A" w:rsidR="00F8368D" w:rsidRDefault="00F8368D" w:rsidP="00F8368D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 xml:space="preserve">Net cashflow: 0 </w:t>
      </w:r>
    </w:p>
    <w:p w14:paraId="28510B0B" w14:textId="39333E5F" w:rsidR="00F8368D" w:rsidRDefault="00F8368D" w:rsidP="00F8368D">
      <w:pPr>
        <w:pStyle w:val="ListParagraph"/>
        <w:numPr>
          <w:ilvl w:val="1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Down:</w:t>
      </w:r>
    </w:p>
    <w:p w14:paraId="797357A6" w14:textId="54147C4C" w:rsidR="00F8368D" w:rsidRDefault="00F8368D" w:rsidP="00F8368D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Net portfolio value: 49.8 + (-0.3458*96) = 16.6</w:t>
      </w:r>
    </w:p>
    <w:p w14:paraId="33F78E50" w14:textId="276108A2" w:rsidR="00F8368D" w:rsidRDefault="00F8368D" w:rsidP="00F8368D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Rebalance to hedge stock = -0.865 and 99.6 bond</w:t>
      </w:r>
    </w:p>
    <w:p w14:paraId="7D0BA78B" w14:textId="040D6B2A" w:rsidR="00F8368D" w:rsidRDefault="00F8368D" w:rsidP="00F8368D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 xml:space="preserve">Aditional short stock: </w:t>
      </w:r>
      <w:r w:rsidR="00E62A0A" w:rsidRPr="00E62A0A">
        <w:rPr>
          <w:rFonts w:ascii="Cambria" w:hAnsi="Cambria" w:cs="Arial Hebrew"/>
        </w:rPr>
        <w:t>-0.5188</w:t>
      </w:r>
      <w:r w:rsidR="00E62A0A" w:rsidRPr="00E62A0A">
        <w:rPr>
          <w:rFonts w:ascii="Cambria" w:hAnsi="Cambria" w:cs="Arial Hebrew"/>
        </w:rPr>
        <w:t xml:space="preserve"> </w:t>
      </w:r>
      <w:r w:rsidR="00E62A0A">
        <w:rPr>
          <w:rFonts w:ascii="Cambria" w:hAnsi="Cambria" w:cs="Arial Hebrew"/>
        </w:rPr>
        <w:t>(-49.8), aditional investiment in bonds (99.6 – 49.8 = 49.8)</w:t>
      </w:r>
    </w:p>
    <w:p w14:paraId="43ACEF9E" w14:textId="27A33939" w:rsidR="00E62A0A" w:rsidRDefault="00E62A0A" w:rsidP="00E62A0A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Net cashflow = 0</w:t>
      </w:r>
    </w:p>
    <w:p w14:paraId="42C8A664" w14:textId="5123354A" w:rsidR="00E62A0A" w:rsidRDefault="00E62A0A" w:rsidP="00E62A0A">
      <w:pPr>
        <w:pStyle w:val="ListParagraph"/>
        <w:numPr>
          <w:ilvl w:val="0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At t = 3:</w:t>
      </w:r>
    </w:p>
    <w:p w14:paraId="3CCAA8B1" w14:textId="4173D49C" w:rsidR="00E62A0A" w:rsidRDefault="00E62A0A" w:rsidP="00E62A0A">
      <w:pPr>
        <w:pStyle w:val="ListParagraph"/>
        <w:numPr>
          <w:ilvl w:val="1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Up-Up:</w:t>
      </w:r>
    </w:p>
    <w:p w14:paraId="17F00CFB" w14:textId="1BB803C5" w:rsidR="00E62A0A" w:rsidRDefault="00E62A0A" w:rsidP="00E62A0A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Stock value = 172.8, so option is worthless. Net cashflow = 0.</w:t>
      </w:r>
    </w:p>
    <w:p w14:paraId="19D438ED" w14:textId="13E236F1" w:rsidR="00E62A0A" w:rsidRDefault="00E62A0A" w:rsidP="00E62A0A">
      <w:pPr>
        <w:pStyle w:val="ListParagraph"/>
        <w:numPr>
          <w:ilvl w:val="1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Up – Down:</w:t>
      </w:r>
    </w:p>
    <w:p w14:paraId="3835A6EE" w14:textId="45E04EF8" w:rsidR="00E62A0A" w:rsidRDefault="00E62A0A" w:rsidP="00E62A0A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 xml:space="preserve">Stock value = 115.2, so option is worthless. Net cashflow = 0. </w:t>
      </w:r>
    </w:p>
    <w:p w14:paraId="1418F9A0" w14:textId="72BEFD35" w:rsidR="00E62A0A" w:rsidRDefault="00E62A0A" w:rsidP="00E62A0A">
      <w:pPr>
        <w:pStyle w:val="ListParagraph"/>
        <w:numPr>
          <w:ilvl w:val="1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Down - Up:</w:t>
      </w:r>
    </w:p>
    <w:p w14:paraId="79273908" w14:textId="0A9F534E" w:rsidR="00E62A0A" w:rsidRDefault="00E62A0A" w:rsidP="00E62A0A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Stock value = 115.2, so option is worthless, put pay-off is 0.</w:t>
      </w:r>
    </w:p>
    <w:p w14:paraId="3E64967A" w14:textId="5324C0FC" w:rsidR="00E62A0A" w:rsidRDefault="00E62A0A" w:rsidP="00E62A0A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Portfolio: Stock (-0.8646*115.2=-99.6) and bonds = 99.6.</w:t>
      </w:r>
    </w:p>
    <w:p w14:paraId="28BDD845" w14:textId="50536680" w:rsidR="00E62A0A" w:rsidRDefault="00E62A0A" w:rsidP="00E62A0A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Net cashflow = 0</w:t>
      </w:r>
    </w:p>
    <w:p w14:paraId="75BB6D81" w14:textId="542F7929" w:rsidR="00E62A0A" w:rsidRDefault="00E62A0A" w:rsidP="00E62A0A">
      <w:pPr>
        <w:pStyle w:val="ListParagraph"/>
        <w:numPr>
          <w:ilvl w:val="1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Down – Down:</w:t>
      </w:r>
    </w:p>
    <w:p w14:paraId="309D569D" w14:textId="253BFBF1" w:rsidR="00E62A0A" w:rsidRDefault="00896F96" w:rsidP="00E62A0A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Put pay-off: 110 – 76.8 = 33.2 (we must pay)</w:t>
      </w:r>
    </w:p>
    <w:p w14:paraId="09D6FD6D" w14:textId="62925DEB" w:rsidR="00896F96" w:rsidRDefault="00896F96" w:rsidP="00E62A0A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Portfolio: short-stock (-0.8646*76.8 = -66.4), bond value (99.6), net portfolio value: 33.2</w:t>
      </w:r>
    </w:p>
    <w:p w14:paraId="78FAA95E" w14:textId="797B416A" w:rsidR="00896F96" w:rsidRDefault="00896F96" w:rsidP="00E62A0A">
      <w:pPr>
        <w:pStyle w:val="ListParagraph"/>
        <w:numPr>
          <w:ilvl w:val="2"/>
          <w:numId w:val="3"/>
        </w:numPr>
        <w:jc w:val="both"/>
        <w:rPr>
          <w:rFonts w:ascii="Cambria" w:hAnsi="Cambria" w:cs="Arial Hebrew"/>
        </w:rPr>
      </w:pPr>
      <w:r>
        <w:rPr>
          <w:rFonts w:ascii="Cambria" w:hAnsi="Cambria" w:cs="Arial Hebrew"/>
        </w:rPr>
        <w:t>Net cashflow = 0</w:t>
      </w:r>
    </w:p>
    <w:p w14:paraId="1B4ED963" w14:textId="2B18270C" w:rsidR="00896F96" w:rsidRPr="00E62A0A" w:rsidRDefault="00896F96" w:rsidP="00896F96">
      <w:pPr>
        <w:pStyle w:val="ListParagraph"/>
        <w:numPr>
          <w:ilvl w:val="0"/>
          <w:numId w:val="3"/>
        </w:numPr>
        <w:jc w:val="both"/>
        <w:rPr>
          <w:rFonts w:ascii="Cambria" w:hAnsi="Cambria" w:cs="Arial Hebrew" w:hint="cs"/>
        </w:rPr>
      </w:pPr>
      <w:r>
        <w:rPr>
          <w:rFonts w:ascii="Cambria" w:hAnsi="Cambria" w:cs="Arial Hebrew"/>
        </w:rPr>
        <w:t>Total arbitrage profit: 41.7</w:t>
      </w:r>
    </w:p>
    <w:sectPr w:rsidR="00896F96" w:rsidRPr="00E62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6EDF"/>
    <w:multiLevelType w:val="hybridMultilevel"/>
    <w:tmpl w:val="7A126F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A233D"/>
    <w:multiLevelType w:val="hybridMultilevel"/>
    <w:tmpl w:val="CC60034A"/>
    <w:lvl w:ilvl="0" w:tplc="5372C86E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10D33"/>
    <w:multiLevelType w:val="hybridMultilevel"/>
    <w:tmpl w:val="2532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291104">
    <w:abstractNumId w:val="1"/>
  </w:num>
  <w:num w:numId="2" w16cid:durableId="1836409538">
    <w:abstractNumId w:val="2"/>
  </w:num>
  <w:num w:numId="3" w16cid:durableId="162368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72"/>
    <w:rsid w:val="00015B5C"/>
    <w:rsid w:val="001A62E1"/>
    <w:rsid w:val="002153D4"/>
    <w:rsid w:val="002C0972"/>
    <w:rsid w:val="003140F2"/>
    <w:rsid w:val="005B0932"/>
    <w:rsid w:val="00896F96"/>
    <w:rsid w:val="009B5FFC"/>
    <w:rsid w:val="00D64080"/>
    <w:rsid w:val="00E62A0A"/>
    <w:rsid w:val="00F8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56100"/>
  <w15:chartTrackingRefBased/>
  <w15:docId w15:val="{5D3EF9FF-2C35-AF4A-8AF8-4850CD67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97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15B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Manuel Cavagnaro Olcese</dc:creator>
  <cp:keywords/>
  <dc:description/>
  <cp:lastModifiedBy>Bruno Manuel Cavagnaro Olcese</cp:lastModifiedBy>
  <cp:revision>3</cp:revision>
  <dcterms:created xsi:type="dcterms:W3CDTF">2026-02-13T04:19:00Z</dcterms:created>
  <dcterms:modified xsi:type="dcterms:W3CDTF">2026-02-13T23:45:00Z</dcterms:modified>
</cp:coreProperties>
</file>