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Arial" w:hAnsi="Arial" w:cs="Arial"/>
          <w:sz w:val="64"/>
          <w:sz-cs w:val="64"/>
          <w:b/>
          <w:spacing w:val="0"/>
          <w:color w:val="15284B"/>
        </w:rPr>
        <w:t xml:space="preserve">⏱️ Plano de Ação e Controle de Testes — 3 Dias</w:t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Projeto Final: React + TypeScript + Mantine UI + CI/CD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i/>
          <w:spacing w:val="0"/>
          <w:color w:val="2256A0"/>
        </w:rPr>
        <w:t xml:space="preserve">Objetivo:</w:t>
      </w:r>
      <w:r>
        <w:rPr>
          <w:rFonts w:ascii="Arial" w:hAnsi="Arial" w:cs="Arial"/>
          <w:sz w:val="24"/>
          <w:sz-cs w:val="24"/>
          <w:i/>
          <w:spacing w:val="0"/>
          <w:color w:val="2256A0"/>
        </w:rPr>
        <w:t xml:space="preserve"> Concluir e publicar uma aplicação completa com todos os 10 requisitos técnicos do </w:t>
      </w:r>
      <w:r>
        <w:rPr>
          <w:rFonts w:ascii="Arial" w:hAnsi="Arial" w:cs="Arial"/>
          <w:sz w:val="24"/>
          <w:sz-cs w:val="24"/>
          <w:b/>
          <w:i/>
          <w:spacing w:val="0"/>
          <w:color w:val="2256A0"/>
        </w:rPr>
        <w:t xml:space="preserve">Requisitos.md</w:t>
      </w:r>
      <w:r>
        <w:rPr>
          <w:rFonts w:ascii="Arial" w:hAnsi="Arial" w:cs="Arial"/>
          <w:sz w:val="24"/>
          <w:sz-cs w:val="24"/>
          <w:i/>
          <w:spacing w:val="0"/>
          <w:color w:val="2256A0"/>
        </w:rPr>
        <w:t xml:space="preserve"> no prazo de 3 dias, garantindo cobertura de testes (Vitest + Playwright) e deploy automatizado no GitHub Pages.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📊 Painel de Progresso Geral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Dia 1: Fundação, Camada de Dados, Autenticação e Contextos Globais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Dia 2: Área Pública (Catálogo/Carrinho) e Área Administrativa (CRUD/Formulários)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Dia 3: Bateria de Testes (Vitest/Playwright), CI/CD, Deploy e Documentação Final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📅 DIA 1 — Fundação, Arquitetura, Autenticação e Estado Global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1.1: Setup do Repositório e Ferramentas (Manhã)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Ter o projeto inicializado com TypeScript estrito, Mantine UI e scripts configurados.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Inicialização do Projeto Vite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create vite projeto-final --template react-ts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cd projeto-final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install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Instalação das Dependências do Sistema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# Mantine UI &amp; Ícones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add @mantine/core @mantine/hooks @mantine/form @mantine/notifications @tabler/icons-react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# Roteamento, HTTP e Validação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add react-router axios zod mantine-form-zod-resolver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Instalação das Dependências de Testes &amp; Tipos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# Vitest &amp; Testing Library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add -D vitest @testing-library/react @testing-library/jest-dom @testing-library/user-event jsdom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# Playwright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yarn add -D @playwright/test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Configuração do MantineProvider e Tema Global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Criar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src/styles/theme.ts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MantineProvider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no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src/main.tsx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ou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src/App.tsx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1.1: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dev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verificar se a página abre sem erros no console.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1.2: Camada de Serviços, Schemas Zod e Axios (Tarde)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Centralizar a comunicação HTTP e garantir validação de contratos com Zod (Requisito 7).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Criação dos Schemas Zod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src/schemas/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auth.schema.ts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 Schema de payload de login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username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password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 e resposta com token JWT.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product.schema.ts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 Schema de produto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id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title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price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stock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category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thumbnail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 com inferência de tipos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z.infer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Configuração do Cliente HTTP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src/services/api.ts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baseURL: 'https://dummyjson.com'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Request Interceptor: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Injetar cabeçalho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Authorization: Bearer 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extraído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localStorage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Response Interceptor: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Tratar falhas de rede de forma amigável com notificações do Mantine.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Implementação das Funções de Serviço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src/services/authService.ts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login(credentials)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com validação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.safeParse()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src/services/productService.ts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getProducts({ limit, skip, search, category })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getProductById(id)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1.2: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Testar chamada de login contra a API real usando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/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emilyspass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validar retorno do token.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1.3: Estado Global com Context API e Custom Hooks (Noite)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Gerenciar sessão e carrinho de compras de forma desacoplada e tipada (Requisitos 2, 3 e 6).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Implementação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AuthContext.tsx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useAuth.ts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Estado para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token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isAuthenticated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Persistência de token no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localStorage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Métodos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login(username, password)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logout()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Validação no Hook: lançar erro se usado fora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AuthProvider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Implementação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CartContext.tsx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useCart.ts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Estado local de itens imutável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...items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Métodos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addToCart(product)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removeFromCart(id)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updateQuantity(id, quantity)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clearCart()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Totais calculados reativamente com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useMemo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(valor total e contagem total de itens).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Validação no Hook: lançar erro se usado fora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CartProvider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1.3: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Fazer login temporário e conferir se o token persiste ao recarregar a página (F5).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📅 DIA 2 — Área Pública, Navegação e Área Administrativa Protegida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2.1: Layout Base e Área Pública de Produtos (Manhã)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Criar a experiência de catálogo aberta ao público geral (Requisitos 1, 4 e 5).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Layout Principal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src/layouts/AppLayout.tsx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Header com logo e navegação via com indicação da rota ativa.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Ícone do carrinho com badge reativo mostrando contagem de itens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useCart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Botão dinâmico de Login / Perfil do Usuário com Logout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useAuth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Renderização das rotas filhas com e Footer persistente.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Página de Catálogo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src/pages/public/ProductsPage.tsx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Barra de busca textual com input Mantine e debounce.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Filtro por categoria (Select do Mantine consumindo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/products/categories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Grid responsivo de produtos ( e componente desacoplado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ProductCard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Paginação funcional ( do Mantine calculando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skip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limit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Feedback visual de carregamento ( ou 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2.1: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Navegar, buscar um termo (ex: "phone"), trocar de página e confirmar que a listagem atualiza sem quebrar.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2.2: Rota Dinâmica de Detalhes e Carrinho de Compras (Tarde)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Implementar rotas dinâmicas e o fluxo de compra do usuário (Requisito 4).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Página de Detalhes do Produto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src/pages/public/ProductDetailPage.tsx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Captura do ID dinâmico da rota via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useParams()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Consulta ao endpoint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GET /products/:id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com tratamento de loading e erro.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Galeria de imagens, preço, desconto, avaliação e especificações.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Botão interativo "Adicionar ao Carrinho" com notificação de confirmação.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Página do Carrinho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src/pages/public/CartPage.tsx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Tabela ou lista de itens com botões de incremento/decremento e exclusão.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Card de resumo de valores (Subtotal, Descontos, Total final).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Botão de "Finalizar Pedido" simulando confirmação de compra e limpeza do carrinho.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Página de Login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src/pages/public/LoginPage.tsx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Formulário Mantine com validação Zod para usuário e senha.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Card com credenciais de demonstração clicáveis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/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emilyspass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Redirecionamento inteligente após login via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useNavigate()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para a rota de origem.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2.2: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Adicionar produtos de diferentes categorias, abrir a rota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/carrinho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alterar quantidades.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2.3: Proteção de Rotas e Área Administrativa (Noite)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Blindar a área administrativa e criar formulários validados com Zod (Requisitos 5, 6 e 7).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Guarda de Rotas Protegidas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src/routes/ProtectedRoute.tsx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Verificar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isAuthenticated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useAuth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Redirecionar para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/login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mantendo o estado de origem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state: { from: location }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 caso não esteja autenticado.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Layout Administrativo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src/layouts/AdminLayout.tsx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Barra lateral ou navegação dedicada para administração.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Página de Gestão de Produtos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src/pages/admin/ManageProductsPage.tsx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Tabela administrativa com listagem, ações de editar/excluir e badges de estoque.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Modal de cadastro de produto com formulário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@mantine/form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Validação do formulário integrada com Zod via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zodResolver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(título obrigatório, preço numérico &gt; 0, estoque &gt;= 0).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Feedback visual de sucesso após submissão com Mantine Notifications.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2.3: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Tentar acessar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/admin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deslogado e confirmar o bloqueio imediato.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Logar, entrar em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/admin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submeter o formulário vazio (conferir mensagens de validação do Zod) e depois com dados válidos.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📅 DIA 3 — Testes Automatizados, CI/CD, Deploy e Entrega</w:t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3.1: Testes Unitários e de Componentes com Vitest e RTL (Manhã)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Garantir testes consistentes da perspectiva do usuário (Requisito 8).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Configuração do Ambiente de Teste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vitest.config.ts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ou seção no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vite.config.ts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com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environment: 'jsdom'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Criar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src/test/setup.ts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importando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@testing-library/jest-dom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Criar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src/test/test-utils.tsx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(helper para renderizar componentes com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MantineProvider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Roteador em memória).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Suíte de Testes Unitários e Componentes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ProductCard.test.tsx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Renderiza título, preço formatado e categoria.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Dispara evento de adicionar ao carrinho ao clicar no botão.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LoginForm.test.tsx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Exibe erros de validação Zod ao submeter campos vazios.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Chama a função de autenticação com os dados corretos ao preencher credenciais válidas.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useCart.test.tsx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Adiciona item e recalcula o valor total corretamente.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Lança erro explícito se usado fora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CartProvider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3.1: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test:run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garantir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100% de testes passando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3.2: Testes Ponta a Ponta (E2E) com Playwright (Tarde)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Cobrir dois fluxos completos em navegador real headless (Requisito 9).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Configuração do Playwright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playwright.config.ts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webServer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para subir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dev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automaticamente durante os testes.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modo headless e viewport padrão.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Fluxo E2E 1: Autenticação e Rota Protegida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tests/e2e/auth.spec.ts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Tentar acessar a URL direta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/admin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Validar redirecionamento automático para a tela de login.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Preencher formulário com usuário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senha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emilyspass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Clicar no botão de envio e validar acesso liberado à área administrativa.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Fluxo E2E 2: Busca, Detalhes e Carrinho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tests/e2e/catalog.spec.ts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Acessar a página inicial pública.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Digitar na busca de produtos.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Clicar no card do produto e verificar transição para a tela de detalhes.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Clicar em "Adicionar ao Carrinho" e validar atualização do contador no cabeçalho.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3.2: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playwright install --with-deps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test:e2e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e garantir aprovação de todos os cenários em modo headless.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73"/>
      </w:pPr>
      <w:r>
        <w:rPr>
          <w:rFonts w:ascii="Arial" w:hAnsi="Arial" w:cs="Arial"/>
          <w:sz w:val="37"/>
          <w:sz-cs w:val="37"/>
          <w:b/>
          <w:spacing w:val="0"/>
          <w:color w:val="222938"/>
        </w:rPr>
        <w:t xml:space="preserve">Bloco 3.3: Pipeline de CI/CD, Deploy no GitHub Pages e Documentação (Noite)</w:t>
      </w:r>
    </w:p>
    <w:p>
      <w:pPr>
        <w:spacing w:after="240"/>
      </w:pP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Meta: Publicação automatizada, solução de SPA no Pages e documentação completa (Requisito 10).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Configuração do Repositório Git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Inicializar repositório público no GitHub: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git init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git add .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git commit -m "feat: initial commit"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Vincular ao repositório remoto público.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Workflow de CI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.github/workflows/ci.yml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Disparar em push e pull request para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main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Instalar com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install --frozen-lockfile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checagem de tipos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tsc -b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Executar testes unitários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test:run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Instalar navegadores do Playwright e rodar testes E2E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test:e2e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Workflow de CD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.github/workflows/cd.yml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permissões OIDC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pages: write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id-token: write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Ajustar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base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no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vite.config.ts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(ex: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base: '/nome-do-repositorio/'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Fallback SPA obrigatório: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  yarn build</w:t>
      </w:r>
    </w:p>
    <w:p>
      <w:pPr>
        <w:ind w:left="720" w:first-line="-720"/>
      </w:pPr>
      <w:r>
        <w:rPr>
          <w:rFonts w:ascii="Monaco" w:hAnsi="Monaco" w:cs="Monaco"/>
          <w:sz w:val="25"/>
          <w:sz-cs w:val="25"/>
          <w:color w:val="B000C9"/>
        </w:rPr>
        <w:t xml:space="preserve"/>
        <w:tab/>
        <w:t xml:space="preserve">•</w:t>
        <w:tab/>
        <w:t xml:space="preserve"/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    cp dist/index.html dist/404.html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Configurar upload e deploy via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actions/deploy-pages@v4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Elaboração do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README.md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 Completo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Link da aplicação pública no GitHub Pages no topo.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Link do repositório no GitHub.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Descrição do tema escolhido (Catálogo DummyJSON).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Instruções de execução local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dev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test:run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,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test:e2e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Credenciais de acesso para testes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/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emilyspass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Checklist dos 10 requisitos técnicos detalhando como cada um foi cumprido.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Nota sobre o uso consciente de Inteligência Artificial.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Validação do Bloco 3.3: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Abrir o link do GitHub Pages em uma janela anônima.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Navegar diretamente para uma rota interna (ex: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/carrinho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ou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/login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), recarregar com F5 e verificar se a página não retorna erro 404.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□ Submeter os links no Moodle da disciplina.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🧪 Matriz de Verificação de Testes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1821"/>
        </w:rPr>
        <w:t xml:space="preserve">Tipo de Teste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1821"/>
        </w:rPr>
        <w:t xml:space="preserve">Arquivo de Teste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1821"/>
        </w:rPr>
        <w:t xml:space="preserve">Alvo do Teste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41821"/>
        </w:rPr>
        <w:t xml:space="preserve">Critério de Sucesso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Unitário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src/schemas/product.schema.test.ts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Validação Zod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Rejeita produto sem preço ou título.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Hook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src/hooks/useCart.test.tsx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CartContext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Adiciona, altera quantidade e calcula valor total.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Componente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src/components/product/ProductCard.test.tsx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ProductCard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Renderiza dados e dispara callback do botão.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Componente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src/pages/public/LoginPage.test.tsx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Formulário Mantine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Exibe feedback de validação Zod em tempo real.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E2E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tests/e2e/auth.spec.ts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Fluxo de Autenticação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Bloqueia não autenticado e libera admin com JWT.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A1A1A"/>
        </w:rPr>
        <w:t xml:space="preserve">E2E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tests/e2e/catalog.spec.ts</w:t>
      </w:r>
      <w:r>
        <w:rPr>
          <w:rFonts w:ascii="Arial" w:hAnsi="Arial" w:cs="Arial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Fluxo de Catálogo/Compra</w:t>
      </w:r>
    </w:p>
    <w:p>
      <w:pPr/>
      <w:r>
        <w:rPr>
          <w:rFonts w:ascii="Arial" w:hAnsi="Arial" w:cs="Arial"/>
          <w:sz w:val="28"/>
          <w:sz-cs w:val="28"/>
          <w:spacing w:val="0"/>
          <w:color w:val="1A1A1A"/>
        </w:rPr>
        <w:t xml:space="preserve">Realiza busca, abre detalhes e adiciona ao carrinho.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398"/>
      </w:pPr>
      <w:r>
        <w:rPr>
          <w:rFonts w:ascii="Arial" w:hAnsi="Arial" w:cs="Arial"/>
          <w:sz w:val="48"/>
          <w:sz-cs w:val="48"/>
          <w:b/>
          <w:spacing w:val="0"/>
          <w:color w:val="2256A0"/>
        </w:rPr>
        <w:t xml:space="preserve">⚠️ Armadilhas Comuns e Como Evitá-las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1.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Erro 404 ao atualizar rota no GitHub Pages: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Causa: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 GitHub Pages não é um servidor Node.js com roteamento rewrite dinâmico.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Solução: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Copiar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dist/index.html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para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dist/404.html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durante o step de build do CD.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2.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Caminho quebrado para scripts/CSS no GitHub Pages: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Causa: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O Vite assume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/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como raiz por padrão.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Solução: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Configurar a propriedade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base: '//'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no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vite.config.ts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3.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Playwright falhando no GitHub Actions por falta de navegadores: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Solução: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Incluir explicitamente o step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playwright install --with-deps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antes do teste no workflow.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A1A1A"/>
        </w:rPr>
        <w:t xml:space="preserve">4. 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Erros de Tipagem no Build de Produção (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tsc -b</w:t>
      </w:r>
      <w:r>
        <w:rPr>
          <w:rFonts w:ascii="Arial" w:hAnsi="Arial" w:cs="Arial"/>
          <w:sz w:val="24"/>
          <w:sz-cs w:val="24"/>
          <w:b/>
          <w:spacing w:val="0"/>
          <w:color w:val="1A1A1A"/>
        </w:rPr>
        <w:t xml:space="preserve">):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i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i/>
          <w:spacing w:val="0"/>
          <w:color w:val="1A1A1A"/>
        </w:rPr>
        <w:t xml:space="preserve">Solução: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Proibir o uso de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any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desde o primeiro dia e rodar </w:t>
      </w:r>
      <w:r>
        <w:rPr>
          <w:rFonts w:ascii="Monaco" w:hAnsi="Monaco" w:cs="Monaco"/>
          <w:sz w:val="25"/>
          <w:sz-cs w:val="25"/>
          <w:spacing w:val="0"/>
          <w:color w:val="B000C9"/>
        </w:rPr>
        <w:t xml:space="preserve">yarn build</w:t>
      </w:r>
      <w:r>
        <w:rPr>
          <w:rFonts w:ascii="Arial" w:hAnsi="Arial" w:cs="Arial"/>
          <w:sz w:val="24"/>
          <w:sz-cs w:val="24"/>
          <w:spacing w:val="0"/>
          <w:color w:val="1A1A1A"/>
        </w:rPr>
        <w:t xml:space="preserve"> localmente ao final de cada bloco de trabalho.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