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before="0" w:line="259" w:lineRule="auto"/>
        <w:contextualSpacing w:val="0"/>
      </w:pPr>
      <w:bookmarkStart w:colFirst="0" w:colLast="0" w:name="h.kpnjm1dzaygz" w:id="0"/>
      <w:bookmarkEnd w:id="0"/>
      <w:r w:rsidDel="00000000" w:rsidR="00000000" w:rsidRPr="00000000">
        <w:rPr>
          <w:rtl w:val="0"/>
        </w:rPr>
        <w:t xml:space="preserve">Commentaire sur le shéma: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bookmarkStart w:colFirst="0" w:colLast="0" w:name="h.mfbu4he10xp8" w:id="1"/>
      <w:bookmarkEnd w:id="1"/>
      <w:r w:rsidDel="00000000" w:rsidR="00000000" w:rsidRPr="00000000">
        <w:rPr>
          <w:rtl w:val="0"/>
        </w:rPr>
        <w:t xml:space="preserve">Capteur en commun:</w:t>
      </w:r>
    </w:p>
    <w:tbl>
      <w:tblPr>
        <w:tblStyle w:val="Table1"/>
        <w:bidi w:val="0"/>
        <w:tblW w:w="3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590"/>
        <w:tblGridChange w:id="0">
          <w:tblGrid>
            <w:gridCol w:w="1425"/>
            <w:gridCol w:w="1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PS6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3+1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PS8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3+4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PS18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3+5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PS20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3+2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1+2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PS13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4+5</w:t>
            </w:r>
          </w:p>
        </w:tc>
      </w:tr>
    </w:tbl>
    <w:p w:rsidR="00000000" w:rsidDel="00000000" w:rsidP="00000000" w:rsidRDefault="00000000" w:rsidRPr="00000000">
      <w:pPr>
        <w:spacing w:after="160" w:before="0" w:line="259" w:lineRule="auto"/>
        <w:contextualSpacing w:val="0"/>
      </w:pPr>
      <w:bookmarkStart w:colFirst="0" w:colLast="0" w:name="h.kfaj9pwkhzl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bookmarkStart w:colFirst="0" w:colLast="0" w:name="h.g9375ucha1ad" w:id="3"/>
      <w:bookmarkEnd w:id="3"/>
      <w:r w:rsidDel="00000000" w:rsidR="00000000" w:rsidRPr="00000000">
        <w:rPr>
          <w:rtl w:val="0"/>
        </w:rPr>
        <w:t xml:space="preserve">Capteurs:</w:t>
      </w:r>
    </w:p>
    <w:tbl>
      <w:tblPr>
        <w:tblStyle w:val="Table2"/>
        <w:bidi w:val="0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890"/>
        <w:tblGridChange w:id="0">
          <w:tblGrid>
            <w:gridCol w:w="1200"/>
            <w:gridCol w:w="78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Capteur de position tout seul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Capteur de position en face d’un stateur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Capteur de position d’un stateur</w:t>
            </w:r>
          </w:p>
        </w:tc>
      </w:tr>
    </w:tbl>
    <w:p w:rsidR="00000000" w:rsidDel="00000000" w:rsidP="00000000" w:rsidRDefault="00000000" w:rsidRPr="00000000">
      <w:pPr>
        <w:spacing w:after="160" w:before="0" w:line="259" w:lineRule="auto"/>
        <w:contextualSpacing w:val="0"/>
      </w:pPr>
      <w:bookmarkStart w:colFirst="0" w:colLast="0" w:name="h.bzhwzqr6s5x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bookmarkStart w:colFirst="0" w:colLast="0" w:name="h.x4bfpc2eu5mk" w:id="5"/>
      <w:bookmarkEnd w:id="5"/>
      <w:r w:rsidDel="00000000" w:rsidR="00000000" w:rsidRPr="00000000">
        <w:rPr>
          <w:rtl w:val="0"/>
        </w:rPr>
        <w:t xml:space="preserve">Actionneurs:</w:t>
      </w:r>
    </w:p>
    <w:tbl>
      <w:tblPr>
        <w:tblStyle w:val="Table3"/>
        <w:bidi w:val="0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90"/>
        <w:tblGridChange w:id="0">
          <w:tblGrid>
            <w:gridCol w:w="1800"/>
            <w:gridCol w:w="7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RxD  &amp;  RxG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sens de verrouillage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Actionneur de vitesse, start-stop chariot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Actionneur pour bloquer le train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Ax  &amp;&amp;  Vx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Actionneur de verrouillage</w:t>
            </w:r>
          </w:p>
        </w:tc>
      </w:tr>
    </w:tbl>
    <w:p w:rsidR="00000000" w:rsidDel="00000000" w:rsidP="00000000" w:rsidRDefault="00000000" w:rsidRPr="00000000">
      <w:pPr>
        <w:spacing w:after="160" w:before="0" w:line="259" w:lineRule="auto"/>
        <w:contextualSpacing w:val="0"/>
      </w:pPr>
      <w:bookmarkStart w:colFirst="0" w:colLast="0" w:name="h.gjdgxs" w:id="6"/>
      <w:bookmarkEnd w:id="6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