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TILTED - Delivery Report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z9zz7pzfik4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1x7ongje0kyr" w:id="1"/>
      <w:bookmarkEnd w:id="1"/>
      <w:r w:rsidDel="00000000" w:rsidR="00000000" w:rsidRPr="00000000">
        <w:rPr>
          <w:rtl w:val="0"/>
        </w:rPr>
        <w:t xml:space="preserve">Delivery report - Rodrigo Ramos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(50037234)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1st Delivery: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Presentation - 95%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GDD - 90%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Spec sheet creation - 10%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Logo integration - 50%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Menus / UI mockup design - 100%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Presentation level design - 100%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2nd Delivery: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Spec sheet adjustment - 10%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Door mechanic - 20%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Platform / Balance mechanic - 50%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Weight modifier mechanic - 20%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PawnCharacter - 100%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WeightedBox - 90%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EndGoal mechanic - 10%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GameMode - 90%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Replication - 100%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Gameplay Instructions - 30%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3rd Delivery: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GDD update - 10%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Spec sheet - 20%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Map design / building - 50%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Presentation update - 80%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Sounds - 100%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Menu design - 50%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Menu navigation - 100%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Winning / losing condition - 100%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