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9BEDE" w14:textId="77777777" w:rsidR="00654D86" w:rsidRPr="00654D86" w:rsidRDefault="00654D86" w:rsidP="00654D86">
      <w:pPr>
        <w:jc w:val="center"/>
        <w:rPr>
          <w:b/>
          <w:bCs/>
          <w:sz w:val="24"/>
          <w:szCs w:val="24"/>
        </w:rPr>
      </w:pPr>
      <w:r w:rsidRPr="00654D86">
        <w:rPr>
          <w:b/>
          <w:bCs/>
          <w:sz w:val="24"/>
          <w:szCs w:val="24"/>
        </w:rPr>
        <w:t>Exame Teórico da Época Espacial de Arquitetura de Redes</w:t>
      </w:r>
    </w:p>
    <w:p w14:paraId="7B6B959D" w14:textId="0D6C0FBC" w:rsidR="00654D86" w:rsidRPr="00654D86" w:rsidRDefault="00654D86" w:rsidP="00654D86">
      <w:pPr>
        <w:jc w:val="center"/>
        <w:rPr>
          <w:b/>
          <w:bCs/>
          <w:sz w:val="24"/>
          <w:szCs w:val="24"/>
        </w:rPr>
      </w:pPr>
      <w:r w:rsidRPr="00654D86">
        <w:rPr>
          <w:b/>
          <w:bCs/>
          <w:sz w:val="24"/>
          <w:szCs w:val="24"/>
        </w:rPr>
        <w:t xml:space="preserve">8 de </w:t>
      </w:r>
      <w:proofErr w:type="gramStart"/>
      <w:r w:rsidRPr="00654D86">
        <w:rPr>
          <w:b/>
          <w:bCs/>
          <w:sz w:val="24"/>
          <w:szCs w:val="24"/>
        </w:rPr>
        <w:t>Setembro</w:t>
      </w:r>
      <w:proofErr w:type="gramEnd"/>
      <w:r w:rsidRPr="00654D86">
        <w:rPr>
          <w:b/>
          <w:bCs/>
          <w:sz w:val="24"/>
          <w:szCs w:val="24"/>
        </w:rPr>
        <w:t xml:space="preserve"> de 2021</w:t>
      </w:r>
    </w:p>
    <w:p w14:paraId="0B8AFF1B" w14:textId="7CAA5E47" w:rsidR="00184640" w:rsidRDefault="00A61FDD">
      <w:r>
        <w:t>1 –</w:t>
      </w:r>
      <w:r w:rsidR="00184640">
        <w:t xml:space="preserve"> </w:t>
      </w:r>
      <w:proofErr w:type="spellStart"/>
      <w:r w:rsidR="00184640">
        <w:t>VLANs</w:t>
      </w:r>
      <w:proofErr w:type="spellEnd"/>
      <w:r w:rsidR="00184640">
        <w:t xml:space="preserve"> 1, 6 e 10, únicas </w:t>
      </w:r>
      <w:proofErr w:type="spellStart"/>
      <w:proofErr w:type="gramStart"/>
      <w:r w:rsidR="00184640">
        <w:t>VLANs</w:t>
      </w:r>
      <w:proofErr w:type="spellEnd"/>
      <w:r w:rsidR="00184640">
        <w:t xml:space="preserve">  que</w:t>
      </w:r>
      <w:proofErr w:type="gramEnd"/>
      <w:r w:rsidR="00184640">
        <w:t xml:space="preserve"> </w:t>
      </w:r>
      <w:r w:rsidR="00062A84">
        <w:t>alcançam o core (SWL3 C1 e C2).</w:t>
      </w:r>
    </w:p>
    <w:p w14:paraId="2EEFD1CA" w14:textId="29E2B49C" w:rsidR="00062A84" w:rsidRDefault="00062A84">
      <w:r>
        <w:t xml:space="preserve">Uma </w:t>
      </w:r>
      <w:proofErr w:type="spellStart"/>
      <w:r>
        <w:t>Vlan</w:t>
      </w:r>
      <w:proofErr w:type="spellEnd"/>
      <w:r>
        <w:t xml:space="preserve"> só é considerada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se um Broadcast alcançar toda a rede.</w:t>
      </w:r>
    </w:p>
    <w:p w14:paraId="184424C1" w14:textId="4CA90754" w:rsidR="00A61FDD" w:rsidRDefault="00A61FDD">
      <w:proofErr w:type="spellStart"/>
      <w:r>
        <w:t>Vlans</w:t>
      </w:r>
      <w:proofErr w:type="spellEnd"/>
      <w:r>
        <w:t xml:space="preserve"> </w:t>
      </w:r>
      <w:proofErr w:type="spellStart"/>
      <w:r>
        <w:t>end</w:t>
      </w:r>
      <w:proofErr w:type="spellEnd"/>
      <w:r>
        <w:t>-to-</w:t>
      </w:r>
      <w:proofErr w:type="spellStart"/>
      <w:r>
        <w:t>end</w:t>
      </w:r>
      <w:proofErr w:type="spellEnd"/>
      <w:r>
        <w:t xml:space="preserve"> são regra geral empregues em serviços que possuam um alcance global na rede, </w:t>
      </w:r>
      <w:proofErr w:type="gramStart"/>
      <w:r>
        <w:t>isto é</w:t>
      </w:r>
      <w:proofErr w:type="gramEnd"/>
      <w:r>
        <w:t xml:space="preserve"> em redes Wireless ou em </w:t>
      </w:r>
      <w:proofErr w:type="spellStart"/>
      <w:r>
        <w:t>VLANs</w:t>
      </w:r>
      <w:proofErr w:type="spellEnd"/>
      <w:r>
        <w:t xml:space="preserve"> de administração. Nestas </w:t>
      </w:r>
      <w:proofErr w:type="spellStart"/>
      <w:r>
        <w:t>VLANs</w:t>
      </w:r>
      <w:proofErr w:type="spellEnd"/>
      <w:r>
        <w:t xml:space="preserve">, em redes Wireless, independentemente da localização geográfica a rede IP utilizada pelo </w:t>
      </w:r>
      <w:proofErr w:type="spellStart"/>
      <w:r>
        <w:t>user</w:t>
      </w:r>
      <w:proofErr w:type="spellEnd"/>
      <w:r>
        <w:t xml:space="preserve"> será sempre a </w:t>
      </w:r>
      <w:proofErr w:type="spellStart"/>
      <w:r>
        <w:t>a</w:t>
      </w:r>
      <w:proofErr w:type="spellEnd"/>
      <w:r>
        <w:t xml:space="preserve"> mesma, deste modo evitamos a mudança de IP quando nos movimentamos entre localizações.</w:t>
      </w:r>
      <w:r w:rsidR="009B7F9C">
        <w:t xml:space="preserve"> Em VLANS de Administração, as </w:t>
      </w:r>
      <w:proofErr w:type="spellStart"/>
      <w:r w:rsidR="009B7F9C">
        <w:t>VLANs</w:t>
      </w:r>
      <w:proofErr w:type="spellEnd"/>
      <w:r w:rsidR="009B7F9C">
        <w:t xml:space="preserve"> </w:t>
      </w:r>
      <w:proofErr w:type="spellStart"/>
      <w:r w:rsidR="009B7F9C">
        <w:t>end</w:t>
      </w:r>
      <w:proofErr w:type="spellEnd"/>
      <w:r w:rsidR="009B7F9C">
        <w:t>-to-</w:t>
      </w:r>
      <w:proofErr w:type="spellStart"/>
      <w:r w:rsidR="009B7F9C">
        <w:t>end</w:t>
      </w:r>
      <w:proofErr w:type="spellEnd"/>
      <w:r w:rsidR="009B7F9C">
        <w:t xml:space="preserve"> são utilizadas pelo </w:t>
      </w:r>
      <w:proofErr w:type="spellStart"/>
      <w:r w:rsidR="009B7F9C">
        <w:t>admin</w:t>
      </w:r>
      <w:proofErr w:type="spellEnd"/>
      <w:r w:rsidR="009B7F9C">
        <w:t xml:space="preserve"> da rede, para aceder de forma remota aos equipamentos da rede que gere. Este mesmo administrador consegue gerir todos os equipamentos da rede, independentemente da localização. </w:t>
      </w:r>
    </w:p>
    <w:p w14:paraId="5FD66F2E" w14:textId="77777777" w:rsidR="00A61FDD" w:rsidRDefault="00A61FDD"/>
    <w:p w14:paraId="517937AE" w14:textId="6A998B46" w:rsidR="00184ACC" w:rsidRDefault="00A61FDD">
      <w:r>
        <w:t xml:space="preserve">2 </w:t>
      </w:r>
      <w:proofErr w:type="gramStart"/>
      <w:r>
        <w:t xml:space="preserve">-  </w:t>
      </w:r>
      <w:r w:rsidR="00186C1C">
        <w:t>Os</w:t>
      </w:r>
      <w:proofErr w:type="gramEnd"/>
      <w:r w:rsidR="00186C1C">
        <w:t xml:space="preserve"> SWL3 C1 e C2 deverão ter 2 rotas de omissão, uma diretamente para o Router A, e outra para o Router B, respetivamente. Tendo cada uma delas um custo de 10, </w:t>
      </w:r>
      <w:proofErr w:type="gramStart"/>
      <w:r w:rsidR="00186C1C">
        <w:t>de modo a que</w:t>
      </w:r>
      <w:proofErr w:type="gramEnd"/>
      <w:r w:rsidR="00186C1C">
        <w:t xml:space="preserve"> independentemente do estado da restante rede, os pacotes das </w:t>
      </w:r>
      <w:proofErr w:type="spellStart"/>
      <w:r w:rsidR="00186C1C">
        <w:t>VLANs</w:t>
      </w:r>
      <w:proofErr w:type="spellEnd"/>
      <w:r w:rsidR="00186C1C">
        <w:t xml:space="preserve"> 1, 6 e 10 sejam reencaminhados para os Routers A e/ou B de modo a serem filtrados e posteriormente terem acesso à Internet.</w:t>
      </w:r>
    </w:p>
    <w:p w14:paraId="4C8550BA" w14:textId="3176BA80" w:rsidR="009B7F9C" w:rsidRDefault="009B7F9C"/>
    <w:p w14:paraId="32DD8C8E" w14:textId="573B9938" w:rsidR="009B7F9C" w:rsidRDefault="009B7F9C">
      <w:r>
        <w:t xml:space="preserve">3 – </w:t>
      </w:r>
      <w:r w:rsidR="00C62664">
        <w:t xml:space="preserve">Nas interfaces dos SWL3 F1 e F2 que ligam diretamente aos SWL3 C1, aumentamos o custo para 20, direcionando o seu </w:t>
      </w:r>
      <w:proofErr w:type="gramStart"/>
      <w:r w:rsidR="00C62664">
        <w:t>trafego</w:t>
      </w:r>
      <w:proofErr w:type="gramEnd"/>
      <w:r w:rsidR="00C62664">
        <w:t xml:space="preserve"> para o SWL3 C2. Posto isto, </w:t>
      </w:r>
      <w:proofErr w:type="gramStart"/>
      <w:r w:rsidR="00C62664">
        <w:t>nas  interfaces</w:t>
      </w:r>
      <w:proofErr w:type="gramEnd"/>
      <w:r w:rsidR="00C62664">
        <w:t xml:space="preserve"> dos SWL3 F3 e F4 que ligam diretamente aos SWL3 C2, aumentamos o custo para 20, direcionando o seu trafego para o SWL3 C1. Posto isto, devemos ainda alterar o custo da interface que liga o SWL3 C1 </w:t>
      </w:r>
      <w:r w:rsidR="00620363">
        <w:t xml:space="preserve">ao Router A para 20, bem como alterar o custo da interface que liga o SWL3 C2 ao Router B também para 20. Para finalizar devemos ainda aumentar o custo das interfaces que interligam os Routers A e B, bem como os custos das que cruzam Router A com Router 2, e Router B com Router 1, para 20 </w:t>
      </w:r>
      <w:proofErr w:type="spellStart"/>
      <w:r w:rsidR="00620363">
        <w:t>tambem</w:t>
      </w:r>
      <w:proofErr w:type="spellEnd"/>
      <w:r w:rsidR="00620363">
        <w:t xml:space="preserve">. </w:t>
      </w:r>
      <w:r w:rsidR="00C62664">
        <w:t>Garantindo desta forma que o tráfego dos edifícios para a Internet seja encaminhado aproximadamente 50% pelo Router1/ISP1 e 50% pelo Router2/ISP2.</w:t>
      </w:r>
    </w:p>
    <w:p w14:paraId="2471EA30" w14:textId="4131FC0B" w:rsidR="00AE3F5B" w:rsidRDefault="00AE3F5B"/>
    <w:p w14:paraId="359F0C36" w14:textId="58E08B19" w:rsidR="00AE3F5B" w:rsidRDefault="00AE3F5B">
      <w:r>
        <w:t>Como o Core tem redundância total basta garantir que ambos os routers têm OSPF do mesmo tipo e métrica.</w:t>
      </w:r>
    </w:p>
    <w:p w14:paraId="00ECA179" w14:textId="33D9A2D2" w:rsidR="009B7F9C" w:rsidRDefault="009B7F9C"/>
    <w:p w14:paraId="151D313C" w14:textId="519E3C76" w:rsidR="006C7CB0" w:rsidRDefault="005E4D8B">
      <w:r>
        <w:t xml:space="preserve">5- Devemos colocar um ou dois SWL3 </w:t>
      </w:r>
      <w:proofErr w:type="gramStart"/>
      <w:r>
        <w:t xml:space="preserve">no </w:t>
      </w:r>
      <w:r w:rsidR="006C7CB0">
        <w:t xml:space="preserve"> </w:t>
      </w:r>
      <w:proofErr w:type="spellStart"/>
      <w:r w:rsidR="006C7CB0">
        <w:t>no</w:t>
      </w:r>
      <w:proofErr w:type="spellEnd"/>
      <w:proofErr w:type="gramEnd"/>
      <w:r w:rsidR="006C7CB0">
        <w:t xml:space="preserve"> edifício antigo, posto isto interligá-los aos restantes SWL3 presentes na rede através de ligações </w:t>
      </w:r>
      <w:proofErr w:type="spellStart"/>
      <w:r w:rsidR="006C7CB0">
        <w:t>trunk</w:t>
      </w:r>
      <w:proofErr w:type="spellEnd"/>
      <w:r w:rsidR="006C7CB0">
        <w:t>/</w:t>
      </w:r>
      <w:proofErr w:type="spellStart"/>
      <w:r w:rsidR="006C7CB0">
        <w:t>inter-switch</w:t>
      </w:r>
      <w:proofErr w:type="spellEnd"/>
      <w:r w:rsidR="006C7CB0">
        <w:t>, bem como liga-los aos routers X e Z, com o mesmo tipo de ligações. Sendo que os SWL3 instalados já se encontram ligados aos SWL3 C1 e C2 que possuem rotas de omissão para os routers A e B que posteriormente encaminham o tráfego para a internet, todo o tráfego proveniente do Edifício Antigo terá acesso à Internet.</w:t>
      </w:r>
    </w:p>
    <w:p w14:paraId="2AA52B0E" w14:textId="77777777" w:rsidR="00AE3F5B" w:rsidRDefault="00AE3F5B"/>
    <w:p w14:paraId="263D8233" w14:textId="77777777" w:rsidR="00AE3F5B" w:rsidRDefault="00AE3F5B"/>
    <w:p w14:paraId="6CF13A41" w14:textId="1D717FB8" w:rsidR="00654D86" w:rsidRDefault="00654D86">
      <w:r>
        <w:lastRenderedPageBreak/>
        <w:t xml:space="preserve">6- </w:t>
      </w:r>
      <w:r w:rsidR="00945371">
        <w:t xml:space="preserve">Em todos os SWL3 já instalados na rede devemos configurar uma nova porta </w:t>
      </w:r>
      <w:proofErr w:type="spellStart"/>
      <w:r w:rsidR="00945371">
        <w:t>trunk</w:t>
      </w:r>
      <w:proofErr w:type="spellEnd"/>
      <w:r w:rsidR="00945371">
        <w:t xml:space="preserve"> </w:t>
      </w:r>
      <w:r w:rsidR="00945371" w:rsidRPr="00AE3F5B">
        <w:rPr>
          <w:u w:val="single"/>
        </w:rPr>
        <w:t>destinada apenas ao tráfego da VLAN6</w:t>
      </w:r>
      <w:r w:rsidR="00607ECC" w:rsidRPr="00AE3F5B">
        <w:rPr>
          <w:u w:val="single"/>
        </w:rPr>
        <w:t>, ligada diretamente ao router A ou B</w:t>
      </w:r>
      <w:r w:rsidR="00EC7EEC" w:rsidRPr="00AE3F5B">
        <w:rPr>
          <w:u w:val="single"/>
        </w:rPr>
        <w:t xml:space="preserve">, removendo a permissão de transporte para todas as </w:t>
      </w:r>
      <w:proofErr w:type="spellStart"/>
      <w:r w:rsidR="00EC7EEC" w:rsidRPr="00AE3F5B">
        <w:rPr>
          <w:u w:val="single"/>
        </w:rPr>
        <w:t>VLANs</w:t>
      </w:r>
      <w:proofErr w:type="spellEnd"/>
      <w:r w:rsidR="00EC7EEC" w:rsidRPr="00AE3F5B">
        <w:rPr>
          <w:u w:val="single"/>
        </w:rPr>
        <w:t xml:space="preserve"> em algumas ligações</w:t>
      </w:r>
      <w:r w:rsidR="00EC7EEC">
        <w:t xml:space="preserve"> já configuradas (retirando a permissão da VLAN6 de todas elas)</w:t>
      </w:r>
      <w:r w:rsidR="00945371">
        <w:t>. Deste modo todo o tráfego proveniente desta VLAN será encaminhado por estas mesmas portas</w:t>
      </w:r>
      <w:r w:rsidR="00EC7EEC">
        <w:t xml:space="preserve">, que por sua vez irão chegar ao Router A ou B, onde também estará configurada uma nova porta </w:t>
      </w:r>
      <w:proofErr w:type="spellStart"/>
      <w:r w:rsidR="00EC7EEC">
        <w:t>trunk</w:t>
      </w:r>
      <w:proofErr w:type="spellEnd"/>
      <w:r w:rsidR="00EC7EEC">
        <w:t xml:space="preserve"> destinada á VLAN6. Ao chegar ao router A ou B, este inicia a verificação dos pacotes e posteriormente encaminha os mesmos de volta.</w:t>
      </w:r>
    </w:p>
    <w:sectPr w:rsidR="00654D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0F0"/>
    <w:rsid w:val="00062A84"/>
    <w:rsid w:val="00184640"/>
    <w:rsid w:val="00184ACC"/>
    <w:rsid w:val="00186C1C"/>
    <w:rsid w:val="005940F0"/>
    <w:rsid w:val="005E4D8B"/>
    <w:rsid w:val="00607ECC"/>
    <w:rsid w:val="00620363"/>
    <w:rsid w:val="00654D86"/>
    <w:rsid w:val="006C7CB0"/>
    <w:rsid w:val="00945371"/>
    <w:rsid w:val="009B7F9C"/>
    <w:rsid w:val="00A61FDD"/>
    <w:rsid w:val="00AE3F5B"/>
    <w:rsid w:val="00C62664"/>
    <w:rsid w:val="00EC7EEC"/>
    <w:rsid w:val="00F42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8D9E0"/>
  <w15:chartTrackingRefBased/>
  <w15:docId w15:val="{B509A24C-BEE8-4F79-96A1-F6923FC29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502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Catarina Barroqueiro</dc:creator>
  <cp:keywords/>
  <dc:description/>
  <cp:lastModifiedBy>Catarina Barroqueiro</cp:lastModifiedBy>
  <cp:revision>6</cp:revision>
  <dcterms:created xsi:type="dcterms:W3CDTF">2022-06-29T08:56:00Z</dcterms:created>
  <dcterms:modified xsi:type="dcterms:W3CDTF">2022-06-29T20:31:00Z</dcterms:modified>
</cp:coreProperties>
</file>