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ab/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97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Porém, além de insentivo e uma história própria, é necessário como em qualquer  outra careira botarmos a mão na massa e nos especializarmos naquilo que realmente importa... e na TI para começo de conversa, é necessário entendermos como as redes de internet funcionam, e como os computadores conversam entre si, então entenderemos o que são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Bases Numéricas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Bases Númericas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Bases Númericas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de numeração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são diferentes maneiras de representar os símbolos que utilizamos para representar números, e executar a contagem destes.</w:t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 padrão usamos no dia á dia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Sistema de Base Decimal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10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onde a contagem dos números são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até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9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sendo representado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10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símbolos.</w:t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Porém no mundo da tecnologia utilizaremos outras bases como,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Hexadecimal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Octal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principalmente 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Base Binária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que é a base númerica que o computador entende, representada por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símbolos, sendo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Base Decimal: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/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1789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9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1000  + 700 + 80 + 9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Base Binária: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11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22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= 10110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12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11001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26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11010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5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16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27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11011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6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17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28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11100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111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18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29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11101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8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1000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19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30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11110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9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1001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20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31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11111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21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10101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32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100000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Binário para Decimal: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11011 =       1        1        0       1       1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ab/>
        <w:t xml:space="preserve">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4    2^3   2^2   2^1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2^0</w:t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auto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+ 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auto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27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10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Binário: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rPr>
          <w:b/>
          <w:bCs/>
          <w:color w:val="FF0000"/>
          <w:sz w:val="28"/>
          <w:szCs w:val="28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1º Maneira: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755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755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377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188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94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47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                        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 |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1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0      |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   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     |  0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1011110011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2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u w:val="none"/>
          <w:lang w:val="pt-BR"/>
        </w:rPr>
      </w:r>
    </w:p>
    <w:p>
      <w:pPr>
        <w:pStyle w:val="Normal"/>
        <w:rPr>
          <w:b/>
          <w:bCs/>
          <w:color w:val="FF0000"/>
          <w:sz w:val="28"/>
          <w:szCs w:val="28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2º Maneira: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u w:val="none"/>
          <w:lang w:val="pt-BR"/>
        </w:rPr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755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1024   512   256   128   64   32   16   8   4   2   1</w:t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0         1       0        1      1     1      1   0   0   1   1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24"/>
          <w:szCs w:val="24"/>
          <w:u w:val="none"/>
          <w:lang w:val="pt-BR"/>
        </w:rPr>
        <w:t>1011110011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FF0000"/>
          <w:sz w:val="16"/>
          <w:szCs w:val="16"/>
          <w:u w:val="none"/>
          <w:lang w:val="pt-BR"/>
        </w:rPr>
        <w:t>2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Octal: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371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>10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3       7       1          </w:t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8^2  8^1   8^0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3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64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192 </w:t>
      </w:r>
      <w:r>
        <w:rPr>
          <w:b/>
          <w:bCs/>
          <w:sz w:val="24"/>
          <w:szCs w:val="24"/>
        </w:rPr>
        <w:t xml:space="preserve">+ </w:t>
      </w:r>
      <w:r>
        <w:rPr>
          <w:b w:val="false"/>
          <w:bCs w:val="false"/>
          <w:sz w:val="24"/>
          <w:szCs w:val="24"/>
        </w:rPr>
        <w:t xml:space="preserve">56 </w:t>
      </w:r>
      <w:r>
        <w:rPr>
          <w:b/>
          <w:bCs/>
          <w:sz w:val="24"/>
          <w:szCs w:val="24"/>
        </w:rPr>
        <w:t xml:space="preserve">+ </w:t>
      </w:r>
      <w:r>
        <w:rPr>
          <w:b w:val="false"/>
          <w:bCs w:val="false"/>
          <w:sz w:val="24"/>
          <w:szCs w:val="24"/>
        </w:rPr>
        <w:t xml:space="preserve">1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249</w:t>
      </w:r>
      <w:r>
        <w:rPr>
          <w:b/>
          <w:bCs/>
          <w:color w:val="C9211E"/>
          <w:sz w:val="16"/>
          <w:szCs w:val="16"/>
        </w:rPr>
        <w:t>10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Hexedecimal para Decimal:</w:t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          2          3         4         5          6          7          8          9          A          B</w:t>
      </w:r>
    </w:p>
    <w:p>
      <w:pPr>
        <w:pStyle w:val="Normal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          D          E         F         G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1FA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           F          A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16^2    16^1   16^0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(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 + (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11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^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256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240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497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10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Octal: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177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177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>22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22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176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177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–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176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        22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6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48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22 – 48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Decimal para Hexadecimal: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685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10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685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42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 xml:space="preserve">A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2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16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C9211E"/>
          <w:sz w:val="24"/>
          <w:szCs w:val="24"/>
          <w:u w:val="none"/>
          <w:lang w:val="pt-BR"/>
        </w:rPr>
        <w:t xml:space="preserve">2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0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2AD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16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Octal para Binário: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8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=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2       7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0      1     0                              1      1       1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4      2     1                              4      2       1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010111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2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Binário para Octal: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111101101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2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1       1      1               1      0       1               1      0       1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4       2      1               4      2       1               4      2       1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7                               5                                 5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755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8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Hexadecimal para Binário: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1B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16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               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1               B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0     0     0     0                                     1    0     1     1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8     4     2     1                                     8    4     2     1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00011011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color w:val="C9211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11011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2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sz w:val="16"/>
          <w:szCs w:val="16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sz w:val="16"/>
          <w:szCs w:val="16"/>
          <w:u w:val="none"/>
          <w:lang w:val="pt-BR"/>
        </w:rPr>
      </w:r>
    </w:p>
    <w:p>
      <w:pPr>
        <w:pStyle w:val="Normal"/>
        <w:rPr>
          <w:b/>
          <w:bCs/>
          <w:color w:val="FF000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Binário para Hexadecimal: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110111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16"/>
          <w:szCs w:val="16"/>
          <w:u w:val="none"/>
          <w:lang w:val="pt-BR"/>
        </w:rPr>
        <w:t xml:space="preserve">2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=      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0     0    1     1               0    1     1     1</w:t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8     4    2     1               8    4     2      1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 + 1                          4 + 2 + 1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                           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3                                    7</w:t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24"/>
          <w:szCs w:val="24"/>
          <w:u w:val="none"/>
          <w:lang w:val="pt-BR"/>
        </w:rPr>
        <w:t>37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C9211E"/>
          <w:sz w:val="16"/>
          <w:szCs w:val="16"/>
          <w:u w:val="none"/>
          <w:lang w:val="pt-BR"/>
        </w:rPr>
        <w:t>16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    </w:t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OSI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="280" w:after="280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suppressLineNumbers w:val="0"/>
        <w:ind w:hanging="0" w:lef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suppressLineNumbers w:val="0"/>
        <w:spacing w:before="0" w:after="280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W w:w="8958" w:type="dxa"/>
        <w:jc w:val="left"/>
        <w:tblInd w:w="-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CC2E5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280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suppressLineNumbers w:val="0"/>
        <w:spacing w:before="280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="280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="28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="280" w:after="28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280" w:after="28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280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suppressLineNumbers w:val="0"/>
        <w:tabs>
          <w:tab w:val="clear" w:pos="708"/>
        </w:tabs>
        <w:spacing w:before="280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suppressLineNumbers w:val="0"/>
        <w:tabs>
          <w:tab w:val="clear" w:pos="708"/>
        </w:tabs>
        <w:spacing w:before="280" w:after="28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420" w:leader="none"/>
        </w:tabs>
        <w:spacing w:before="280" w:after="280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administrar a comunicação em redes IP; usado em videoconferências, chamadas de voz e mensagens multímidia.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suppressLineNumbers w:val="0"/>
        <w:spacing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="280" w:after="280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widowControl/>
        <w:numPr>
          <w:ilvl w:val="0"/>
          <w:numId w:val="12"/>
        </w:numPr>
        <w:suppressLineNumbers w:val="0"/>
        <w:spacing w:before="280" w:after="280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suppressLineNumbers w:val="0"/>
        <w:spacing w:before="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Porta Padrão: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suppressLineNumbers w:val="0"/>
        <w:spacing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neste intervalo de portas evitando conflitos ao serém iniciadas várias chamadas.</w:t>
      </w:r>
    </w:p>
    <w:p>
      <w:pPr>
        <w:pStyle w:val="Normal"/>
        <w:widowControl/>
        <w:suppressLineNumbers w:val="0"/>
        <w:spacing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58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suppressLineNumbers w:val="0"/>
        <w:spacing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="28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suppressLineNumbers w:val="0"/>
        <w:spacing w:before="0" w:after="28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28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42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uppressLineNumbers w:val="0"/>
        <w:spacing w:before="0" w:after="28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hanging="0" w:left="0" w:righ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28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280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0"/>
        <w:ind w:hanging="0" w:left="0" w:righ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BGP ( Border Gateway Protocol )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, que é o protocolo de gerenciamento de rotas da internet. Este mantém uma tabela com as rotas disponíveis na internet, trabalhando de forma dinâmica, e se adaptando a cada tipo de situação no envio dos dados quando os IP’s estão se comunicando.</w:t>
      </w:r>
    </w:p>
    <w:p>
      <w:pPr>
        <w:pStyle w:val="Normal"/>
        <w:widowControl/>
        <w:suppressLineNumbers w:val="0"/>
        <w:tabs>
          <w:tab w:val="clear" w:pos="708"/>
          <w:tab w:val="left" w:pos="720" w:leader="none"/>
        </w:tabs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suppressLineNumbers w:val="0"/>
        <w:spacing w:before="28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suppressLineNumbers w:val="0"/>
        <w:spacing w:before="280" w:after="28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identicação do dispositivo, evitando assim, duplicidade de identifações do endereço e gerando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responde,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permitindo o ínicio de uma nova transmissão apenas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Após isso, é esperado um tempo aleatório,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Funciona como se duas pessoas falando ao mesmo tempo. Elas percebem que não estão conseguindo, então param e iniciam a conversa novamente, dando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Aqui é priorizado evitar que a colisão ocorra.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casos... quando um dispositivo vê que o meio está ocupado, este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ind w:hanging="0" w:left="0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ind w:hanging="0" w:left="0"/>
        <w:rPr/>
      </w:pPr>
      <w:r>
        <w:rPr/>
      </w:r>
    </w:p>
    <w:p>
      <w:pPr>
        <w:pStyle w:val="Heading2"/>
        <w:ind w:hanging="0" w:left="0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os dados, e eles são transmitidos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switche, e este distribuí a todos outros dispositivos conectados na rede. O dispositivo que tiver o IP retorna a resposta.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ind w:hanging="0" w:left="0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naqueles dados que estão sendo enviados.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E os dispositivos que querem receber aqueles dados,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ind w:hanging="0" w:left="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Unicast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pois aqui a comunicação também funciona 1:1, porém o dados são enviados para dispositivo mais próximo. E quem determina qual dispositivo está mais próximo é o roteador.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,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nevegador. Você será atendido pelo servidor mais próximo, gerando baixa latência na entrega, e alta disponibilidade dos dados.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bits que vem antes do ínicio do quadro,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Este quadro serve como um sinal de aviso para os switches e placas de rede, indicando que os dados serão transmitidos ali. Esses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ele carrega não tem uma informação propriamente dita, sendo apenas um aviso de preparação dos dados que serão enviados.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Aqui é enviado qual o formato do protocolo que está sendo enviado,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IPv4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IPv6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ou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ARP ( Adress Resolution Protocol 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São os dados que serão transmitidos. Aqui os dados precisam ter no mínimo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. Caso sejam menores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46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acrecentado valores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0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1500 bytes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necessário fazer a fragmentação desses dados,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Enderaçamento IP: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32"/>
          <w:szCs w:val="32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Os endereços Ips são dividos entre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IPV4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IPV6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endereço é dividido em 4 bytes ( 8 bits ) cada um variando de 0 a 255, separados em 5 tipos de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 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128 bits em formato hexadecimal, por exemplo ( 2001:0db8:85a3:0000:0000:8a2e:0370:7334 ), permitindo assim um número vasto de endereços, tendo uma limitação muito alta. 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 E p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, trazendo suporte para as futuras tecnologias.</w:t>
      </w:r>
    </w:p>
    <w:p>
      <w:pPr>
        <w:pStyle w:val="NormalWeb"/>
        <w:widowControl/>
        <w:suppressLineNumbers w:val="0"/>
        <w:spacing w:before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ab/>
        <w:t>Os IPs são dividos em classes para determinar quantas possibilidades de registros podem ser gerados.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A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0 á 127    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2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^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24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 16.777.216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B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128 á 191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2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^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16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 65.536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192 á 223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2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^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8 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–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    256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D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224 á 239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–  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Classe reservada para Multicast.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E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240 á 255       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–  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Classe reservada para testes.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Além desses IPs também temos aqueles que são restritos, usados para uso interno das empresas ou provedoras de internet...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10.0.0.0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172.16.0.0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192.168.0.0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127.0.0.0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169.254.0.0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0.0.0.0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ab/>
        <w:t>Os endereços IPs também possuem máscaras de subredes, que ajudam a verificar a quantidade de possibilidades de registro que uma rede pode ter: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A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255.0.0.0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B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255.255.0.0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 –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255.255.255.0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Os números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255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representam os octetos como cheios, chamados em seu conjuto como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Redes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 os números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0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representam os octetos como livres, chamados em seu conjunto como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>Hosts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Cálculo de Sub-redes: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Cálculo de Sub-redes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uma ferramenta utilizada na rede computadores para dividir uma rede em vários grupos de redes menores.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Em uma empresa por exemplo as rede principal é divídida entre os setores, havendo uma Sub-rede para RH, outra para a contabilidade, outra para a administração, outra para a portaria e assim por diante.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Dividir uma rede em Sub-redes tem vários benefícios como: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7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Otimização: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Evita desperdicios, pois são utilizados apenas a quantidade de IPs que o departamento necessita.</w:t>
      </w:r>
    </w:p>
    <w:p>
      <w:pPr>
        <w:pStyle w:val="Normal"/>
        <w:numPr>
          <w:ilvl w:val="0"/>
          <w:numId w:val="27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Desempenho: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O trafégo de uma Sub-rede não interfere nas outras.</w:t>
      </w:r>
    </w:p>
    <w:p>
      <w:pPr>
        <w:pStyle w:val="Normal"/>
        <w:numPr>
          <w:ilvl w:val="0"/>
          <w:numId w:val="27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Segurança: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Você pode criar uma rede para os clientes e clientes. Assim se um vírus ou ataque ocorrer ela não afetará todas as Sub-redes, apenas aquela que estiver conectada.</w:t>
      </w:r>
    </w:p>
    <w:p>
      <w:pPr>
        <w:pStyle w:val="Normal"/>
        <w:numPr>
          <w:ilvl w:val="0"/>
          <w:numId w:val="27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Gerenciamento e Organização: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Identifica cada departamento, e facilita a identificação e resolução de problemas.</w:t>
      </w:r>
    </w:p>
    <w:p>
      <w:pPr>
        <w:pStyle w:val="Normal"/>
        <w:numPr>
          <w:ilvl w:val="0"/>
          <w:numId w:val="27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Controle de Broadcast: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Faz um controle nas mensagens broadcast, possibilitando que sejam enviadas apenas para a Sub-rede de destino.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Para fazer o cáculo de demonstração usaremos o seguinte o seguinte Endereço IP, e a seguinte Máscara de Sub-rede: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IP Host: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192.168.1.10 .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Máscara de Sub-rede: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255.255.255.192 .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8"/>
        </w:numPr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1º Passo: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O primeiro passo é subtrair 256 pelo último octeto com valor na máscara de Sub-rede, para o obter o salto.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256 – 192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/>
          <w:bCs/>
          <w:color w:val="C9211E"/>
          <w:sz w:val="24"/>
          <w:szCs w:val="24"/>
        </w:rPr>
        <w:t>64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color w:val="C9211E"/>
          <w:sz w:val="24"/>
          <w:szCs w:val="24"/>
        </w:rPr>
      </w:pPr>
      <w:r>
        <w:rPr>
          <w:rFonts w:ascii="Bahnschrift Light SemiCondensed" w:hAnsi="Bahnschrift Light SemiCondensed"/>
          <w:b/>
          <w:bCs/>
          <w:color w:val="C9211E"/>
          <w:sz w:val="24"/>
          <w:szCs w:val="24"/>
        </w:rPr>
      </w:r>
    </w:p>
    <w:p>
      <w:pPr>
        <w:pStyle w:val="Normal"/>
        <w:numPr>
          <w:ilvl w:val="0"/>
          <w:numId w:val="29"/>
        </w:numPr>
        <w:rPr/>
      </w:pP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 xml:space="preserve">2º Passo: 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Montamos a tabela de Rede, Host, Broadcast. Somando primeiro as </w:t>
      </w: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>Redes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, depois os </w:t>
      </w: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>Broadcasts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, e por últimos os </w:t>
      </w:r>
      <w:r>
        <w:rPr>
          <w:rStyle w:val="Strong"/>
          <w:rFonts w:ascii="Bahnschrift Light SemiCondensed" w:hAnsi="Bahnschrift Light SemiCondensed"/>
          <w:b/>
          <w:bCs/>
          <w:color w:val="auto"/>
          <w:sz w:val="24"/>
          <w:szCs w:val="24"/>
        </w:rPr>
        <w:t>Hosts</w:t>
      </w:r>
      <w:r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center"/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</w:pPr>
            <w:r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  <w:t>Rede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5983B0" w:val="clear"/>
          </w:tcPr>
          <w:p>
            <w:pPr>
              <w:pStyle w:val="Contedodatabela"/>
              <w:suppressAutoHyphens w:val="true"/>
              <w:overflowPunct w:val="true"/>
              <w:bidi w:val="0"/>
              <w:spacing w:before="0" w:after="0"/>
              <w:jc w:val="center"/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</w:pPr>
            <w:r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  <w:t>Host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83B0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</w:pPr>
            <w:r>
              <w:rPr>
                <w:rFonts w:ascii="Bahnschrift Light SemiCondensed" w:hAnsi="Bahnschrift Light SemiCondensed"/>
                <w:b/>
                <w:bCs/>
                <w:sz w:val="40"/>
                <w:szCs w:val="40"/>
              </w:rPr>
              <w:t>Broadcast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>
              <w:rPr>
                <w:color w:val="FF0000"/>
                <w:sz w:val="28"/>
                <w:szCs w:val="28"/>
              </w:rPr>
              <w:t>0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+ 1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192.168.1.62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192.168.1.63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192.168.1.64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+ 1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192.168.1.65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192.168.1.126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192.168.1.127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192.168.1.128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+ 1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192.168.1.129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192.168.1.190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192.168.1.191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/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192.168.1.192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+ 1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168.168.1.193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até</w:t>
            </w:r>
          </w:p>
          <w:p>
            <w:pPr>
              <w:pStyle w:val="Contedodatabela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192.168.1254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192.168.1.</w:t>
            </w:r>
            <w:r>
              <w:rPr>
                <w:rFonts w:ascii="Bahnschrift Light SemiCondensed" w:hAnsi="Bahnschrift Light SemiCondensed"/>
                <w:color w:val="FF0000"/>
                <w:sz w:val="28"/>
                <w:szCs w:val="28"/>
              </w:rPr>
              <w:t>255</w:t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b/>
                <w:bCs/>
                <w:sz w:val="28"/>
                <w:szCs w:val="28"/>
              </w:rPr>
              <w:t>- 1</w:t>
            </w:r>
          </w:p>
        </w:tc>
      </w:tr>
      <w:tr>
        <w:trPr>
          <w:trHeight w:val="292" w:hRule="atLeast"/>
        </w:trPr>
        <w:tc>
          <w:tcPr>
            <w:tcW w:w="2768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192.168.1.256</w:t>
            </w:r>
          </w:p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+ 1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  <w:tc>
          <w:tcPr>
            <w:tcW w:w="2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  <w:p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</w:tr>
    </w:tbl>
    <w:p>
      <w:pPr>
        <w:pStyle w:val="Normal"/>
        <w:jc w:val="center"/>
        <w:rPr>
          <w:rStyle w:val="Strong"/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0"/>
    <w:lvlOverride w:ilvl="0">
      <w:startOverride w:val="1"/>
    </w:lvlOverride>
  </w:num>
  <w:num w:numId="39">
    <w:abstractNumId w:val="30"/>
  </w:num>
  <w:num w:numId="40">
    <w:abstractNumId w:val="30"/>
  </w:num>
  <w:num w:numId="41">
    <w:abstractNumId w:val="30"/>
  </w:num>
  <w:num w:numId="42">
    <w:abstractNumId w:val="30"/>
  </w:num>
  <w:num w:numId="43">
    <w:abstractNumId w:val="30"/>
  </w:num>
  <w:num w:numId="44">
    <w:abstractNumId w:val="30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qFormat/>
    <w:pPr>
      <w:widowControl/>
      <w:suppressAutoHyphens w:val="true"/>
      <w:overflowPunct w:val="true"/>
      <w:bidi w:val="0"/>
      <w:spacing w:before="280" w:after="280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qFormat/>
    <w:pPr>
      <w:widowControl/>
      <w:suppressAutoHyphens w:val="true"/>
      <w:overflowPunct w:val="true"/>
      <w:bidi w:val="0"/>
      <w:spacing w:before="280" w:after="280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qFormat/>
    <w:pPr>
      <w:widowControl/>
      <w:suppressAutoHyphens w:val="true"/>
      <w:overflowPunct w:val="true"/>
      <w:bidi w:val="0"/>
      <w:spacing w:before="280" w:after="280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Application>LibreOffice/24.2.7.2$Linux_X86_64 LibreOffice_project/420$Build-2</Application>
  <AppVersion>15.0000</AppVersion>
  <Pages>28</Pages>
  <Words>5918</Words>
  <Characters>29454</Characters>
  <CharactersWithSpaces>37512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2025-09-29T16:44:01Z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