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420E" w14:textId="6C1A9F21" w:rsidR="004F07C7" w:rsidRPr="00EB4937" w:rsidRDefault="004F07C7" w:rsidP="004F07C7">
      <w:pPr>
        <w:rPr>
          <w:rFonts w:cstheme="minorHAnsi"/>
          <w:b/>
          <w:bCs/>
          <w:iCs/>
          <w:noProof/>
          <w:sz w:val="20"/>
          <w:szCs w:val="20"/>
          <w:lang w:val="es-MX"/>
        </w:rPr>
      </w:pPr>
      <w:r w:rsidRPr="00EB4937">
        <w:rPr>
          <w:rFonts w:cstheme="minorHAnsi"/>
          <w:b/>
          <w:bCs/>
          <w:i/>
          <w:noProof/>
          <w:sz w:val="20"/>
          <w:szCs w:val="20"/>
          <w:lang w:val="es-MX"/>
        </w:rPr>
        <w:t>Pseudobombax ellipticum</w:t>
      </w:r>
      <w:r w:rsidRPr="00EB4937">
        <w:rPr>
          <w:rFonts w:cstheme="minorHAnsi"/>
          <w:b/>
          <w:bCs/>
          <w:iCs/>
          <w:noProof/>
          <w:sz w:val="20"/>
          <w:szCs w:val="20"/>
          <w:lang w:val="es-MX"/>
        </w:rPr>
        <w:t xml:space="preserve"> (Kunth) Dugand</w:t>
      </w:r>
    </w:p>
    <w:p w14:paraId="5B082839" w14:textId="493E7029" w:rsidR="00EB4937" w:rsidRPr="00EB4937" w:rsidRDefault="00EB4937" w:rsidP="004F07C7">
      <w:pPr>
        <w:rPr>
          <w:rFonts w:cstheme="minorHAnsi"/>
          <w:b/>
          <w:bCs/>
          <w:iCs/>
          <w:noProof/>
          <w:sz w:val="20"/>
          <w:szCs w:val="20"/>
          <w:lang w:val="es-MX"/>
        </w:rPr>
      </w:pPr>
      <w:r w:rsidRPr="00EB4937">
        <w:rPr>
          <w:rFonts w:cstheme="minorHAnsi"/>
          <w:b/>
          <w:bCs/>
          <w:iCs/>
          <w:noProof/>
          <w:sz w:val="20"/>
          <w:szCs w:val="20"/>
          <w:lang w:val="es-MX"/>
        </w:rPr>
        <w:t>Español</w:t>
      </w:r>
    </w:p>
    <w:p w14:paraId="411500BA" w14:textId="0822744A" w:rsidR="00C6554C" w:rsidRPr="00EB4937" w:rsidRDefault="00EB4937" w:rsidP="00C6554C">
      <w:pPr>
        <w:rPr>
          <w:rFonts w:cstheme="minorHAnsi"/>
          <w:noProof/>
          <w:sz w:val="20"/>
          <w:szCs w:val="20"/>
          <w:lang w:val="es-MX"/>
        </w:rPr>
      </w:pPr>
      <w:r w:rsidRPr="00EB4937">
        <w:rPr>
          <w:rFonts w:cstheme="minorHAnsi"/>
          <w:i/>
          <w:noProof/>
          <w:sz w:val="20"/>
          <w:szCs w:val="20"/>
          <w:lang w:val="es-MX"/>
        </w:rPr>
        <w:t xml:space="preserve">Pseudobombax ellipticum </w:t>
      </w:r>
      <w:r w:rsidRPr="00EB4937">
        <w:rPr>
          <w:rFonts w:cstheme="minorHAnsi"/>
          <w:noProof/>
          <w:sz w:val="20"/>
          <w:szCs w:val="20"/>
          <w:lang w:val="es-MX"/>
        </w:rPr>
        <w:t>se encuentra desde</w:t>
      </w:r>
      <w:r w:rsidR="000260C2">
        <w:rPr>
          <w:rFonts w:cstheme="minorHAnsi"/>
          <w:noProof/>
          <w:sz w:val="20"/>
          <w:szCs w:val="20"/>
          <w:lang w:val="es-MX"/>
        </w:rPr>
        <w:t xml:space="preserve"> el centro de</w:t>
      </w:r>
      <w:r w:rsidRPr="00EB4937">
        <w:rPr>
          <w:rFonts w:cstheme="minorHAnsi"/>
          <w:noProof/>
          <w:sz w:val="20"/>
          <w:szCs w:val="20"/>
          <w:lang w:val="es-MX"/>
        </w:rPr>
        <w:t xml:space="preserve"> México central </w:t>
      </w:r>
      <w:r w:rsidR="0042176E">
        <w:rPr>
          <w:rFonts w:cstheme="minorHAnsi"/>
          <w:noProof/>
          <w:sz w:val="20"/>
          <w:szCs w:val="20"/>
          <w:lang w:val="es-MX"/>
        </w:rPr>
        <w:t xml:space="preserve">en el norte hasta </w:t>
      </w:r>
      <w:r w:rsidRPr="00EB4937">
        <w:rPr>
          <w:rFonts w:cstheme="minorHAnsi"/>
          <w:noProof/>
          <w:sz w:val="20"/>
          <w:szCs w:val="20"/>
          <w:lang w:val="es-MX"/>
        </w:rPr>
        <w:t>El Salvador</w:t>
      </w:r>
      <w:r w:rsidR="0042176E">
        <w:rPr>
          <w:rFonts w:cstheme="minorHAnsi"/>
          <w:noProof/>
          <w:sz w:val="20"/>
          <w:szCs w:val="20"/>
          <w:lang w:val="es-MX"/>
        </w:rPr>
        <w:t xml:space="preserve"> en el sur</w:t>
      </w:r>
      <w:r w:rsidR="00E23A77">
        <w:rPr>
          <w:rFonts w:cstheme="minorHAnsi"/>
          <w:noProof/>
          <w:sz w:val="20"/>
          <w:szCs w:val="20"/>
          <w:lang w:val="es-MX"/>
        </w:rPr>
        <w:t xml:space="preserve">, generalmente a </w:t>
      </w:r>
      <w:r w:rsidRPr="00EB4937">
        <w:rPr>
          <w:rFonts w:cstheme="minorHAnsi"/>
          <w:noProof/>
          <w:sz w:val="20"/>
          <w:szCs w:val="20"/>
          <w:lang w:val="es-MX"/>
        </w:rPr>
        <w:t>entre</w:t>
      </w:r>
      <w:r w:rsidR="00E23A77">
        <w:rPr>
          <w:rFonts w:cstheme="minorHAnsi"/>
          <w:noProof/>
          <w:sz w:val="20"/>
          <w:szCs w:val="20"/>
          <w:lang w:val="es-MX"/>
        </w:rPr>
        <w:t xml:space="preserve"> los</w:t>
      </w:r>
      <w:r w:rsidRPr="00EB4937">
        <w:rPr>
          <w:rFonts w:cstheme="minorHAnsi"/>
          <w:noProof/>
          <w:sz w:val="20"/>
          <w:szCs w:val="20"/>
          <w:lang w:val="es-MX"/>
        </w:rPr>
        <w:t xml:space="preserve"> 250 y 1250 metros </w:t>
      </w:r>
      <w:r w:rsidR="00E23A77">
        <w:rPr>
          <w:rFonts w:cstheme="minorHAnsi"/>
          <w:noProof/>
          <w:sz w:val="20"/>
          <w:szCs w:val="20"/>
          <w:lang w:val="es-MX"/>
        </w:rPr>
        <w:t xml:space="preserve">de altitud </w:t>
      </w:r>
      <w:r w:rsidRPr="00EB4937">
        <w:rPr>
          <w:rFonts w:cstheme="minorHAnsi"/>
          <w:noProof/>
          <w:sz w:val="20"/>
          <w:szCs w:val="20"/>
          <w:lang w:val="es-MX"/>
        </w:rPr>
        <w:t>y a menudo en suelo</w:t>
      </w:r>
      <w:r w:rsidR="00306952">
        <w:rPr>
          <w:rFonts w:cstheme="minorHAnsi"/>
          <w:noProof/>
          <w:sz w:val="20"/>
          <w:szCs w:val="20"/>
          <w:lang w:val="es-MX"/>
        </w:rPr>
        <w:t>s</w:t>
      </w:r>
      <w:r w:rsidRPr="00EB4937">
        <w:rPr>
          <w:rFonts w:cstheme="minorHAnsi"/>
          <w:noProof/>
          <w:sz w:val="20"/>
          <w:szCs w:val="20"/>
          <w:lang w:val="es-MX"/>
        </w:rPr>
        <w:t xml:space="preserve"> rocos</w:t>
      </w:r>
      <w:r w:rsidR="00306952">
        <w:rPr>
          <w:rFonts w:cstheme="minorHAnsi"/>
          <w:noProof/>
          <w:sz w:val="20"/>
          <w:szCs w:val="20"/>
          <w:lang w:val="es-MX"/>
        </w:rPr>
        <w:t>os</w:t>
      </w:r>
      <w:r w:rsidRPr="00EB4937">
        <w:rPr>
          <w:rFonts w:cstheme="minorHAnsi"/>
          <w:noProof/>
          <w:sz w:val="20"/>
          <w:szCs w:val="20"/>
          <w:lang w:val="es-MX"/>
        </w:rPr>
        <w:t>.</w:t>
      </w:r>
      <w:r w:rsidR="00F07A46">
        <w:rPr>
          <w:rFonts w:cstheme="minorHAnsi"/>
          <w:noProof/>
          <w:sz w:val="20"/>
          <w:szCs w:val="20"/>
          <w:lang w:val="es-MX"/>
        </w:rPr>
        <w:t xml:space="preserve"> </w:t>
      </w:r>
      <w:r w:rsidR="00306952">
        <w:rPr>
          <w:rFonts w:cstheme="minorHAnsi"/>
          <w:noProof/>
          <w:sz w:val="20"/>
          <w:szCs w:val="20"/>
          <w:lang w:val="es-MX"/>
        </w:rPr>
        <w:t xml:space="preserve">Su tamaño </w:t>
      </w:r>
      <w:r w:rsidR="0042176E">
        <w:rPr>
          <w:rFonts w:cstheme="minorHAnsi"/>
          <w:noProof/>
          <w:sz w:val="20"/>
          <w:szCs w:val="20"/>
          <w:lang w:val="es-MX"/>
        </w:rPr>
        <w:t xml:space="preserve">varía entre </w:t>
      </w:r>
      <w:r w:rsidR="00306952">
        <w:rPr>
          <w:rFonts w:cstheme="minorHAnsi"/>
          <w:noProof/>
          <w:sz w:val="20"/>
          <w:szCs w:val="20"/>
          <w:lang w:val="es-MX"/>
        </w:rPr>
        <w:t>pequeño a mediano</w:t>
      </w:r>
      <w:r w:rsidR="00C6554C">
        <w:rPr>
          <w:rFonts w:cstheme="minorHAnsi"/>
          <w:noProof/>
          <w:sz w:val="20"/>
          <w:szCs w:val="20"/>
          <w:lang w:val="es-MX"/>
        </w:rPr>
        <w:t>. Por</w:t>
      </w:r>
      <w:r w:rsidRPr="00EB4937">
        <w:rPr>
          <w:rFonts w:cstheme="minorHAnsi"/>
          <w:noProof/>
          <w:sz w:val="20"/>
          <w:szCs w:val="20"/>
          <w:lang w:val="es-MX"/>
        </w:rPr>
        <w:t xml:space="preserve"> lo común </w:t>
      </w:r>
      <w:r w:rsidR="00306952">
        <w:rPr>
          <w:rFonts w:cstheme="minorHAnsi"/>
          <w:noProof/>
          <w:sz w:val="20"/>
          <w:szCs w:val="20"/>
          <w:lang w:val="es-MX"/>
        </w:rPr>
        <w:t xml:space="preserve">crece </w:t>
      </w:r>
      <w:r w:rsidR="00E23A77">
        <w:rPr>
          <w:rFonts w:cstheme="minorHAnsi"/>
          <w:noProof/>
          <w:sz w:val="20"/>
          <w:szCs w:val="20"/>
          <w:lang w:val="es-MX"/>
        </w:rPr>
        <w:t>de 8 a</w:t>
      </w:r>
      <w:r w:rsidRPr="00EB4937">
        <w:rPr>
          <w:rFonts w:cstheme="minorHAnsi"/>
          <w:noProof/>
          <w:sz w:val="20"/>
          <w:szCs w:val="20"/>
          <w:lang w:val="es-MX"/>
        </w:rPr>
        <w:t xml:space="preserve"> 15 metros de alto aunque en ocasiones </w:t>
      </w:r>
      <w:r w:rsidR="00306952">
        <w:rPr>
          <w:rFonts w:cstheme="minorHAnsi"/>
          <w:noProof/>
          <w:sz w:val="20"/>
          <w:szCs w:val="20"/>
          <w:lang w:val="es-MX"/>
        </w:rPr>
        <w:t xml:space="preserve">llega </w:t>
      </w:r>
      <w:r w:rsidRPr="00EB4937">
        <w:rPr>
          <w:rFonts w:cstheme="minorHAnsi"/>
          <w:noProof/>
          <w:sz w:val="20"/>
          <w:szCs w:val="20"/>
          <w:lang w:val="es-MX"/>
        </w:rPr>
        <w:t xml:space="preserve">hasta </w:t>
      </w:r>
      <w:r w:rsidR="00E23A77">
        <w:rPr>
          <w:rFonts w:cstheme="minorHAnsi"/>
          <w:noProof/>
          <w:sz w:val="20"/>
          <w:szCs w:val="20"/>
          <w:lang w:val="es-MX"/>
        </w:rPr>
        <w:t xml:space="preserve">los </w:t>
      </w:r>
      <w:r w:rsidRPr="00EB4937">
        <w:rPr>
          <w:rFonts w:cstheme="minorHAnsi"/>
          <w:noProof/>
          <w:sz w:val="20"/>
          <w:szCs w:val="20"/>
          <w:lang w:val="es-MX"/>
        </w:rPr>
        <w:t>25 o 30 metros.</w:t>
      </w:r>
      <w:r w:rsidR="002A14A9">
        <w:rPr>
          <w:rFonts w:cstheme="minorHAnsi"/>
          <w:noProof/>
          <w:sz w:val="20"/>
          <w:szCs w:val="20"/>
          <w:lang w:val="es-MX"/>
        </w:rPr>
        <w:t xml:space="preserve"> Sus flores </w:t>
      </w:r>
      <w:r w:rsidR="00C6554C">
        <w:rPr>
          <w:rFonts w:cstheme="minorHAnsi"/>
          <w:noProof/>
          <w:sz w:val="20"/>
          <w:szCs w:val="20"/>
          <w:lang w:val="es-MX"/>
        </w:rPr>
        <w:t xml:space="preserve">son muy llamativas </w:t>
      </w:r>
      <w:r w:rsidR="00824A8A">
        <w:rPr>
          <w:rFonts w:cstheme="minorHAnsi"/>
          <w:noProof/>
          <w:sz w:val="20"/>
          <w:szCs w:val="20"/>
          <w:lang w:val="es-MX"/>
        </w:rPr>
        <w:t xml:space="preserve">y </w:t>
      </w:r>
      <w:r w:rsidR="002A14A9">
        <w:rPr>
          <w:rFonts w:cstheme="minorHAnsi"/>
          <w:noProof/>
          <w:sz w:val="20"/>
          <w:szCs w:val="20"/>
          <w:lang w:val="es-MX"/>
        </w:rPr>
        <w:t xml:space="preserve">pueden </w:t>
      </w:r>
      <w:r w:rsidR="00E23A77">
        <w:rPr>
          <w:rFonts w:cstheme="minorHAnsi"/>
          <w:noProof/>
          <w:sz w:val="20"/>
          <w:szCs w:val="20"/>
          <w:lang w:val="es-MX"/>
        </w:rPr>
        <w:t>ser</w:t>
      </w:r>
      <w:r w:rsidR="0042176E">
        <w:rPr>
          <w:rFonts w:cstheme="minorHAnsi"/>
          <w:noProof/>
          <w:sz w:val="20"/>
          <w:szCs w:val="20"/>
          <w:lang w:val="es-MX"/>
        </w:rPr>
        <w:t xml:space="preserve"> </w:t>
      </w:r>
      <w:r w:rsidR="00306952">
        <w:rPr>
          <w:rFonts w:cstheme="minorHAnsi"/>
          <w:noProof/>
          <w:sz w:val="20"/>
          <w:szCs w:val="20"/>
          <w:lang w:val="es-MX"/>
        </w:rPr>
        <w:t xml:space="preserve">de </w:t>
      </w:r>
      <w:r w:rsidR="002A14A9">
        <w:rPr>
          <w:rFonts w:cstheme="minorHAnsi"/>
          <w:noProof/>
          <w:sz w:val="20"/>
          <w:szCs w:val="20"/>
          <w:lang w:val="es-MX"/>
        </w:rPr>
        <w:t>color rosa o blanc</w:t>
      </w:r>
      <w:r w:rsidR="00306952">
        <w:rPr>
          <w:rFonts w:cstheme="minorHAnsi"/>
          <w:noProof/>
          <w:sz w:val="20"/>
          <w:szCs w:val="20"/>
          <w:lang w:val="es-MX"/>
        </w:rPr>
        <w:t>o</w:t>
      </w:r>
      <w:r w:rsidR="002A14A9">
        <w:rPr>
          <w:rFonts w:cstheme="minorHAnsi"/>
          <w:noProof/>
          <w:sz w:val="20"/>
          <w:szCs w:val="20"/>
          <w:lang w:val="es-MX"/>
        </w:rPr>
        <w:t>,</w:t>
      </w:r>
      <w:r w:rsidR="00C6554C">
        <w:rPr>
          <w:rFonts w:cstheme="minorHAnsi"/>
          <w:noProof/>
          <w:sz w:val="20"/>
          <w:szCs w:val="20"/>
          <w:lang w:val="es-MX"/>
        </w:rPr>
        <w:t xml:space="preserve"> el resultado de </w:t>
      </w:r>
      <w:r w:rsidR="00E23A77">
        <w:rPr>
          <w:rFonts w:cstheme="minorHAnsi"/>
          <w:noProof/>
          <w:sz w:val="20"/>
          <w:szCs w:val="20"/>
          <w:lang w:val="es-MX"/>
        </w:rPr>
        <w:t>estos</w:t>
      </w:r>
      <w:r w:rsidR="00C6554C">
        <w:rPr>
          <w:rFonts w:cstheme="minorHAnsi"/>
          <w:noProof/>
          <w:sz w:val="20"/>
          <w:szCs w:val="20"/>
          <w:lang w:val="es-MX"/>
        </w:rPr>
        <w:t xml:space="preserve"> colores </w:t>
      </w:r>
      <w:r w:rsidR="00E23A77">
        <w:rPr>
          <w:rFonts w:cstheme="minorHAnsi"/>
          <w:noProof/>
          <w:sz w:val="20"/>
          <w:szCs w:val="20"/>
          <w:lang w:val="es-MX"/>
        </w:rPr>
        <w:t xml:space="preserve"> es por</w:t>
      </w:r>
      <w:r w:rsidR="00C6554C">
        <w:rPr>
          <w:rFonts w:cstheme="minorHAnsi"/>
          <w:noProof/>
          <w:sz w:val="20"/>
          <w:szCs w:val="20"/>
          <w:lang w:val="es-MX"/>
        </w:rPr>
        <w:t xml:space="preserve"> sus largos y abundantes esta</w:t>
      </w:r>
      <w:r w:rsidR="00E23A77">
        <w:rPr>
          <w:rFonts w:cstheme="minorHAnsi"/>
          <w:noProof/>
          <w:sz w:val="20"/>
          <w:szCs w:val="20"/>
          <w:lang w:val="es-MX"/>
        </w:rPr>
        <w:t>mbres agrupados densamente al</w:t>
      </w:r>
      <w:r w:rsidR="00C6554C">
        <w:rPr>
          <w:rFonts w:cstheme="minorHAnsi"/>
          <w:noProof/>
          <w:sz w:val="20"/>
          <w:szCs w:val="20"/>
          <w:lang w:val="es-MX"/>
        </w:rPr>
        <w:t xml:space="preserve"> centro de la flor</w:t>
      </w:r>
      <w:r w:rsidR="00767961">
        <w:rPr>
          <w:rFonts w:cstheme="minorHAnsi"/>
          <w:noProof/>
          <w:sz w:val="20"/>
          <w:szCs w:val="20"/>
          <w:lang w:val="es-MX"/>
        </w:rPr>
        <w:t>. El tamaño y densidad de sus estambres es la</w:t>
      </w:r>
      <w:r w:rsidR="00F07A46">
        <w:rPr>
          <w:rFonts w:cstheme="minorHAnsi"/>
          <w:noProof/>
          <w:sz w:val="20"/>
          <w:szCs w:val="20"/>
          <w:lang w:val="es-MX"/>
        </w:rPr>
        <w:t xml:space="preserve"> </w:t>
      </w:r>
      <w:r w:rsidR="00C6554C">
        <w:rPr>
          <w:rFonts w:cstheme="minorHAnsi"/>
          <w:noProof/>
          <w:sz w:val="20"/>
          <w:szCs w:val="20"/>
          <w:lang w:val="es-MX"/>
        </w:rPr>
        <w:t xml:space="preserve">característica que motiva su nombre popular en inglés: </w:t>
      </w:r>
      <w:r w:rsidR="00C6554C" w:rsidRPr="00E23A77">
        <w:rPr>
          <w:rFonts w:cstheme="minorHAnsi"/>
          <w:noProof/>
          <w:sz w:val="20"/>
          <w:szCs w:val="20"/>
          <w:lang w:val="es-MX"/>
        </w:rPr>
        <w:t>‘shaving-brush tree’ (literalmente</w:t>
      </w:r>
      <w:r w:rsidR="00767961" w:rsidRPr="00E23A77">
        <w:rPr>
          <w:rFonts w:cstheme="minorHAnsi"/>
          <w:noProof/>
          <w:sz w:val="20"/>
          <w:szCs w:val="20"/>
          <w:lang w:val="es-MX"/>
        </w:rPr>
        <w:t>,</w:t>
      </w:r>
      <w:r w:rsidR="00C6554C" w:rsidRPr="00E23A77">
        <w:rPr>
          <w:rFonts w:cstheme="minorHAnsi"/>
          <w:noProof/>
          <w:sz w:val="20"/>
          <w:szCs w:val="20"/>
          <w:lang w:val="es-MX"/>
        </w:rPr>
        <w:t xml:space="preserve"> ‘</w:t>
      </w:r>
      <w:r w:rsidR="00C6554C">
        <w:rPr>
          <w:rFonts w:cstheme="minorHAnsi"/>
          <w:noProof/>
          <w:sz w:val="20"/>
          <w:szCs w:val="20"/>
          <w:lang w:val="es-MX"/>
        </w:rPr>
        <w:t>árbol de brocha de afeitar’)</w:t>
      </w:r>
      <w:r w:rsidR="00C6554C" w:rsidRPr="00EB4937">
        <w:rPr>
          <w:rFonts w:cstheme="minorHAnsi"/>
          <w:noProof/>
          <w:sz w:val="20"/>
          <w:szCs w:val="20"/>
          <w:lang w:val="es-MX"/>
        </w:rPr>
        <w:t xml:space="preserve">. </w:t>
      </w:r>
      <w:r w:rsidR="00C6554C">
        <w:rPr>
          <w:rFonts w:cstheme="minorHAnsi"/>
          <w:noProof/>
          <w:sz w:val="20"/>
          <w:szCs w:val="20"/>
          <w:lang w:val="es-MX"/>
        </w:rPr>
        <w:t>Las hojas son compu</w:t>
      </w:r>
      <w:r w:rsidR="00E23A77">
        <w:rPr>
          <w:rFonts w:cstheme="minorHAnsi"/>
          <w:noProof/>
          <w:sz w:val="20"/>
          <w:szCs w:val="20"/>
          <w:lang w:val="es-MX"/>
        </w:rPr>
        <w:t>estas, arregladas en forma palm</w:t>
      </w:r>
      <w:r w:rsidR="00C6554C">
        <w:rPr>
          <w:rFonts w:cstheme="minorHAnsi"/>
          <w:noProof/>
          <w:sz w:val="20"/>
          <w:szCs w:val="20"/>
          <w:lang w:val="es-MX"/>
        </w:rPr>
        <w:t>ada, generalmente en grupos de cinco</w:t>
      </w:r>
      <w:r w:rsidR="00E23A77">
        <w:rPr>
          <w:rFonts w:cstheme="minorHAnsi"/>
          <w:noProof/>
          <w:sz w:val="20"/>
          <w:szCs w:val="20"/>
          <w:lang w:val="es-MX"/>
        </w:rPr>
        <w:t xml:space="preserve"> foliolos</w:t>
      </w:r>
      <w:r w:rsidR="00C6554C">
        <w:rPr>
          <w:rFonts w:cstheme="minorHAnsi"/>
          <w:noProof/>
          <w:sz w:val="20"/>
          <w:szCs w:val="20"/>
          <w:lang w:val="es-MX"/>
        </w:rPr>
        <w:t xml:space="preserve">. Es de notar que las flores salen en los primeros meses del año (enero a marzo) cuando el árbol está desprovisto de hojas. Al caerse </w:t>
      </w:r>
      <w:r w:rsidR="000260C2">
        <w:rPr>
          <w:rFonts w:cstheme="minorHAnsi"/>
          <w:noProof/>
          <w:sz w:val="20"/>
          <w:szCs w:val="20"/>
          <w:lang w:val="es-MX"/>
        </w:rPr>
        <w:t xml:space="preserve">los pétalos y </w:t>
      </w:r>
      <w:r w:rsidR="00C6554C">
        <w:rPr>
          <w:rFonts w:cstheme="minorHAnsi"/>
          <w:noProof/>
          <w:sz w:val="20"/>
          <w:szCs w:val="20"/>
          <w:lang w:val="es-MX"/>
        </w:rPr>
        <w:t>los estambres</w:t>
      </w:r>
      <w:r w:rsidR="006331AA">
        <w:rPr>
          <w:rFonts w:cstheme="minorHAnsi"/>
          <w:noProof/>
          <w:sz w:val="20"/>
          <w:szCs w:val="20"/>
          <w:lang w:val="es-MX"/>
        </w:rPr>
        <w:t>,</w:t>
      </w:r>
      <w:r w:rsidR="00C6554C">
        <w:rPr>
          <w:rFonts w:cstheme="minorHAnsi"/>
          <w:noProof/>
          <w:sz w:val="20"/>
          <w:szCs w:val="20"/>
          <w:lang w:val="es-MX"/>
        </w:rPr>
        <w:t xml:space="preserve"> </w:t>
      </w:r>
      <w:r w:rsidR="000260C2">
        <w:rPr>
          <w:rFonts w:cstheme="minorHAnsi"/>
          <w:noProof/>
          <w:sz w:val="20"/>
          <w:szCs w:val="20"/>
          <w:lang w:val="es-MX"/>
        </w:rPr>
        <w:t xml:space="preserve">los cálices, de color café oscuro, </w:t>
      </w:r>
      <w:r w:rsidR="006331AA">
        <w:rPr>
          <w:rFonts w:cstheme="minorHAnsi"/>
          <w:noProof/>
          <w:sz w:val="20"/>
          <w:szCs w:val="20"/>
          <w:lang w:val="es-MX"/>
        </w:rPr>
        <w:t>con</w:t>
      </w:r>
      <w:r w:rsidR="000260C2">
        <w:rPr>
          <w:rFonts w:cstheme="minorHAnsi"/>
          <w:noProof/>
          <w:sz w:val="20"/>
          <w:szCs w:val="20"/>
          <w:lang w:val="es-MX"/>
        </w:rPr>
        <w:t xml:space="preserve"> los pistilos quedan pegados a las ramas del árbol</w:t>
      </w:r>
      <w:r w:rsidR="00C6554C">
        <w:rPr>
          <w:rFonts w:cstheme="minorHAnsi"/>
          <w:noProof/>
          <w:sz w:val="20"/>
          <w:szCs w:val="20"/>
          <w:lang w:val="es-MX"/>
        </w:rPr>
        <w:t xml:space="preserve">. </w:t>
      </w:r>
    </w:p>
    <w:p w14:paraId="33953797" w14:textId="5073BA7E" w:rsidR="00CC7E38" w:rsidRDefault="00C6554C" w:rsidP="00C6554C">
      <w:pPr>
        <w:rPr>
          <w:rFonts w:cstheme="minorHAnsi"/>
          <w:noProof/>
          <w:sz w:val="20"/>
          <w:szCs w:val="20"/>
          <w:lang w:val="es-MX"/>
        </w:rPr>
      </w:pPr>
      <w:r>
        <w:rPr>
          <w:rFonts w:cstheme="minorHAnsi"/>
          <w:noProof/>
          <w:sz w:val="20"/>
          <w:szCs w:val="20"/>
          <w:lang w:val="es-MX"/>
        </w:rPr>
        <w:t>El árbol crece rápido</w:t>
      </w:r>
      <w:r w:rsidR="00767961">
        <w:rPr>
          <w:rFonts w:cstheme="minorHAnsi"/>
          <w:noProof/>
          <w:sz w:val="20"/>
          <w:szCs w:val="20"/>
          <w:lang w:val="es-MX"/>
        </w:rPr>
        <w:t>. D</w:t>
      </w:r>
      <w:r>
        <w:rPr>
          <w:rFonts w:cstheme="minorHAnsi"/>
          <w:noProof/>
          <w:sz w:val="20"/>
          <w:szCs w:val="20"/>
          <w:lang w:val="es-MX"/>
        </w:rPr>
        <w:t>ado que sus ramas echan raíces luego de ser e</w:t>
      </w:r>
      <w:r w:rsidR="000260C2">
        <w:rPr>
          <w:rFonts w:cstheme="minorHAnsi"/>
          <w:noProof/>
          <w:sz w:val="20"/>
          <w:szCs w:val="20"/>
          <w:lang w:val="es-MX"/>
        </w:rPr>
        <w:t>nterradas verticalmente en el suelo</w:t>
      </w:r>
      <w:r>
        <w:rPr>
          <w:rFonts w:cstheme="minorHAnsi"/>
          <w:noProof/>
          <w:sz w:val="20"/>
          <w:szCs w:val="20"/>
          <w:lang w:val="es-MX"/>
        </w:rPr>
        <w:t xml:space="preserve">, </w:t>
      </w:r>
      <w:r w:rsidRPr="00EB4937">
        <w:rPr>
          <w:rFonts w:cstheme="minorHAnsi"/>
          <w:i/>
          <w:noProof/>
          <w:sz w:val="20"/>
          <w:szCs w:val="20"/>
          <w:lang w:val="es-MX"/>
        </w:rPr>
        <w:t>P. ellipticum</w:t>
      </w:r>
      <w:r w:rsidRPr="00EB4937">
        <w:rPr>
          <w:rFonts w:cstheme="minorHAnsi"/>
          <w:noProof/>
          <w:sz w:val="20"/>
          <w:szCs w:val="20"/>
          <w:lang w:val="es-MX"/>
        </w:rPr>
        <w:t xml:space="preserve"> </w:t>
      </w:r>
      <w:r>
        <w:rPr>
          <w:rFonts w:cstheme="minorHAnsi"/>
          <w:noProof/>
          <w:sz w:val="20"/>
          <w:szCs w:val="20"/>
          <w:lang w:val="es-MX"/>
        </w:rPr>
        <w:t xml:space="preserve">se emplea para cercas vivas. </w:t>
      </w:r>
      <w:r w:rsidR="00767961">
        <w:rPr>
          <w:rFonts w:cstheme="minorHAnsi"/>
          <w:noProof/>
          <w:sz w:val="20"/>
          <w:szCs w:val="20"/>
          <w:lang w:val="es-MX"/>
        </w:rPr>
        <w:t>Por su parte, l</w:t>
      </w:r>
      <w:r>
        <w:rPr>
          <w:rFonts w:cstheme="minorHAnsi"/>
          <w:noProof/>
          <w:sz w:val="20"/>
          <w:szCs w:val="20"/>
          <w:lang w:val="es-MX"/>
        </w:rPr>
        <w:t xml:space="preserve">a madera es blanda y por eso no </w:t>
      </w:r>
      <w:r w:rsidR="00767961">
        <w:rPr>
          <w:rFonts w:cstheme="minorHAnsi"/>
          <w:noProof/>
          <w:sz w:val="20"/>
          <w:szCs w:val="20"/>
          <w:lang w:val="es-MX"/>
        </w:rPr>
        <w:t xml:space="preserve">se </w:t>
      </w:r>
      <w:r>
        <w:rPr>
          <w:rFonts w:cstheme="minorHAnsi"/>
          <w:noProof/>
          <w:sz w:val="20"/>
          <w:szCs w:val="20"/>
          <w:lang w:val="es-MX"/>
        </w:rPr>
        <w:t>emplea</w:t>
      </w:r>
      <w:r w:rsidR="00767961">
        <w:rPr>
          <w:rFonts w:cstheme="minorHAnsi"/>
          <w:noProof/>
          <w:sz w:val="20"/>
          <w:szCs w:val="20"/>
          <w:lang w:val="es-MX"/>
        </w:rPr>
        <w:t xml:space="preserve"> </w:t>
      </w:r>
      <w:r w:rsidR="00824A8A">
        <w:rPr>
          <w:rFonts w:cstheme="minorHAnsi"/>
          <w:noProof/>
          <w:sz w:val="20"/>
          <w:szCs w:val="20"/>
          <w:lang w:val="es-MX"/>
        </w:rPr>
        <w:t xml:space="preserve">ni </w:t>
      </w:r>
      <w:r w:rsidR="00767961">
        <w:rPr>
          <w:rFonts w:cstheme="minorHAnsi"/>
          <w:noProof/>
          <w:sz w:val="20"/>
          <w:szCs w:val="20"/>
          <w:lang w:val="es-MX"/>
        </w:rPr>
        <w:t>en he</w:t>
      </w:r>
      <w:r>
        <w:rPr>
          <w:rFonts w:cstheme="minorHAnsi"/>
          <w:noProof/>
          <w:sz w:val="20"/>
          <w:szCs w:val="20"/>
          <w:lang w:val="es-MX"/>
        </w:rPr>
        <w:t xml:space="preserve">rramientas </w:t>
      </w:r>
      <w:r w:rsidR="00824A8A">
        <w:rPr>
          <w:rFonts w:cstheme="minorHAnsi"/>
          <w:noProof/>
          <w:sz w:val="20"/>
          <w:szCs w:val="20"/>
          <w:lang w:val="es-MX"/>
        </w:rPr>
        <w:t>ni en</w:t>
      </w:r>
      <w:r>
        <w:rPr>
          <w:rFonts w:cstheme="minorHAnsi"/>
          <w:noProof/>
          <w:sz w:val="20"/>
          <w:szCs w:val="20"/>
          <w:lang w:val="es-MX"/>
        </w:rPr>
        <w:t xml:space="preserve"> construcción</w:t>
      </w:r>
      <w:r w:rsidR="009F5CEA">
        <w:rPr>
          <w:rFonts w:cstheme="minorHAnsi"/>
          <w:noProof/>
          <w:sz w:val="20"/>
          <w:szCs w:val="20"/>
          <w:lang w:val="es-MX"/>
        </w:rPr>
        <w:t xml:space="preserve"> de casas</w:t>
      </w:r>
      <w:r w:rsidR="00767961">
        <w:rPr>
          <w:rFonts w:cstheme="minorHAnsi"/>
          <w:noProof/>
          <w:sz w:val="20"/>
          <w:szCs w:val="20"/>
          <w:lang w:val="es-MX"/>
        </w:rPr>
        <w:t xml:space="preserve">. También por ser blanda se quema a bajas temperaturas y no sirve </w:t>
      </w:r>
      <w:r w:rsidR="009F5CEA">
        <w:rPr>
          <w:rFonts w:cstheme="minorHAnsi"/>
          <w:noProof/>
          <w:sz w:val="20"/>
          <w:szCs w:val="20"/>
          <w:lang w:val="es-MX"/>
        </w:rPr>
        <w:t xml:space="preserve"> como </w:t>
      </w:r>
      <w:r>
        <w:rPr>
          <w:rFonts w:cstheme="minorHAnsi"/>
          <w:noProof/>
          <w:sz w:val="20"/>
          <w:szCs w:val="20"/>
          <w:lang w:val="es-MX"/>
        </w:rPr>
        <w:t>leña</w:t>
      </w:r>
      <w:r w:rsidR="009F5CEA">
        <w:rPr>
          <w:rFonts w:cstheme="minorHAnsi"/>
          <w:noProof/>
          <w:sz w:val="20"/>
          <w:szCs w:val="20"/>
          <w:lang w:val="es-MX"/>
        </w:rPr>
        <w:t xml:space="preserve"> excepto</w:t>
      </w:r>
      <w:r w:rsidR="00767961">
        <w:rPr>
          <w:rFonts w:cstheme="minorHAnsi"/>
          <w:noProof/>
          <w:sz w:val="20"/>
          <w:szCs w:val="20"/>
          <w:lang w:val="es-MX"/>
        </w:rPr>
        <w:t xml:space="preserve"> para la cocción de </w:t>
      </w:r>
      <w:r>
        <w:rPr>
          <w:rFonts w:cstheme="minorHAnsi"/>
          <w:noProof/>
          <w:sz w:val="20"/>
          <w:szCs w:val="20"/>
          <w:lang w:val="es-MX"/>
        </w:rPr>
        <w:t xml:space="preserve">la cerámica, que requiere </w:t>
      </w:r>
      <w:r w:rsidR="00767961">
        <w:rPr>
          <w:rFonts w:cstheme="minorHAnsi"/>
          <w:noProof/>
          <w:sz w:val="20"/>
          <w:szCs w:val="20"/>
          <w:lang w:val="es-MX"/>
        </w:rPr>
        <w:t>un fuego no muy fuerte</w:t>
      </w:r>
      <w:r>
        <w:rPr>
          <w:rFonts w:cstheme="minorHAnsi"/>
          <w:noProof/>
          <w:sz w:val="20"/>
          <w:szCs w:val="20"/>
          <w:lang w:val="es-MX"/>
        </w:rPr>
        <w:t xml:space="preserve">. </w:t>
      </w:r>
      <w:r w:rsidR="00767961">
        <w:rPr>
          <w:rFonts w:cstheme="minorHAnsi"/>
          <w:noProof/>
          <w:sz w:val="20"/>
          <w:szCs w:val="20"/>
          <w:lang w:val="es-MX"/>
        </w:rPr>
        <w:t>Sin embargo, por ser blanda y no tener vetas ni marcadas ni contínuas</w:t>
      </w:r>
      <w:r w:rsidR="000F5DDC">
        <w:rPr>
          <w:rFonts w:cstheme="minorHAnsi"/>
          <w:noProof/>
          <w:sz w:val="20"/>
          <w:szCs w:val="20"/>
          <w:lang w:val="es-MX"/>
        </w:rPr>
        <w:t>, la madera es fácil de trabajar. La ausencia de vetas paralelas evita que al secarse</w:t>
      </w:r>
      <w:r w:rsidR="00824A8A">
        <w:rPr>
          <w:rFonts w:cstheme="minorHAnsi"/>
          <w:noProof/>
          <w:sz w:val="20"/>
          <w:szCs w:val="20"/>
          <w:lang w:val="es-MX"/>
        </w:rPr>
        <w:t xml:space="preserve"> la madera</w:t>
      </w:r>
      <w:r w:rsidR="000F5DDC">
        <w:rPr>
          <w:rFonts w:cstheme="minorHAnsi"/>
          <w:noProof/>
          <w:sz w:val="20"/>
          <w:szCs w:val="20"/>
          <w:lang w:val="es-MX"/>
        </w:rPr>
        <w:t xml:space="preserve"> no se </w:t>
      </w:r>
      <w:r w:rsidR="009F5CEA">
        <w:rPr>
          <w:rFonts w:cstheme="minorHAnsi"/>
          <w:noProof/>
          <w:sz w:val="20"/>
          <w:szCs w:val="20"/>
          <w:lang w:val="es-MX"/>
        </w:rPr>
        <w:t>agriete,</w:t>
      </w:r>
      <w:r w:rsidR="000F5DDC">
        <w:rPr>
          <w:rFonts w:cstheme="minorHAnsi"/>
          <w:noProof/>
          <w:sz w:val="20"/>
          <w:szCs w:val="20"/>
          <w:lang w:val="es-MX"/>
        </w:rPr>
        <w:t xml:space="preserve"> </w:t>
      </w:r>
      <w:r w:rsidR="009F5CEA">
        <w:rPr>
          <w:rFonts w:cstheme="minorHAnsi"/>
          <w:noProof/>
          <w:sz w:val="20"/>
          <w:szCs w:val="20"/>
          <w:lang w:val="es-MX"/>
        </w:rPr>
        <w:t>p</w:t>
      </w:r>
      <w:r>
        <w:rPr>
          <w:rFonts w:cstheme="minorHAnsi"/>
          <w:noProof/>
          <w:sz w:val="20"/>
          <w:szCs w:val="20"/>
          <w:lang w:val="es-MX"/>
        </w:rPr>
        <w:t>or eso</w:t>
      </w:r>
      <w:r w:rsidR="00824A8A">
        <w:rPr>
          <w:rFonts w:cstheme="minorHAnsi"/>
          <w:noProof/>
          <w:sz w:val="20"/>
          <w:szCs w:val="20"/>
          <w:lang w:val="es-MX"/>
        </w:rPr>
        <w:t>,</w:t>
      </w:r>
      <w:r>
        <w:rPr>
          <w:rFonts w:cstheme="minorHAnsi"/>
          <w:noProof/>
          <w:sz w:val="20"/>
          <w:szCs w:val="20"/>
          <w:lang w:val="es-MX"/>
        </w:rPr>
        <w:t xml:space="preserve"> es una madera preferida para </w:t>
      </w:r>
      <w:r w:rsidR="000F5DDC">
        <w:rPr>
          <w:rFonts w:cstheme="minorHAnsi"/>
          <w:noProof/>
          <w:sz w:val="20"/>
          <w:szCs w:val="20"/>
          <w:lang w:val="es-MX"/>
        </w:rPr>
        <w:t xml:space="preserve">fabricar </w:t>
      </w:r>
      <w:r>
        <w:rPr>
          <w:rFonts w:cstheme="minorHAnsi"/>
          <w:noProof/>
          <w:sz w:val="20"/>
          <w:szCs w:val="20"/>
          <w:lang w:val="es-MX"/>
        </w:rPr>
        <w:t>utensilios y, por lo menos de los pueblos nahuas de la cuenc</w:t>
      </w:r>
      <w:r w:rsidR="009F5CEA">
        <w:rPr>
          <w:rFonts w:cstheme="minorHAnsi"/>
          <w:noProof/>
          <w:sz w:val="20"/>
          <w:szCs w:val="20"/>
          <w:lang w:val="es-MX"/>
        </w:rPr>
        <w:t>a del Balsas en el centro de Guerrero</w:t>
      </w:r>
      <w:r>
        <w:rPr>
          <w:rFonts w:cstheme="minorHAnsi"/>
          <w:noProof/>
          <w:sz w:val="20"/>
          <w:szCs w:val="20"/>
          <w:lang w:val="es-MX"/>
        </w:rPr>
        <w:t xml:space="preserve">, para tallar máscaras. Pero en esta región es poco común y por eso no </w:t>
      </w:r>
      <w:r w:rsidR="009F5CEA">
        <w:rPr>
          <w:rFonts w:cstheme="minorHAnsi"/>
          <w:noProof/>
          <w:sz w:val="20"/>
          <w:szCs w:val="20"/>
          <w:lang w:val="es-MX"/>
        </w:rPr>
        <w:t xml:space="preserve">es </w:t>
      </w:r>
      <w:r>
        <w:rPr>
          <w:rFonts w:cstheme="minorHAnsi"/>
          <w:noProof/>
          <w:sz w:val="20"/>
          <w:szCs w:val="20"/>
          <w:lang w:val="es-MX"/>
        </w:rPr>
        <w:t xml:space="preserve">utilizado </w:t>
      </w:r>
      <w:r w:rsidR="00CC7E38">
        <w:rPr>
          <w:rFonts w:cstheme="minorHAnsi"/>
          <w:noProof/>
          <w:sz w:val="20"/>
          <w:szCs w:val="20"/>
          <w:lang w:val="es-MX"/>
        </w:rPr>
        <w:t xml:space="preserve">para </w:t>
      </w:r>
      <w:r>
        <w:rPr>
          <w:rFonts w:cstheme="minorHAnsi"/>
          <w:noProof/>
          <w:sz w:val="20"/>
          <w:szCs w:val="20"/>
          <w:lang w:val="es-MX"/>
        </w:rPr>
        <w:t>las máscaras comercializadas</w:t>
      </w:r>
      <w:r w:rsidR="00824A8A">
        <w:rPr>
          <w:rFonts w:cstheme="minorHAnsi"/>
          <w:noProof/>
          <w:sz w:val="20"/>
          <w:szCs w:val="20"/>
          <w:lang w:val="es-MX"/>
        </w:rPr>
        <w:t>,</w:t>
      </w:r>
      <w:r>
        <w:rPr>
          <w:rFonts w:cstheme="minorHAnsi"/>
          <w:noProof/>
          <w:sz w:val="20"/>
          <w:szCs w:val="20"/>
          <w:lang w:val="es-MX"/>
        </w:rPr>
        <w:t xml:space="preserve"> </w:t>
      </w:r>
      <w:r w:rsidR="00CC7E38">
        <w:rPr>
          <w:rFonts w:cstheme="minorHAnsi"/>
          <w:noProof/>
          <w:sz w:val="20"/>
          <w:szCs w:val="20"/>
          <w:lang w:val="es-MX"/>
        </w:rPr>
        <w:t>fabricadas</w:t>
      </w:r>
      <w:r w:rsidR="00824A8A">
        <w:rPr>
          <w:rFonts w:cstheme="minorHAnsi"/>
          <w:noProof/>
          <w:sz w:val="20"/>
          <w:szCs w:val="20"/>
          <w:lang w:val="es-MX"/>
        </w:rPr>
        <w:t xml:space="preserve"> en grandes cantidades</w:t>
      </w:r>
      <w:r w:rsidR="00CC7E38">
        <w:rPr>
          <w:rFonts w:cstheme="minorHAnsi"/>
          <w:noProof/>
          <w:sz w:val="20"/>
          <w:szCs w:val="20"/>
          <w:lang w:val="es-MX"/>
        </w:rPr>
        <w:t xml:space="preserve"> </w:t>
      </w:r>
      <w:r>
        <w:rPr>
          <w:rFonts w:cstheme="minorHAnsi"/>
          <w:noProof/>
          <w:sz w:val="20"/>
          <w:szCs w:val="20"/>
          <w:lang w:val="es-MX"/>
        </w:rPr>
        <w:t xml:space="preserve">en </w:t>
      </w:r>
      <w:r w:rsidRPr="00EB4937">
        <w:rPr>
          <w:rFonts w:cstheme="minorHAnsi"/>
          <w:noProof/>
          <w:sz w:val="20"/>
          <w:szCs w:val="20"/>
          <w:lang w:val="es-MX"/>
        </w:rPr>
        <w:t xml:space="preserve">San Francisco Ozomatlán. </w:t>
      </w:r>
      <w:r>
        <w:rPr>
          <w:rFonts w:cstheme="minorHAnsi"/>
          <w:noProof/>
          <w:sz w:val="20"/>
          <w:szCs w:val="20"/>
          <w:lang w:val="es-MX"/>
        </w:rPr>
        <w:t xml:space="preserve">Tanto en la cuenca del Balsas </w:t>
      </w:r>
      <w:r w:rsidR="00CC7E38">
        <w:rPr>
          <w:rFonts w:cstheme="minorHAnsi"/>
          <w:noProof/>
          <w:sz w:val="20"/>
          <w:szCs w:val="20"/>
          <w:lang w:val="es-MX"/>
        </w:rPr>
        <w:t xml:space="preserve">(náhuatl) </w:t>
      </w:r>
      <w:r>
        <w:rPr>
          <w:rFonts w:cstheme="minorHAnsi"/>
          <w:noProof/>
          <w:sz w:val="20"/>
          <w:szCs w:val="20"/>
          <w:lang w:val="es-MX"/>
        </w:rPr>
        <w:t xml:space="preserve">como en la costa del Pacífico (mixteco) </w:t>
      </w:r>
      <w:r w:rsidR="00CC7E38">
        <w:rPr>
          <w:rFonts w:cstheme="minorHAnsi"/>
          <w:noProof/>
          <w:sz w:val="20"/>
          <w:szCs w:val="20"/>
          <w:lang w:val="es-MX"/>
        </w:rPr>
        <w:t xml:space="preserve">la gente sabe que las flores caídas son </w:t>
      </w:r>
      <w:r w:rsidR="00824A8A">
        <w:rPr>
          <w:rFonts w:cstheme="minorHAnsi"/>
          <w:noProof/>
          <w:sz w:val="20"/>
          <w:szCs w:val="20"/>
          <w:lang w:val="es-MX"/>
        </w:rPr>
        <w:t xml:space="preserve">codiciadas por </w:t>
      </w:r>
      <w:r w:rsidR="00CC7E38">
        <w:rPr>
          <w:rFonts w:cstheme="minorHAnsi"/>
          <w:noProof/>
          <w:sz w:val="20"/>
          <w:szCs w:val="20"/>
          <w:lang w:val="es-MX"/>
        </w:rPr>
        <w:t xml:space="preserve">los </w:t>
      </w:r>
      <w:r w:rsidR="00CC7E38" w:rsidRPr="006566EB">
        <w:rPr>
          <w:rFonts w:cstheme="minorHAnsi"/>
          <w:noProof/>
          <w:sz w:val="20"/>
          <w:szCs w:val="20"/>
          <w:lang w:val="es-MX"/>
        </w:rPr>
        <w:t>venados</w:t>
      </w:r>
      <w:r w:rsidR="009F5CEA">
        <w:rPr>
          <w:rFonts w:cstheme="minorHAnsi"/>
          <w:noProof/>
          <w:sz w:val="20"/>
          <w:szCs w:val="20"/>
          <w:lang w:val="es-MX"/>
        </w:rPr>
        <w:t>, por ello</w:t>
      </w:r>
      <w:r w:rsidR="00CC7E38" w:rsidRPr="006566EB">
        <w:rPr>
          <w:rFonts w:cstheme="minorHAnsi"/>
          <w:noProof/>
          <w:sz w:val="20"/>
          <w:szCs w:val="20"/>
          <w:lang w:val="es-MX"/>
        </w:rPr>
        <w:t xml:space="preserve"> </w:t>
      </w:r>
      <w:r w:rsidR="006566EB" w:rsidRPr="006566EB">
        <w:rPr>
          <w:rFonts w:cstheme="minorHAnsi"/>
          <w:noProof/>
          <w:sz w:val="20"/>
          <w:szCs w:val="20"/>
          <w:lang w:val="es-MX"/>
        </w:rPr>
        <w:t xml:space="preserve">los cazadores a menudo acechan a </w:t>
      </w:r>
      <w:r w:rsidR="00824A8A">
        <w:rPr>
          <w:rFonts w:cstheme="minorHAnsi"/>
          <w:noProof/>
          <w:sz w:val="20"/>
          <w:szCs w:val="20"/>
          <w:lang w:val="es-MX"/>
        </w:rPr>
        <w:t>este animal</w:t>
      </w:r>
      <w:r w:rsidR="006566EB" w:rsidRPr="006566EB">
        <w:rPr>
          <w:rFonts w:cstheme="minorHAnsi"/>
          <w:noProof/>
          <w:sz w:val="20"/>
          <w:szCs w:val="20"/>
          <w:lang w:val="es-MX"/>
        </w:rPr>
        <w:t xml:space="preserve"> cerca de </w:t>
      </w:r>
      <w:r w:rsidR="00824A8A">
        <w:rPr>
          <w:rFonts w:cstheme="minorHAnsi"/>
          <w:noProof/>
          <w:sz w:val="20"/>
          <w:szCs w:val="20"/>
          <w:lang w:val="es-MX"/>
        </w:rPr>
        <w:t>árboles de</w:t>
      </w:r>
      <w:r w:rsidR="006566EB">
        <w:rPr>
          <w:rFonts w:cstheme="minorHAnsi"/>
          <w:noProof/>
          <w:sz w:val="20"/>
          <w:szCs w:val="20"/>
          <w:lang w:val="es-MX"/>
        </w:rPr>
        <w:t xml:space="preserve"> </w:t>
      </w:r>
      <w:r w:rsidR="006566EB" w:rsidRPr="006566EB">
        <w:rPr>
          <w:rFonts w:cstheme="minorHAnsi"/>
          <w:i/>
          <w:noProof/>
          <w:sz w:val="20"/>
          <w:szCs w:val="20"/>
          <w:lang w:val="es-MX"/>
        </w:rPr>
        <w:t>Pseudobombax ellipticum.</w:t>
      </w:r>
      <w:r w:rsidR="000260C2">
        <w:rPr>
          <w:rFonts w:cstheme="minorHAnsi"/>
          <w:i/>
          <w:noProof/>
          <w:sz w:val="20"/>
          <w:szCs w:val="20"/>
          <w:lang w:val="es-MX"/>
        </w:rPr>
        <w:t>L</w:t>
      </w:r>
    </w:p>
    <w:p w14:paraId="5CE02FC1" w14:textId="48A71C86" w:rsidR="00434A06" w:rsidRDefault="000260C2" w:rsidP="00C6554C">
      <w:pPr>
        <w:rPr>
          <w:rFonts w:cstheme="minorHAnsi"/>
          <w:noProof/>
          <w:sz w:val="20"/>
          <w:szCs w:val="20"/>
          <w:lang w:val="es-MX"/>
        </w:rPr>
      </w:pPr>
      <w:r>
        <w:rPr>
          <w:rFonts w:cstheme="minorHAnsi"/>
          <w:noProof/>
          <w:sz w:val="20"/>
          <w:szCs w:val="20"/>
          <w:lang w:val="es-MX"/>
        </w:rPr>
        <w:t xml:space="preserve">La </w:t>
      </w:r>
      <w:r w:rsidR="005277C1">
        <w:rPr>
          <w:rFonts w:cstheme="minorHAnsi"/>
          <w:noProof/>
          <w:sz w:val="20"/>
          <w:szCs w:val="20"/>
          <w:lang w:val="es-MX"/>
        </w:rPr>
        <w:t xml:space="preserve">forma </w:t>
      </w:r>
      <w:r w:rsidR="006566EB">
        <w:rPr>
          <w:rFonts w:cstheme="minorHAnsi"/>
          <w:noProof/>
          <w:sz w:val="20"/>
          <w:szCs w:val="20"/>
          <w:lang w:val="es-MX"/>
        </w:rPr>
        <w:t xml:space="preserve">distintiva </w:t>
      </w:r>
      <w:r w:rsidR="005277C1">
        <w:rPr>
          <w:rFonts w:cstheme="minorHAnsi"/>
          <w:noProof/>
          <w:sz w:val="20"/>
          <w:szCs w:val="20"/>
          <w:lang w:val="es-MX"/>
        </w:rPr>
        <w:t>de crecer</w:t>
      </w:r>
      <w:r w:rsidR="006566EB">
        <w:rPr>
          <w:rFonts w:cstheme="minorHAnsi"/>
          <w:noProof/>
          <w:sz w:val="20"/>
          <w:szCs w:val="20"/>
          <w:lang w:val="es-MX"/>
        </w:rPr>
        <w:t xml:space="preserve"> y sus flores vistosas </w:t>
      </w:r>
      <w:r>
        <w:rPr>
          <w:rFonts w:cstheme="minorHAnsi"/>
          <w:noProof/>
          <w:sz w:val="20"/>
          <w:szCs w:val="20"/>
          <w:lang w:val="es-MX"/>
        </w:rPr>
        <w:t>hacen de este árbol un elemento muy re</w:t>
      </w:r>
      <w:r w:rsidR="005277C1">
        <w:rPr>
          <w:rFonts w:cstheme="minorHAnsi"/>
          <w:noProof/>
          <w:sz w:val="20"/>
          <w:szCs w:val="20"/>
          <w:lang w:val="es-MX"/>
        </w:rPr>
        <w:t xml:space="preserve">conocido </w:t>
      </w:r>
      <w:r>
        <w:rPr>
          <w:rFonts w:cstheme="minorHAnsi"/>
          <w:noProof/>
          <w:sz w:val="20"/>
          <w:szCs w:val="20"/>
          <w:lang w:val="es-MX"/>
        </w:rPr>
        <w:t xml:space="preserve">en las culturas indígenas del centro y sur de México. </w:t>
      </w:r>
      <w:r w:rsidR="00D71BED">
        <w:rPr>
          <w:rFonts w:cstheme="minorHAnsi"/>
          <w:noProof/>
          <w:sz w:val="20"/>
          <w:szCs w:val="20"/>
          <w:lang w:val="es-MX"/>
        </w:rPr>
        <w:t xml:space="preserve">El estudio enciclopédico </w:t>
      </w:r>
      <w:r w:rsidR="00233C2E">
        <w:rPr>
          <w:rFonts w:cstheme="minorHAnsi"/>
          <w:noProof/>
          <w:sz w:val="20"/>
          <w:szCs w:val="20"/>
          <w:lang w:val="es-MX"/>
        </w:rPr>
        <w:t>de Francisco Hernández en el</w:t>
      </w:r>
      <w:r w:rsidR="00807DF9">
        <w:rPr>
          <w:rFonts w:cstheme="minorHAnsi"/>
          <w:noProof/>
          <w:sz w:val="20"/>
          <w:szCs w:val="20"/>
          <w:lang w:val="es-MX"/>
        </w:rPr>
        <w:t xml:space="preserve"> siglo XVI</w:t>
      </w:r>
      <w:r w:rsidR="00D71BED">
        <w:rPr>
          <w:rFonts w:cstheme="minorHAnsi"/>
          <w:noProof/>
          <w:sz w:val="20"/>
          <w:szCs w:val="20"/>
          <w:lang w:val="es-MX"/>
        </w:rPr>
        <w:t xml:space="preserve"> acerca de la historia natural de los aztecas</w:t>
      </w:r>
      <w:r w:rsidR="00807DF9">
        <w:rPr>
          <w:rFonts w:cstheme="minorHAnsi"/>
          <w:noProof/>
          <w:sz w:val="20"/>
          <w:szCs w:val="20"/>
          <w:lang w:val="es-MX"/>
        </w:rPr>
        <w:t>,</w:t>
      </w:r>
      <w:r w:rsidR="00D71BED">
        <w:rPr>
          <w:rFonts w:cstheme="minorHAnsi"/>
          <w:noProof/>
          <w:sz w:val="20"/>
          <w:szCs w:val="20"/>
          <w:lang w:val="es-MX"/>
        </w:rPr>
        <w:t xml:space="preserve"> </w:t>
      </w:r>
      <w:r w:rsidR="00233C2E">
        <w:rPr>
          <w:rFonts w:cstheme="minorHAnsi"/>
          <w:noProof/>
          <w:sz w:val="20"/>
          <w:szCs w:val="20"/>
          <w:lang w:val="es-MX"/>
        </w:rPr>
        <w:t xml:space="preserve">menciona </w:t>
      </w:r>
      <w:r w:rsidR="00807DF9">
        <w:rPr>
          <w:rFonts w:cstheme="minorHAnsi"/>
          <w:noProof/>
          <w:sz w:val="20"/>
          <w:szCs w:val="20"/>
          <w:lang w:val="es-MX"/>
        </w:rPr>
        <w:t xml:space="preserve">que </w:t>
      </w:r>
      <w:r w:rsidR="00233C2E">
        <w:rPr>
          <w:rFonts w:cstheme="minorHAnsi"/>
          <w:noProof/>
          <w:sz w:val="20"/>
          <w:szCs w:val="20"/>
          <w:lang w:val="es-MX"/>
        </w:rPr>
        <w:t xml:space="preserve">este </w:t>
      </w:r>
      <w:r w:rsidR="00D71BED">
        <w:rPr>
          <w:rFonts w:cstheme="minorHAnsi"/>
          <w:noProof/>
          <w:sz w:val="20"/>
          <w:szCs w:val="20"/>
          <w:lang w:val="es-MX"/>
        </w:rPr>
        <w:t>árbol</w:t>
      </w:r>
      <w:r w:rsidR="00807DF9">
        <w:rPr>
          <w:rFonts w:cstheme="minorHAnsi"/>
          <w:noProof/>
          <w:sz w:val="20"/>
          <w:szCs w:val="20"/>
          <w:lang w:val="es-MX"/>
        </w:rPr>
        <w:t xml:space="preserve"> es</w:t>
      </w:r>
      <w:r w:rsidR="00D71BED">
        <w:rPr>
          <w:rFonts w:cstheme="minorHAnsi"/>
          <w:noProof/>
          <w:sz w:val="20"/>
          <w:szCs w:val="20"/>
          <w:lang w:val="es-MX"/>
        </w:rPr>
        <w:t xml:space="preserve"> </w:t>
      </w:r>
      <w:r w:rsidR="00807DF9">
        <w:rPr>
          <w:rFonts w:cstheme="minorHAnsi"/>
          <w:noProof/>
          <w:sz w:val="20"/>
          <w:szCs w:val="20"/>
          <w:lang w:val="es-MX"/>
        </w:rPr>
        <w:t>conocido</w:t>
      </w:r>
      <w:r w:rsidR="00233C2E">
        <w:rPr>
          <w:rFonts w:cstheme="minorHAnsi"/>
          <w:noProof/>
          <w:sz w:val="20"/>
          <w:szCs w:val="20"/>
          <w:lang w:val="es-MX"/>
        </w:rPr>
        <w:t xml:space="preserve"> </w:t>
      </w:r>
      <w:r w:rsidR="00D71BED">
        <w:rPr>
          <w:rFonts w:cstheme="minorHAnsi"/>
          <w:noProof/>
          <w:sz w:val="20"/>
          <w:szCs w:val="20"/>
          <w:lang w:val="es-MX"/>
        </w:rPr>
        <w:t xml:space="preserve">como </w:t>
      </w:r>
      <w:r w:rsidR="00C6554C" w:rsidRPr="00EB4937">
        <w:rPr>
          <w:rFonts w:cstheme="minorHAnsi"/>
          <w:i/>
          <w:noProof/>
          <w:sz w:val="20"/>
          <w:szCs w:val="20"/>
          <w:lang w:val="es-MX"/>
        </w:rPr>
        <w:t>xīlōxōchitl</w:t>
      </w:r>
      <w:r w:rsidR="00C6554C" w:rsidRPr="00EB4937">
        <w:rPr>
          <w:rFonts w:cstheme="minorHAnsi"/>
          <w:noProof/>
          <w:sz w:val="20"/>
          <w:szCs w:val="20"/>
          <w:lang w:val="es-MX"/>
        </w:rPr>
        <w:t xml:space="preserve"> (</w:t>
      </w:r>
      <w:r w:rsidR="00233C2E">
        <w:rPr>
          <w:rFonts w:cstheme="minorHAnsi"/>
          <w:noProof/>
          <w:sz w:val="20"/>
          <w:szCs w:val="20"/>
          <w:lang w:val="es-MX"/>
        </w:rPr>
        <w:t xml:space="preserve">literalmente, </w:t>
      </w:r>
      <w:r w:rsidR="00C6554C" w:rsidRPr="00E23A77">
        <w:rPr>
          <w:rFonts w:cstheme="minorHAnsi"/>
          <w:noProof/>
          <w:sz w:val="20"/>
          <w:szCs w:val="20"/>
          <w:lang w:val="es-MX"/>
        </w:rPr>
        <w:t>'</w:t>
      </w:r>
      <w:r w:rsidR="00233C2E" w:rsidRPr="00E23A77">
        <w:rPr>
          <w:rFonts w:cstheme="minorHAnsi"/>
          <w:noProof/>
          <w:sz w:val="20"/>
          <w:szCs w:val="20"/>
          <w:lang w:val="es-MX"/>
        </w:rPr>
        <w:t>jilote flor’</w:t>
      </w:r>
      <w:r w:rsidR="00C6554C" w:rsidRPr="00E23A77">
        <w:rPr>
          <w:rFonts w:cstheme="minorHAnsi"/>
          <w:noProof/>
          <w:sz w:val="20"/>
          <w:szCs w:val="20"/>
          <w:lang w:val="es-MX"/>
        </w:rPr>
        <w:t>)</w:t>
      </w:r>
      <w:r w:rsidR="00807DF9">
        <w:rPr>
          <w:rFonts w:cstheme="minorHAnsi"/>
          <w:noProof/>
          <w:sz w:val="20"/>
          <w:szCs w:val="20"/>
          <w:lang w:val="es-MX"/>
        </w:rPr>
        <w:t>,</w:t>
      </w:r>
      <w:r w:rsidR="00C6554C" w:rsidRPr="00EB4937">
        <w:rPr>
          <w:rFonts w:cstheme="minorHAnsi"/>
          <w:noProof/>
          <w:sz w:val="20"/>
          <w:szCs w:val="20"/>
          <w:lang w:val="es-MX"/>
        </w:rPr>
        <w:t xml:space="preserve"> </w:t>
      </w:r>
      <w:r w:rsidR="00233C2E">
        <w:rPr>
          <w:rFonts w:cstheme="minorHAnsi"/>
          <w:noProof/>
          <w:sz w:val="20"/>
          <w:szCs w:val="20"/>
          <w:lang w:val="es-MX"/>
        </w:rPr>
        <w:t>un n</w:t>
      </w:r>
      <w:r w:rsidR="00807DF9">
        <w:rPr>
          <w:rFonts w:cstheme="minorHAnsi"/>
          <w:noProof/>
          <w:sz w:val="20"/>
          <w:szCs w:val="20"/>
          <w:lang w:val="es-MX"/>
        </w:rPr>
        <w:t>ombre que sigue vigente en mucha</w:t>
      </w:r>
      <w:r w:rsidR="00233C2E">
        <w:rPr>
          <w:rFonts w:cstheme="minorHAnsi"/>
          <w:noProof/>
          <w:sz w:val="20"/>
          <w:szCs w:val="20"/>
          <w:lang w:val="es-MX"/>
        </w:rPr>
        <w:t xml:space="preserve">s, si no </w:t>
      </w:r>
      <w:r w:rsidR="00807DF9">
        <w:rPr>
          <w:rFonts w:cstheme="minorHAnsi"/>
          <w:noProof/>
          <w:sz w:val="20"/>
          <w:szCs w:val="20"/>
          <w:lang w:val="es-MX"/>
        </w:rPr>
        <w:t>es que en toda</w:t>
      </w:r>
      <w:r w:rsidR="00233C2E">
        <w:rPr>
          <w:rFonts w:cstheme="minorHAnsi"/>
          <w:noProof/>
          <w:sz w:val="20"/>
          <w:szCs w:val="20"/>
          <w:lang w:val="es-MX"/>
        </w:rPr>
        <w:t>s las comunidades náhuas donde se conoce</w:t>
      </w:r>
      <w:r w:rsidR="00C6554C" w:rsidRPr="00EB4937">
        <w:rPr>
          <w:rFonts w:cstheme="minorHAnsi"/>
          <w:noProof/>
          <w:sz w:val="20"/>
          <w:szCs w:val="20"/>
          <w:lang w:val="es-MX"/>
        </w:rPr>
        <w:t>.</w:t>
      </w:r>
      <w:r w:rsidR="00F07A46">
        <w:rPr>
          <w:rFonts w:cstheme="minorHAnsi"/>
          <w:noProof/>
          <w:sz w:val="20"/>
          <w:szCs w:val="20"/>
          <w:lang w:val="es-MX"/>
        </w:rPr>
        <w:t xml:space="preserve"> </w:t>
      </w:r>
      <w:r w:rsidR="00233C2E">
        <w:rPr>
          <w:rFonts w:cstheme="minorHAnsi"/>
          <w:noProof/>
          <w:sz w:val="20"/>
          <w:szCs w:val="20"/>
          <w:lang w:val="es-MX"/>
        </w:rPr>
        <w:t xml:space="preserve">En </w:t>
      </w:r>
      <w:r w:rsidR="00C6554C" w:rsidRPr="00EB4937">
        <w:rPr>
          <w:rFonts w:cstheme="minorHAnsi"/>
          <w:noProof/>
          <w:sz w:val="20"/>
          <w:szCs w:val="20"/>
          <w:lang w:val="es-MX"/>
        </w:rPr>
        <w:t xml:space="preserve">San Agustín Oapan </w:t>
      </w:r>
      <w:r w:rsidR="00016720">
        <w:rPr>
          <w:rFonts w:cstheme="minorHAnsi"/>
          <w:noProof/>
          <w:sz w:val="20"/>
          <w:szCs w:val="20"/>
          <w:lang w:val="es-MX"/>
        </w:rPr>
        <w:t xml:space="preserve">(náhuatl) </w:t>
      </w:r>
      <w:r w:rsidR="00233C2E">
        <w:rPr>
          <w:rFonts w:cstheme="minorHAnsi"/>
          <w:noProof/>
          <w:sz w:val="20"/>
          <w:szCs w:val="20"/>
          <w:lang w:val="es-MX"/>
        </w:rPr>
        <w:t xml:space="preserve">se llama </w:t>
      </w:r>
      <w:r w:rsidR="00C6554C" w:rsidRPr="00EB4937">
        <w:rPr>
          <w:rFonts w:cstheme="minorHAnsi"/>
          <w:i/>
          <w:noProof/>
          <w:sz w:val="20"/>
          <w:szCs w:val="20"/>
          <w:lang w:val="es-MX"/>
        </w:rPr>
        <w:t xml:space="preserve">xī́lexōchitl </w:t>
      </w:r>
      <w:r w:rsidR="00C6554C" w:rsidRPr="00233C2E">
        <w:rPr>
          <w:rFonts w:cstheme="minorHAnsi"/>
          <w:noProof/>
          <w:sz w:val="20"/>
          <w:szCs w:val="20"/>
          <w:lang w:val="es-MX"/>
        </w:rPr>
        <w:t>(</w:t>
      </w:r>
      <w:r w:rsidR="00233C2E" w:rsidRPr="00233C2E">
        <w:rPr>
          <w:rFonts w:cstheme="minorHAnsi"/>
          <w:noProof/>
          <w:sz w:val="20"/>
          <w:szCs w:val="20"/>
          <w:lang w:val="es-MX"/>
        </w:rPr>
        <w:t xml:space="preserve">de </w:t>
      </w:r>
      <w:r w:rsidR="00C6554C" w:rsidRPr="00EB4937">
        <w:rPr>
          <w:rFonts w:cstheme="minorHAnsi"/>
          <w:i/>
          <w:noProof/>
          <w:sz w:val="20"/>
          <w:szCs w:val="20"/>
          <w:lang w:val="es-MX"/>
        </w:rPr>
        <w:t xml:space="preserve">xīlehxōchitl). </w:t>
      </w:r>
      <w:r w:rsidR="00197859">
        <w:rPr>
          <w:rFonts w:cstheme="minorHAnsi"/>
          <w:noProof/>
          <w:sz w:val="20"/>
          <w:szCs w:val="20"/>
          <w:lang w:val="es-MX"/>
        </w:rPr>
        <w:t xml:space="preserve">El término relacionado </w:t>
      </w:r>
      <w:r w:rsidR="00197859" w:rsidRPr="00EB4937">
        <w:rPr>
          <w:rFonts w:cstheme="minorHAnsi"/>
          <w:i/>
          <w:noProof/>
          <w:sz w:val="20"/>
          <w:szCs w:val="20"/>
          <w:lang w:val="es-MX"/>
        </w:rPr>
        <w:t>tlacōxīlōxōchitl</w:t>
      </w:r>
      <w:r w:rsidR="00197859" w:rsidRPr="00EB4937">
        <w:rPr>
          <w:rFonts w:cstheme="minorHAnsi"/>
          <w:noProof/>
          <w:sz w:val="20"/>
          <w:szCs w:val="20"/>
          <w:lang w:val="es-MX"/>
        </w:rPr>
        <w:t xml:space="preserve"> ('</w:t>
      </w:r>
      <w:r w:rsidR="00197859">
        <w:rPr>
          <w:rFonts w:cstheme="minorHAnsi"/>
          <w:noProof/>
          <w:sz w:val="20"/>
          <w:szCs w:val="20"/>
          <w:lang w:val="es-MX"/>
        </w:rPr>
        <w:t>vara</w:t>
      </w:r>
      <w:r w:rsidR="00197859" w:rsidRPr="00EB4937">
        <w:rPr>
          <w:rFonts w:cstheme="minorHAnsi"/>
          <w:noProof/>
          <w:sz w:val="20"/>
          <w:szCs w:val="20"/>
          <w:lang w:val="es-MX"/>
        </w:rPr>
        <w:t xml:space="preserve">-xīlōxōchitl') </w:t>
      </w:r>
      <w:r w:rsidR="00197859">
        <w:rPr>
          <w:rFonts w:cstheme="minorHAnsi"/>
          <w:noProof/>
          <w:sz w:val="20"/>
          <w:szCs w:val="20"/>
          <w:lang w:val="es-MX"/>
        </w:rPr>
        <w:t xml:space="preserve">probablemente </w:t>
      </w:r>
      <w:r w:rsidR="00434A06">
        <w:rPr>
          <w:rFonts w:cstheme="minorHAnsi"/>
          <w:noProof/>
          <w:sz w:val="20"/>
          <w:szCs w:val="20"/>
          <w:lang w:val="es-MX"/>
        </w:rPr>
        <w:t xml:space="preserve">se usaba para </w:t>
      </w:r>
      <w:r w:rsidR="00807DF9">
        <w:rPr>
          <w:rFonts w:cstheme="minorHAnsi"/>
          <w:noProof/>
          <w:sz w:val="20"/>
          <w:szCs w:val="20"/>
          <w:lang w:val="es-MX"/>
        </w:rPr>
        <w:t>especies de</w:t>
      </w:r>
      <w:r w:rsidR="00197859">
        <w:rPr>
          <w:rFonts w:cstheme="minorHAnsi"/>
          <w:noProof/>
          <w:sz w:val="20"/>
          <w:szCs w:val="20"/>
          <w:lang w:val="es-MX"/>
        </w:rPr>
        <w:t xml:space="preserve"> </w:t>
      </w:r>
      <w:r w:rsidR="00197859" w:rsidRPr="00EB4937">
        <w:rPr>
          <w:rFonts w:cstheme="minorHAnsi"/>
          <w:i/>
          <w:noProof/>
          <w:sz w:val="20"/>
          <w:szCs w:val="20"/>
          <w:lang w:val="es-MX"/>
        </w:rPr>
        <w:t>Calliandria</w:t>
      </w:r>
      <w:r w:rsidR="00807DF9">
        <w:rPr>
          <w:rFonts w:cstheme="minorHAnsi"/>
          <w:noProof/>
          <w:sz w:val="20"/>
          <w:szCs w:val="20"/>
          <w:lang w:val="es-MX"/>
        </w:rPr>
        <w:t>, leguminosa</w:t>
      </w:r>
      <w:r w:rsidR="00197859">
        <w:rPr>
          <w:rFonts w:cstheme="minorHAnsi"/>
          <w:noProof/>
          <w:sz w:val="20"/>
          <w:szCs w:val="20"/>
          <w:lang w:val="es-MX"/>
        </w:rPr>
        <w:t xml:space="preserve"> </w:t>
      </w:r>
      <w:r w:rsidR="00434A06">
        <w:rPr>
          <w:rFonts w:cstheme="minorHAnsi"/>
          <w:noProof/>
          <w:sz w:val="20"/>
          <w:szCs w:val="20"/>
          <w:lang w:val="es-MX"/>
        </w:rPr>
        <w:t xml:space="preserve">también </w:t>
      </w:r>
      <w:r w:rsidR="00197859">
        <w:rPr>
          <w:rFonts w:cstheme="minorHAnsi"/>
          <w:noProof/>
          <w:sz w:val="20"/>
          <w:szCs w:val="20"/>
          <w:lang w:val="es-MX"/>
        </w:rPr>
        <w:t xml:space="preserve">con flores </w:t>
      </w:r>
      <w:r w:rsidR="00434A06">
        <w:rPr>
          <w:rFonts w:cstheme="minorHAnsi"/>
          <w:noProof/>
          <w:sz w:val="20"/>
          <w:szCs w:val="20"/>
          <w:lang w:val="es-MX"/>
        </w:rPr>
        <w:t xml:space="preserve">de abundantes </w:t>
      </w:r>
      <w:r w:rsidR="00197859">
        <w:rPr>
          <w:rFonts w:cstheme="minorHAnsi"/>
          <w:noProof/>
          <w:sz w:val="20"/>
          <w:szCs w:val="20"/>
          <w:lang w:val="es-MX"/>
        </w:rPr>
        <w:t>estambres largos</w:t>
      </w:r>
      <w:r w:rsidR="00197859" w:rsidRPr="00EB4937">
        <w:rPr>
          <w:rFonts w:cstheme="minorHAnsi"/>
          <w:noProof/>
          <w:sz w:val="20"/>
          <w:szCs w:val="20"/>
          <w:lang w:val="es-MX"/>
        </w:rPr>
        <w:t xml:space="preserve">. </w:t>
      </w:r>
    </w:p>
    <w:p w14:paraId="1DE38DF1" w14:textId="71F8A376" w:rsidR="00C6554C" w:rsidRPr="00E23A77" w:rsidRDefault="00016720" w:rsidP="00C6554C">
      <w:pPr>
        <w:rPr>
          <w:rFonts w:asciiTheme="majorHAnsi" w:hAnsiTheme="majorHAnsi"/>
          <w:noProof/>
          <w:sz w:val="20"/>
          <w:szCs w:val="20"/>
          <w:lang w:val="es-MX"/>
        </w:rPr>
      </w:pPr>
      <w:r>
        <w:rPr>
          <w:rFonts w:cstheme="minorHAnsi"/>
          <w:noProof/>
          <w:sz w:val="20"/>
          <w:szCs w:val="20"/>
          <w:lang w:val="es-MX"/>
        </w:rPr>
        <w:t xml:space="preserve">En </w:t>
      </w:r>
      <w:r w:rsidR="00C6554C" w:rsidRPr="00EB4937">
        <w:rPr>
          <w:rFonts w:cstheme="minorHAnsi"/>
          <w:noProof/>
          <w:sz w:val="20"/>
          <w:szCs w:val="20"/>
          <w:lang w:val="es-MX"/>
        </w:rPr>
        <w:t>Yolox</w:t>
      </w:r>
      <w:r>
        <w:rPr>
          <w:rFonts w:cstheme="minorHAnsi"/>
          <w:noProof/>
          <w:sz w:val="20"/>
          <w:szCs w:val="20"/>
          <w:lang w:val="es-MX"/>
        </w:rPr>
        <w:t>ó</w:t>
      </w:r>
      <w:r w:rsidR="00C6554C" w:rsidRPr="00EB4937">
        <w:rPr>
          <w:rFonts w:cstheme="minorHAnsi"/>
          <w:noProof/>
          <w:sz w:val="20"/>
          <w:szCs w:val="20"/>
          <w:lang w:val="es-MX"/>
        </w:rPr>
        <w:t xml:space="preserve">chitl </w:t>
      </w:r>
      <w:r>
        <w:rPr>
          <w:rFonts w:cstheme="minorHAnsi"/>
          <w:noProof/>
          <w:sz w:val="20"/>
          <w:szCs w:val="20"/>
          <w:lang w:val="es-MX"/>
        </w:rPr>
        <w:t xml:space="preserve">(mixteco) se llama </w:t>
      </w:r>
      <w:r w:rsidR="00C6554C" w:rsidRPr="00EB4937">
        <w:rPr>
          <w:rFonts w:cstheme="minorHAnsi"/>
          <w:i/>
          <w:sz w:val="20"/>
          <w:szCs w:val="20"/>
          <w:lang w:val="es-MX"/>
        </w:rPr>
        <w:t>tun</w:t>
      </w:r>
      <w:r w:rsidR="00C6554C" w:rsidRPr="00EB4937">
        <w:rPr>
          <w:rFonts w:cstheme="minorHAnsi"/>
          <w:i/>
          <w:sz w:val="20"/>
          <w:szCs w:val="20"/>
          <w:vertAlign w:val="superscript"/>
          <w:lang w:val="es-MX"/>
        </w:rPr>
        <w:t>4</w:t>
      </w:r>
      <w:r w:rsidR="00C6554C" w:rsidRPr="00EB4937">
        <w:rPr>
          <w:rFonts w:cstheme="minorHAnsi"/>
          <w:i/>
          <w:sz w:val="20"/>
          <w:szCs w:val="20"/>
          <w:lang w:val="es-MX"/>
        </w:rPr>
        <w:t xml:space="preserve"> ndu</w:t>
      </w:r>
      <w:r w:rsidR="00C6554C" w:rsidRPr="00EB4937">
        <w:rPr>
          <w:rFonts w:cstheme="minorHAnsi"/>
          <w:i/>
          <w:sz w:val="20"/>
          <w:szCs w:val="20"/>
          <w:vertAlign w:val="superscript"/>
          <w:lang w:val="es-MX"/>
        </w:rPr>
        <w:t>1</w:t>
      </w:r>
      <w:r w:rsidR="00C6554C" w:rsidRPr="00EB4937">
        <w:rPr>
          <w:rFonts w:cstheme="minorHAnsi"/>
          <w:i/>
          <w:sz w:val="20"/>
          <w:szCs w:val="20"/>
          <w:lang w:val="es-MX"/>
        </w:rPr>
        <w:t>ka</w:t>
      </w:r>
      <w:r w:rsidR="00C6554C" w:rsidRPr="00EB4937">
        <w:rPr>
          <w:rFonts w:cstheme="minorHAnsi"/>
          <w:i/>
          <w:sz w:val="20"/>
          <w:szCs w:val="20"/>
          <w:vertAlign w:val="superscript"/>
          <w:lang w:val="es-MX"/>
        </w:rPr>
        <w:t>4</w:t>
      </w:r>
      <w:r w:rsidR="00C6554C" w:rsidRPr="00EB4937">
        <w:rPr>
          <w:rFonts w:cstheme="minorHAnsi"/>
          <w:i/>
          <w:sz w:val="20"/>
          <w:szCs w:val="20"/>
          <w:lang w:val="es-MX"/>
        </w:rPr>
        <w:t>ta</w:t>
      </w:r>
      <w:r w:rsidR="00C6554C" w:rsidRPr="00EB4937">
        <w:rPr>
          <w:rFonts w:cstheme="minorHAnsi"/>
          <w:i/>
          <w:sz w:val="20"/>
          <w:szCs w:val="20"/>
          <w:vertAlign w:val="superscript"/>
          <w:lang w:val="es-MX"/>
        </w:rPr>
        <w:t>4</w:t>
      </w:r>
      <w:r>
        <w:rPr>
          <w:rFonts w:cstheme="minorHAnsi"/>
          <w:sz w:val="20"/>
          <w:szCs w:val="20"/>
          <w:lang w:val="es-MX"/>
        </w:rPr>
        <w:t xml:space="preserve"> (a menudo pronunciado como </w:t>
      </w:r>
      <w:r w:rsidR="00C6554C" w:rsidRPr="00EB4937">
        <w:rPr>
          <w:rFonts w:cstheme="minorHAnsi"/>
          <w:i/>
          <w:sz w:val="20"/>
          <w:szCs w:val="20"/>
          <w:lang w:val="es-MX"/>
        </w:rPr>
        <w:t>tun</w:t>
      </w:r>
      <w:r w:rsidR="00C6554C" w:rsidRPr="00EB4937">
        <w:rPr>
          <w:rFonts w:cstheme="minorHAnsi"/>
          <w:i/>
          <w:sz w:val="20"/>
          <w:szCs w:val="20"/>
          <w:vertAlign w:val="superscript"/>
          <w:lang w:val="es-MX"/>
        </w:rPr>
        <w:t>4</w:t>
      </w:r>
      <w:r w:rsidR="00C6554C" w:rsidRPr="00EB4937">
        <w:rPr>
          <w:rFonts w:cstheme="minorHAnsi"/>
          <w:i/>
          <w:sz w:val="20"/>
          <w:szCs w:val="20"/>
          <w:lang w:val="es-MX"/>
        </w:rPr>
        <w:t xml:space="preserve"> ndwa</w:t>
      </w:r>
      <w:r w:rsidR="00C6554C" w:rsidRPr="00EB4937">
        <w:rPr>
          <w:rFonts w:cstheme="minorHAnsi"/>
          <w:i/>
          <w:sz w:val="20"/>
          <w:szCs w:val="20"/>
          <w:vertAlign w:val="superscript"/>
          <w:lang w:val="es-MX"/>
        </w:rPr>
        <w:t>14</w:t>
      </w:r>
      <w:r w:rsidR="00C6554C" w:rsidRPr="00EB4937">
        <w:rPr>
          <w:rFonts w:cstheme="minorHAnsi"/>
          <w:i/>
          <w:sz w:val="20"/>
          <w:szCs w:val="20"/>
          <w:lang w:val="es-MX"/>
        </w:rPr>
        <w:t>ta</w:t>
      </w:r>
      <w:r w:rsidR="00C6554C" w:rsidRPr="00EB4937">
        <w:rPr>
          <w:rFonts w:cstheme="minorHAnsi"/>
          <w:i/>
          <w:sz w:val="20"/>
          <w:szCs w:val="20"/>
          <w:vertAlign w:val="superscript"/>
          <w:lang w:val="es-MX"/>
        </w:rPr>
        <w:t>4</w:t>
      </w:r>
      <w:r w:rsidRPr="00016720">
        <w:rPr>
          <w:rFonts w:cstheme="minorHAnsi"/>
          <w:iCs/>
          <w:sz w:val="20"/>
          <w:szCs w:val="20"/>
          <w:lang w:val="es-MX"/>
        </w:rPr>
        <w:t>)</w:t>
      </w:r>
      <w:r>
        <w:rPr>
          <w:rFonts w:cstheme="minorHAnsi"/>
          <w:iCs/>
          <w:sz w:val="20"/>
          <w:szCs w:val="20"/>
          <w:lang w:val="es-MX"/>
        </w:rPr>
        <w:t xml:space="preserve">. </w:t>
      </w:r>
      <w:r w:rsidR="00197859">
        <w:rPr>
          <w:rFonts w:cstheme="minorHAnsi"/>
          <w:iCs/>
          <w:sz w:val="20"/>
          <w:szCs w:val="20"/>
          <w:lang w:val="es-MX"/>
        </w:rPr>
        <w:t xml:space="preserve">Probablemente proviene de </w:t>
      </w:r>
      <w:r w:rsidR="00197859" w:rsidRPr="00197859">
        <w:rPr>
          <w:rFonts w:cstheme="minorHAnsi"/>
          <w:i/>
          <w:sz w:val="20"/>
          <w:szCs w:val="20"/>
          <w:lang w:val="es-MX"/>
        </w:rPr>
        <w:t>ndu</w:t>
      </w:r>
      <w:r w:rsidR="00197859" w:rsidRPr="00197859">
        <w:rPr>
          <w:rFonts w:cstheme="minorHAnsi"/>
          <w:i/>
          <w:sz w:val="20"/>
          <w:szCs w:val="20"/>
          <w:vertAlign w:val="superscript"/>
          <w:lang w:val="es-MX"/>
        </w:rPr>
        <w:t>1</w:t>
      </w:r>
      <w:r w:rsidR="00197859" w:rsidRPr="00197859">
        <w:rPr>
          <w:rFonts w:cstheme="minorHAnsi"/>
          <w:i/>
          <w:sz w:val="20"/>
          <w:szCs w:val="20"/>
          <w:lang w:val="es-MX"/>
        </w:rPr>
        <w:t>u</w:t>
      </w:r>
      <w:r w:rsidR="00197859" w:rsidRPr="00197859">
        <w:rPr>
          <w:rFonts w:cstheme="minorHAnsi"/>
          <w:i/>
          <w:sz w:val="20"/>
          <w:szCs w:val="20"/>
          <w:vertAlign w:val="superscript"/>
          <w:lang w:val="es-MX"/>
        </w:rPr>
        <w:t>4</w:t>
      </w:r>
      <w:r w:rsidR="00197859" w:rsidRPr="00197859">
        <w:rPr>
          <w:rFonts w:cstheme="minorHAnsi"/>
          <w:i/>
          <w:sz w:val="20"/>
          <w:szCs w:val="20"/>
          <w:lang w:val="es-MX"/>
        </w:rPr>
        <w:t xml:space="preserve"> ka</w:t>
      </w:r>
      <w:r w:rsidR="00197859" w:rsidRPr="00197859">
        <w:rPr>
          <w:rFonts w:cstheme="minorHAnsi"/>
          <w:i/>
          <w:sz w:val="20"/>
          <w:szCs w:val="20"/>
          <w:vertAlign w:val="superscript"/>
          <w:lang w:val="es-MX"/>
        </w:rPr>
        <w:t>4</w:t>
      </w:r>
      <w:r w:rsidR="00197859" w:rsidRPr="00197859">
        <w:rPr>
          <w:rFonts w:cstheme="minorHAnsi"/>
          <w:i/>
          <w:sz w:val="20"/>
          <w:szCs w:val="20"/>
          <w:lang w:val="es-MX"/>
        </w:rPr>
        <w:t>ta</w:t>
      </w:r>
      <w:r w:rsidR="00197859" w:rsidRPr="00197859">
        <w:rPr>
          <w:rFonts w:cstheme="minorHAnsi"/>
          <w:i/>
          <w:sz w:val="20"/>
          <w:szCs w:val="20"/>
          <w:vertAlign w:val="superscript"/>
          <w:lang w:val="es-MX"/>
        </w:rPr>
        <w:t>4</w:t>
      </w:r>
      <w:r w:rsidR="00197859">
        <w:rPr>
          <w:rFonts w:cstheme="minorHAnsi"/>
          <w:iCs/>
          <w:sz w:val="20"/>
          <w:szCs w:val="20"/>
          <w:lang w:val="es-MX"/>
        </w:rPr>
        <w:t xml:space="preserve"> (</w:t>
      </w:r>
      <w:r w:rsidR="00197859" w:rsidRPr="00E23A77">
        <w:rPr>
          <w:rFonts w:cstheme="minorHAnsi"/>
          <w:iCs/>
          <w:sz w:val="20"/>
          <w:szCs w:val="20"/>
          <w:lang w:val="es-MX"/>
        </w:rPr>
        <w:t>‘fruto provoca.comez</w:t>
      </w:r>
      <w:r w:rsidR="00197859">
        <w:rPr>
          <w:rFonts w:cstheme="minorHAnsi"/>
          <w:iCs/>
          <w:sz w:val="20"/>
          <w:szCs w:val="20"/>
          <w:lang w:val="es-MX"/>
        </w:rPr>
        <w:t>ón</w:t>
      </w:r>
      <w:r w:rsidR="00197859" w:rsidRPr="00E23A77">
        <w:rPr>
          <w:rFonts w:cstheme="minorHAnsi"/>
          <w:iCs/>
          <w:sz w:val="20"/>
          <w:szCs w:val="20"/>
          <w:lang w:val="es-MX"/>
        </w:rPr>
        <w:t>’) quiz</w:t>
      </w:r>
      <w:r w:rsidR="00807DF9">
        <w:rPr>
          <w:rFonts w:cstheme="minorHAnsi"/>
          <w:iCs/>
          <w:sz w:val="20"/>
          <w:szCs w:val="20"/>
          <w:lang w:val="es-MX"/>
        </w:rPr>
        <w:t>á por la</w:t>
      </w:r>
      <w:r w:rsidR="00197859">
        <w:rPr>
          <w:rFonts w:cstheme="minorHAnsi"/>
          <w:iCs/>
          <w:sz w:val="20"/>
          <w:szCs w:val="20"/>
          <w:lang w:val="es-MX"/>
        </w:rPr>
        <w:t xml:space="preserve"> comezón que supuestamente provoca </w:t>
      </w:r>
      <w:r w:rsidR="00807DF9">
        <w:rPr>
          <w:rFonts w:cstheme="minorHAnsi"/>
          <w:iCs/>
          <w:sz w:val="20"/>
          <w:szCs w:val="20"/>
          <w:lang w:val="es-MX"/>
        </w:rPr>
        <w:t xml:space="preserve">la savia de </w:t>
      </w:r>
      <w:r w:rsidR="00197859">
        <w:rPr>
          <w:rFonts w:cstheme="minorHAnsi"/>
          <w:iCs/>
          <w:sz w:val="20"/>
          <w:szCs w:val="20"/>
          <w:lang w:val="es-MX"/>
        </w:rPr>
        <w:t>este árbol. E</w:t>
      </w:r>
      <w:r>
        <w:rPr>
          <w:rFonts w:cstheme="minorHAnsi"/>
          <w:iCs/>
          <w:sz w:val="20"/>
          <w:szCs w:val="20"/>
          <w:lang w:val="es-MX"/>
        </w:rPr>
        <w:t xml:space="preserve">n </w:t>
      </w:r>
      <w:r w:rsidR="00C6554C" w:rsidRPr="00EB4937">
        <w:rPr>
          <w:rFonts w:cstheme="minorHAnsi"/>
          <w:noProof/>
          <w:sz w:val="20"/>
          <w:szCs w:val="20"/>
          <w:lang w:val="es-MX"/>
        </w:rPr>
        <w:t xml:space="preserve">Zongozotla </w:t>
      </w:r>
      <w:r>
        <w:rPr>
          <w:rFonts w:cstheme="minorHAnsi"/>
          <w:noProof/>
          <w:sz w:val="20"/>
          <w:szCs w:val="20"/>
          <w:lang w:val="es-MX"/>
        </w:rPr>
        <w:t>(t</w:t>
      </w:r>
      <w:r w:rsidR="00C6554C" w:rsidRPr="00EB4937">
        <w:rPr>
          <w:rFonts w:cstheme="minorHAnsi"/>
          <w:noProof/>
          <w:sz w:val="20"/>
          <w:szCs w:val="20"/>
          <w:lang w:val="es-MX"/>
        </w:rPr>
        <w:t>otonac</w:t>
      </w:r>
      <w:r>
        <w:rPr>
          <w:rFonts w:asciiTheme="majorHAnsi" w:hAnsiTheme="majorHAnsi"/>
          <w:noProof/>
          <w:sz w:val="20"/>
          <w:szCs w:val="20"/>
          <w:lang w:val="es-MX"/>
        </w:rPr>
        <w:t xml:space="preserve">o) se conoce como </w:t>
      </w:r>
      <w:r w:rsidR="00C6554C" w:rsidRPr="00EB4937">
        <w:rPr>
          <w:rFonts w:asciiTheme="majorHAnsi" w:hAnsiTheme="majorHAnsi"/>
          <w:i/>
          <w:noProof/>
          <w:sz w:val="20"/>
          <w:szCs w:val="20"/>
          <w:lang w:val="es-MX"/>
        </w:rPr>
        <w:t>t</w:t>
      </w:r>
      <w:r w:rsidR="00197859">
        <w:rPr>
          <w:rFonts w:asciiTheme="majorHAnsi" w:hAnsiTheme="majorHAnsi"/>
          <w:i/>
          <w:noProof/>
          <w:sz w:val="20"/>
          <w:szCs w:val="20"/>
          <w:lang w:val="es-MX"/>
        </w:rPr>
        <w:t>a</w:t>
      </w:r>
      <w:r w:rsidR="00C6554C" w:rsidRPr="00EB4937">
        <w:rPr>
          <w:rFonts w:asciiTheme="majorHAnsi" w:hAnsiTheme="majorHAnsi"/>
          <w:i/>
          <w:noProof/>
          <w:sz w:val="20"/>
          <w:szCs w:val="20"/>
          <w:lang w:val="es-MX"/>
        </w:rPr>
        <w:t>mpo:q</w:t>
      </w:r>
      <w:r w:rsidR="00C6554C" w:rsidRPr="00E23A77">
        <w:rPr>
          <w:rFonts w:asciiTheme="majorHAnsi" w:hAnsiTheme="majorHAnsi"/>
          <w:i/>
          <w:noProof/>
          <w:sz w:val="20"/>
          <w:szCs w:val="20"/>
          <w:lang w:val="es-MX"/>
        </w:rPr>
        <w:t>'</w:t>
      </w:r>
      <w:r w:rsidRPr="00EB4937">
        <w:rPr>
          <w:rFonts w:asciiTheme="majorHAnsi" w:hAnsiTheme="majorHAnsi"/>
          <w:i/>
          <w:noProof/>
          <w:sz w:val="20"/>
          <w:szCs w:val="20"/>
          <w:lang w:val="es-MX"/>
        </w:rPr>
        <w:t>o</w:t>
      </w:r>
      <w:r w:rsidR="00197859" w:rsidRPr="00E23A77">
        <w:rPr>
          <w:rFonts w:asciiTheme="majorHAnsi" w:hAnsiTheme="majorHAnsi"/>
          <w:noProof/>
          <w:sz w:val="20"/>
          <w:szCs w:val="20"/>
          <w:lang w:val="es-MX"/>
        </w:rPr>
        <w:t xml:space="preserve"> (</w:t>
      </w:r>
      <w:r w:rsidR="00197859" w:rsidRPr="00E23A77">
        <w:rPr>
          <w:rFonts w:cstheme="minorHAnsi"/>
          <w:i/>
          <w:noProof/>
          <w:sz w:val="20"/>
          <w:szCs w:val="20"/>
          <w:lang w:val="es-MX"/>
        </w:rPr>
        <w:t>tan-</w:t>
      </w:r>
      <w:r w:rsidR="00197859" w:rsidRPr="00E23A77">
        <w:rPr>
          <w:rFonts w:cstheme="minorHAnsi"/>
          <w:iCs/>
          <w:noProof/>
          <w:sz w:val="20"/>
          <w:szCs w:val="20"/>
          <w:lang w:val="es-MX"/>
        </w:rPr>
        <w:t>, ‘parte.posterior’</w:t>
      </w:r>
      <w:r w:rsidR="00197859" w:rsidRPr="00E23A77">
        <w:rPr>
          <w:rFonts w:cstheme="minorHAnsi"/>
          <w:i/>
          <w:noProof/>
          <w:sz w:val="20"/>
          <w:szCs w:val="20"/>
          <w:lang w:val="es-MX"/>
        </w:rPr>
        <w:t xml:space="preserve"> </w:t>
      </w:r>
      <w:r w:rsidR="00197859" w:rsidRPr="00E23A77">
        <w:rPr>
          <w:rFonts w:cstheme="minorHAnsi"/>
          <w:iCs/>
          <w:noProof/>
          <w:sz w:val="20"/>
          <w:szCs w:val="20"/>
          <w:lang w:val="es-MX"/>
        </w:rPr>
        <w:t>+</w:t>
      </w:r>
      <w:r w:rsidR="00197859" w:rsidRPr="00E23A77">
        <w:rPr>
          <w:rFonts w:cstheme="minorHAnsi"/>
          <w:i/>
          <w:noProof/>
          <w:sz w:val="20"/>
          <w:szCs w:val="20"/>
          <w:lang w:val="es-MX"/>
        </w:rPr>
        <w:t xml:space="preserve"> po:q’o</w:t>
      </w:r>
      <w:r w:rsidR="00197859" w:rsidRPr="00E23A77">
        <w:rPr>
          <w:rFonts w:cstheme="minorHAnsi"/>
          <w:iCs/>
          <w:noProof/>
          <w:sz w:val="20"/>
          <w:szCs w:val="20"/>
          <w:lang w:val="es-MX"/>
        </w:rPr>
        <w:t xml:space="preserve">, ‘redondo, boludo, esférico’), </w:t>
      </w:r>
      <w:r w:rsidR="00197859" w:rsidRPr="00E23A77">
        <w:rPr>
          <w:rFonts w:cstheme="minorHAnsi"/>
          <w:noProof/>
          <w:sz w:val="20"/>
          <w:szCs w:val="20"/>
          <w:lang w:val="es-MX"/>
        </w:rPr>
        <w:t>un nombre que aparentamente hace referencia al receptáculo en que están insertado los p</w:t>
      </w:r>
      <w:r w:rsidR="00197859" w:rsidRPr="00B05A8E">
        <w:rPr>
          <w:rFonts w:cstheme="minorHAnsi"/>
          <w:noProof/>
          <w:sz w:val="20"/>
          <w:szCs w:val="20"/>
          <w:lang w:val="es-MX"/>
        </w:rPr>
        <w:t>é</w:t>
      </w:r>
      <w:r w:rsidR="00197859" w:rsidRPr="00E23A77">
        <w:rPr>
          <w:rFonts w:cstheme="minorHAnsi"/>
          <w:noProof/>
          <w:sz w:val="20"/>
          <w:szCs w:val="20"/>
          <w:lang w:val="es-MX"/>
        </w:rPr>
        <w:t>talos.</w:t>
      </w:r>
    </w:p>
    <w:p w14:paraId="3DC912B8" w14:textId="31E508BF" w:rsidR="00C6554C" w:rsidRPr="00EB4937" w:rsidRDefault="00197859" w:rsidP="00C6554C">
      <w:pPr>
        <w:rPr>
          <w:rFonts w:cstheme="minorHAnsi"/>
          <w:noProof/>
          <w:sz w:val="20"/>
          <w:szCs w:val="20"/>
          <w:lang w:val="es-MX"/>
        </w:rPr>
      </w:pPr>
      <w:r>
        <w:rPr>
          <w:rFonts w:cstheme="minorHAnsi"/>
          <w:noProof/>
          <w:sz w:val="20"/>
          <w:szCs w:val="20"/>
          <w:lang w:val="es-MX"/>
        </w:rPr>
        <w:t xml:space="preserve">Finalmente, este árbol también está documentado en muchas lenguas indígenas de México, por ejemplo </w:t>
      </w:r>
      <w:r w:rsidR="00C6554C" w:rsidRPr="00EB4937">
        <w:rPr>
          <w:rFonts w:cstheme="minorHAnsi"/>
          <w:i/>
          <w:noProof/>
          <w:sz w:val="20"/>
          <w:szCs w:val="20"/>
          <w:lang w:val="es-MX"/>
        </w:rPr>
        <w:t>mokok</w:t>
      </w:r>
      <w:r w:rsidR="00C6554C" w:rsidRPr="00EB4937">
        <w:rPr>
          <w:rFonts w:cstheme="minorHAnsi"/>
          <w:noProof/>
          <w:sz w:val="20"/>
          <w:szCs w:val="20"/>
          <w:lang w:val="es-MX"/>
        </w:rPr>
        <w:t xml:space="preserve"> (Tēnek, </w:t>
      </w:r>
      <w:r>
        <w:rPr>
          <w:rFonts w:cstheme="minorHAnsi"/>
          <w:noProof/>
          <w:sz w:val="20"/>
          <w:szCs w:val="20"/>
          <w:lang w:val="es-MX"/>
        </w:rPr>
        <w:t>de etimología no clara</w:t>
      </w:r>
      <w:r w:rsidR="00C6554C" w:rsidRPr="00EB4937">
        <w:rPr>
          <w:rFonts w:cstheme="minorHAnsi"/>
          <w:noProof/>
          <w:sz w:val="20"/>
          <w:szCs w:val="20"/>
          <w:lang w:val="es-MX"/>
        </w:rPr>
        <w:t xml:space="preserve">) </w:t>
      </w:r>
      <w:r>
        <w:rPr>
          <w:rFonts w:cstheme="minorHAnsi"/>
          <w:noProof/>
          <w:sz w:val="20"/>
          <w:szCs w:val="20"/>
          <w:lang w:val="es-MX"/>
        </w:rPr>
        <w:t xml:space="preserve">y </w:t>
      </w:r>
      <w:r w:rsidR="00C6554C" w:rsidRPr="00EB4937">
        <w:rPr>
          <w:rFonts w:cstheme="minorHAnsi"/>
          <w:i/>
          <w:noProof/>
          <w:sz w:val="20"/>
          <w:szCs w:val="20"/>
          <w:lang w:val="es-MX"/>
        </w:rPr>
        <w:t>mail te'</w:t>
      </w:r>
      <w:r w:rsidR="00C6554C" w:rsidRPr="00EB4937">
        <w:rPr>
          <w:rFonts w:cstheme="minorHAnsi"/>
          <w:noProof/>
          <w:sz w:val="20"/>
          <w:szCs w:val="20"/>
          <w:lang w:val="es-MX"/>
        </w:rPr>
        <w:t xml:space="preserve"> (Tzotzil, '</w:t>
      </w:r>
      <w:r>
        <w:rPr>
          <w:rFonts w:cstheme="minorHAnsi"/>
          <w:noProof/>
          <w:sz w:val="20"/>
          <w:szCs w:val="20"/>
          <w:lang w:val="es-MX"/>
        </w:rPr>
        <w:t>sandía calabaza árbol</w:t>
      </w:r>
      <w:r w:rsidRPr="00E23A77">
        <w:rPr>
          <w:rFonts w:cstheme="minorHAnsi"/>
          <w:noProof/>
          <w:sz w:val="20"/>
          <w:szCs w:val="20"/>
          <w:lang w:val="es-MX"/>
        </w:rPr>
        <w:t>’</w:t>
      </w:r>
      <w:r w:rsidR="00C6554C" w:rsidRPr="00EB4937">
        <w:rPr>
          <w:rFonts w:cstheme="minorHAnsi"/>
          <w:noProof/>
          <w:sz w:val="20"/>
          <w:szCs w:val="20"/>
          <w:lang w:val="es-MX"/>
        </w:rPr>
        <w:t xml:space="preserve">). </w:t>
      </w:r>
      <w:r>
        <w:rPr>
          <w:rFonts w:cstheme="minorHAnsi"/>
          <w:noProof/>
          <w:sz w:val="20"/>
          <w:szCs w:val="20"/>
          <w:lang w:val="es-MX"/>
        </w:rPr>
        <w:t>Un comentario extenso de los usos medicinales de</w:t>
      </w:r>
      <w:r w:rsidR="000E3041">
        <w:rPr>
          <w:rFonts w:cstheme="minorHAnsi"/>
          <w:noProof/>
          <w:sz w:val="20"/>
          <w:szCs w:val="20"/>
          <w:lang w:val="es-MX"/>
        </w:rPr>
        <w:t xml:space="preserve"> </w:t>
      </w:r>
      <w:r w:rsidR="000E3041" w:rsidRPr="000E3041">
        <w:rPr>
          <w:rFonts w:cstheme="minorHAnsi"/>
          <w:i/>
          <w:iCs/>
          <w:noProof/>
          <w:sz w:val="20"/>
          <w:szCs w:val="20"/>
          <w:lang w:val="es-MX"/>
        </w:rPr>
        <w:t>Pseudobombax ellipticum</w:t>
      </w:r>
      <w:r w:rsidR="000E3041">
        <w:rPr>
          <w:rFonts w:cstheme="minorHAnsi"/>
          <w:noProof/>
          <w:sz w:val="20"/>
          <w:szCs w:val="20"/>
          <w:lang w:val="es-MX"/>
        </w:rPr>
        <w:t xml:space="preserve"> se presenta en Janis </w:t>
      </w:r>
      <w:r w:rsidR="00C6554C" w:rsidRPr="00EB4937">
        <w:rPr>
          <w:rFonts w:cstheme="minorHAnsi"/>
          <w:noProof/>
          <w:sz w:val="20"/>
          <w:szCs w:val="20"/>
          <w:lang w:val="es-MX"/>
        </w:rPr>
        <w:t>Alcorn</w:t>
      </w:r>
      <w:r w:rsidR="000E3041">
        <w:rPr>
          <w:rFonts w:cstheme="minorHAnsi"/>
          <w:noProof/>
          <w:sz w:val="20"/>
          <w:szCs w:val="20"/>
          <w:lang w:val="es-MX"/>
        </w:rPr>
        <w:t xml:space="preserve">, </w:t>
      </w:r>
      <w:r w:rsidR="000E3041" w:rsidRPr="000E3041">
        <w:rPr>
          <w:rFonts w:cstheme="minorHAnsi"/>
          <w:i/>
          <w:iCs/>
          <w:noProof/>
          <w:sz w:val="20"/>
          <w:szCs w:val="20"/>
          <w:lang w:val="es-MX"/>
        </w:rPr>
        <w:t>Huastec Maya</w:t>
      </w:r>
      <w:r w:rsidR="000E3041">
        <w:rPr>
          <w:rFonts w:cstheme="minorHAnsi"/>
          <w:i/>
          <w:iCs/>
          <w:noProof/>
          <w:sz w:val="20"/>
          <w:szCs w:val="20"/>
          <w:lang w:val="es-MX"/>
        </w:rPr>
        <w:t>n</w:t>
      </w:r>
      <w:r w:rsidR="000E3041" w:rsidRPr="000E3041">
        <w:rPr>
          <w:rFonts w:cstheme="minorHAnsi"/>
          <w:i/>
          <w:iCs/>
          <w:noProof/>
          <w:sz w:val="20"/>
          <w:szCs w:val="20"/>
          <w:lang w:val="es-MX"/>
        </w:rPr>
        <w:t xml:space="preserve"> Ethnobotany</w:t>
      </w:r>
      <w:r w:rsidR="000E3041">
        <w:rPr>
          <w:rFonts w:cstheme="minorHAnsi"/>
          <w:noProof/>
          <w:sz w:val="20"/>
          <w:szCs w:val="20"/>
          <w:lang w:val="es-MX"/>
        </w:rPr>
        <w:t xml:space="preserve"> (1984)</w:t>
      </w:r>
      <w:r w:rsidR="00C6554C" w:rsidRPr="00EB4937">
        <w:rPr>
          <w:rFonts w:cstheme="minorHAnsi"/>
          <w:noProof/>
          <w:sz w:val="20"/>
          <w:szCs w:val="20"/>
          <w:lang w:val="es-MX"/>
        </w:rPr>
        <w:t>.</w:t>
      </w:r>
    </w:p>
    <w:p w14:paraId="5A9254B2" w14:textId="59A48499" w:rsidR="000E3041" w:rsidRPr="00E23A77" w:rsidRDefault="000E3041">
      <w:pPr>
        <w:rPr>
          <w:sz w:val="20"/>
          <w:szCs w:val="20"/>
          <w:lang w:val="es-MX"/>
        </w:rPr>
      </w:pPr>
      <w:r w:rsidRPr="00E23A77">
        <w:rPr>
          <w:sz w:val="20"/>
          <w:szCs w:val="20"/>
          <w:lang w:val="es-MX"/>
        </w:rPr>
        <w:br w:type="page"/>
      </w:r>
    </w:p>
    <w:p w14:paraId="177FD294" w14:textId="77777777" w:rsidR="00EB4937" w:rsidRPr="00E23A77" w:rsidRDefault="00EB4937" w:rsidP="00EB4937">
      <w:pPr>
        <w:rPr>
          <w:sz w:val="20"/>
          <w:szCs w:val="20"/>
          <w:lang w:val="es-MX"/>
        </w:rPr>
      </w:pPr>
    </w:p>
    <w:p w14:paraId="5C7B23B5" w14:textId="77777777" w:rsidR="00767961" w:rsidRPr="00E23A77" w:rsidRDefault="00767961" w:rsidP="00767961">
      <w:pPr>
        <w:rPr>
          <w:rFonts w:cstheme="minorHAnsi"/>
          <w:b/>
          <w:bCs/>
          <w:iCs/>
          <w:noProof/>
          <w:sz w:val="20"/>
          <w:szCs w:val="20"/>
        </w:rPr>
      </w:pPr>
      <w:r w:rsidRPr="00E23A77">
        <w:rPr>
          <w:rFonts w:cstheme="minorHAnsi"/>
          <w:b/>
          <w:bCs/>
          <w:i/>
          <w:noProof/>
          <w:sz w:val="20"/>
          <w:szCs w:val="20"/>
        </w:rPr>
        <w:t>Pseudobombax ellipticum</w:t>
      </w:r>
      <w:r w:rsidRPr="00E23A77">
        <w:rPr>
          <w:rFonts w:cstheme="minorHAnsi"/>
          <w:b/>
          <w:bCs/>
          <w:iCs/>
          <w:noProof/>
          <w:sz w:val="20"/>
          <w:szCs w:val="20"/>
        </w:rPr>
        <w:t xml:space="preserve"> (Kunth) Dugand</w:t>
      </w:r>
    </w:p>
    <w:p w14:paraId="7B15C558" w14:textId="3E90A4B8" w:rsidR="00767961" w:rsidRPr="00E23A77" w:rsidRDefault="00767961" w:rsidP="00767961">
      <w:pPr>
        <w:rPr>
          <w:rFonts w:cstheme="minorHAnsi"/>
          <w:noProof/>
          <w:sz w:val="20"/>
          <w:szCs w:val="20"/>
        </w:rPr>
      </w:pPr>
      <w:r w:rsidRPr="00E23A77">
        <w:rPr>
          <w:rFonts w:cstheme="minorHAnsi"/>
          <w:i/>
          <w:noProof/>
          <w:sz w:val="20"/>
          <w:szCs w:val="20"/>
        </w:rPr>
        <w:t>Pseudobombax ellipticum,</w:t>
      </w:r>
      <w:r w:rsidRPr="00E23A77">
        <w:rPr>
          <w:rFonts w:cstheme="minorHAnsi"/>
          <w:noProof/>
          <w:sz w:val="20"/>
          <w:szCs w:val="20"/>
        </w:rPr>
        <w:t xml:space="preserve"> is found from central Mexico </w:t>
      </w:r>
      <w:r w:rsidR="006331AA">
        <w:rPr>
          <w:rFonts w:cstheme="minorHAnsi"/>
          <w:noProof/>
          <w:sz w:val="20"/>
          <w:szCs w:val="20"/>
        </w:rPr>
        <w:t xml:space="preserve">in the north </w:t>
      </w:r>
      <w:r w:rsidRPr="00E23A77">
        <w:rPr>
          <w:rFonts w:cstheme="minorHAnsi"/>
          <w:noProof/>
          <w:sz w:val="20"/>
          <w:szCs w:val="20"/>
        </w:rPr>
        <w:t>to El Salvador</w:t>
      </w:r>
      <w:r w:rsidR="006331AA">
        <w:rPr>
          <w:rFonts w:cstheme="minorHAnsi"/>
          <w:noProof/>
          <w:sz w:val="20"/>
          <w:szCs w:val="20"/>
        </w:rPr>
        <w:t xml:space="preserve"> in the south</w:t>
      </w:r>
      <w:r w:rsidRPr="00E23A77">
        <w:rPr>
          <w:rFonts w:cstheme="minorHAnsi"/>
          <w:noProof/>
          <w:sz w:val="20"/>
          <w:szCs w:val="20"/>
        </w:rPr>
        <w:t>, generally at altitudes of 250 to 1250 meters and often in somewhat rocky soil.</w:t>
      </w:r>
      <w:r w:rsidR="00F07A46" w:rsidRPr="00E23A77">
        <w:rPr>
          <w:rFonts w:cstheme="minorHAnsi"/>
          <w:noProof/>
          <w:sz w:val="20"/>
          <w:szCs w:val="20"/>
        </w:rPr>
        <w:t xml:space="preserve"> </w:t>
      </w:r>
      <w:r w:rsidRPr="00E23A77">
        <w:rPr>
          <w:rFonts w:cstheme="minorHAnsi"/>
          <w:noProof/>
          <w:sz w:val="20"/>
          <w:szCs w:val="20"/>
        </w:rPr>
        <w:t xml:space="preserve">It is a small to medium-sized tree, </w:t>
      </w:r>
      <w:r w:rsidR="00F07A46" w:rsidRPr="00E23A77">
        <w:rPr>
          <w:rFonts w:cstheme="minorHAnsi"/>
          <w:noProof/>
          <w:sz w:val="20"/>
          <w:szCs w:val="20"/>
        </w:rPr>
        <w:t>usually</w:t>
      </w:r>
      <w:r w:rsidRPr="00E23A77">
        <w:rPr>
          <w:rFonts w:cstheme="minorHAnsi"/>
          <w:noProof/>
          <w:sz w:val="20"/>
          <w:szCs w:val="20"/>
        </w:rPr>
        <w:t xml:space="preserve"> 8 to 15 meters in height though occasionally growing up to 25 or 30 meters.</w:t>
      </w:r>
      <w:r w:rsidR="00F07A46" w:rsidRPr="00E23A77">
        <w:rPr>
          <w:rFonts w:cstheme="minorHAnsi"/>
          <w:noProof/>
          <w:sz w:val="20"/>
          <w:szCs w:val="20"/>
        </w:rPr>
        <w:t xml:space="preserve"> </w:t>
      </w:r>
      <w:r w:rsidRPr="00E23A77">
        <w:rPr>
          <w:rFonts w:cstheme="minorHAnsi"/>
          <w:noProof/>
          <w:sz w:val="20"/>
          <w:szCs w:val="20"/>
        </w:rPr>
        <w:t xml:space="preserve">Its flowers are striking and may appear rose-colored or white, the varying result of the color of its long, clustered stamens, a feature that has given rise to its most common English name 'shaving-brush tree'. The leaves are compound, arranged palmately and usually in groups of five. Notably, the flowers emerge in the early months of the year (January to March) during which time the tree is bare of leaves. As the </w:t>
      </w:r>
      <w:r w:rsidR="006331AA">
        <w:rPr>
          <w:rFonts w:cstheme="minorHAnsi"/>
          <w:noProof/>
          <w:sz w:val="20"/>
          <w:szCs w:val="20"/>
        </w:rPr>
        <w:t xml:space="preserve">petals and stamens </w:t>
      </w:r>
      <w:r w:rsidRPr="00E23A77">
        <w:rPr>
          <w:rFonts w:cstheme="minorHAnsi"/>
          <w:noProof/>
          <w:sz w:val="20"/>
          <w:szCs w:val="20"/>
        </w:rPr>
        <w:t xml:space="preserve">fall </w:t>
      </w:r>
      <w:r w:rsidR="006331AA">
        <w:rPr>
          <w:rFonts w:cstheme="minorHAnsi"/>
          <w:noProof/>
          <w:sz w:val="20"/>
          <w:szCs w:val="20"/>
        </w:rPr>
        <w:t>to the ground the calyxes, of a dark coffee-color, with the pistils remain attached to the branches</w:t>
      </w:r>
      <w:r w:rsidRPr="00E23A77">
        <w:rPr>
          <w:rFonts w:cstheme="minorHAnsi"/>
          <w:noProof/>
          <w:sz w:val="20"/>
          <w:szCs w:val="20"/>
        </w:rPr>
        <w:t>.</w:t>
      </w:r>
    </w:p>
    <w:p w14:paraId="0D40C512" w14:textId="49581A9B" w:rsidR="00767961" w:rsidRPr="00434A06" w:rsidRDefault="00767961" w:rsidP="00767961">
      <w:pPr>
        <w:rPr>
          <w:rFonts w:cstheme="minorHAnsi"/>
          <w:noProof/>
          <w:sz w:val="20"/>
          <w:szCs w:val="20"/>
        </w:rPr>
      </w:pPr>
      <w:r w:rsidRPr="00E23A77">
        <w:rPr>
          <w:rFonts w:cstheme="minorHAnsi"/>
          <w:noProof/>
          <w:sz w:val="20"/>
          <w:szCs w:val="20"/>
        </w:rPr>
        <w:t xml:space="preserve">The tree is fast growing and given that branches take root when </w:t>
      </w:r>
      <w:r w:rsidR="006331AA">
        <w:rPr>
          <w:rFonts w:cstheme="minorHAnsi"/>
          <w:noProof/>
          <w:sz w:val="20"/>
          <w:szCs w:val="20"/>
        </w:rPr>
        <w:t>inserted into the ground</w:t>
      </w:r>
      <w:r w:rsidRPr="00E23A77">
        <w:rPr>
          <w:rFonts w:cstheme="minorHAnsi"/>
          <w:noProof/>
          <w:sz w:val="20"/>
          <w:szCs w:val="20"/>
        </w:rPr>
        <w:t xml:space="preserve">, </w:t>
      </w:r>
      <w:r w:rsidRPr="00E23A77">
        <w:rPr>
          <w:rFonts w:cstheme="minorHAnsi"/>
          <w:i/>
          <w:noProof/>
          <w:sz w:val="20"/>
          <w:szCs w:val="20"/>
        </w:rPr>
        <w:t>P. ellipticum</w:t>
      </w:r>
      <w:r w:rsidR="00F07A46" w:rsidRPr="00E23A77">
        <w:rPr>
          <w:rFonts w:cstheme="minorHAnsi"/>
          <w:noProof/>
          <w:sz w:val="20"/>
          <w:szCs w:val="20"/>
        </w:rPr>
        <w:t xml:space="preserve"> </w:t>
      </w:r>
      <w:r w:rsidRPr="00E23A77">
        <w:rPr>
          <w:rFonts w:cstheme="minorHAnsi"/>
          <w:noProof/>
          <w:sz w:val="20"/>
          <w:szCs w:val="20"/>
        </w:rPr>
        <w:t>is often used in living fences. The wood itself is soft and thus not used in tools</w:t>
      </w:r>
      <w:r w:rsidR="00F07A46" w:rsidRPr="00E23A77">
        <w:rPr>
          <w:rFonts w:cstheme="minorHAnsi"/>
          <w:noProof/>
          <w:sz w:val="20"/>
          <w:szCs w:val="20"/>
        </w:rPr>
        <w:t xml:space="preserve"> </w:t>
      </w:r>
      <w:r w:rsidRPr="00E23A77">
        <w:rPr>
          <w:rFonts w:cstheme="minorHAnsi"/>
          <w:noProof/>
          <w:sz w:val="20"/>
          <w:szCs w:val="20"/>
        </w:rPr>
        <w:t>or construction, nor is it favored for firewood except to fire ceramics, which require wood that burns at a low temperature.</w:t>
      </w:r>
      <w:r w:rsidR="00F07A46" w:rsidRPr="00E23A77">
        <w:rPr>
          <w:rFonts w:cstheme="minorHAnsi"/>
          <w:noProof/>
          <w:sz w:val="20"/>
          <w:szCs w:val="20"/>
        </w:rPr>
        <w:t xml:space="preserve"> </w:t>
      </w:r>
      <w:r w:rsidRPr="00E23A77">
        <w:rPr>
          <w:rFonts w:cstheme="minorHAnsi"/>
          <w:noProof/>
          <w:sz w:val="20"/>
          <w:szCs w:val="20"/>
        </w:rPr>
        <w:t xml:space="preserve">The softness of the wood, however, and the lack of clear, continually running grain mean that it is easy to shape and not prone to splitting when dry. It is thus used in carving utensils and, at least in the Nahuatl-speaking villages of the Balsas River valley in central Guerrero, in making masks. But it is also not commonly found and thus not often used in commercialized mask-making </w:t>
      </w:r>
      <w:r w:rsidR="00824A8A" w:rsidRPr="00E23A77">
        <w:rPr>
          <w:rFonts w:cstheme="minorHAnsi"/>
          <w:noProof/>
          <w:sz w:val="20"/>
          <w:szCs w:val="20"/>
        </w:rPr>
        <w:t>that is a primary source of revenue</w:t>
      </w:r>
      <w:r w:rsidRPr="00E23A77">
        <w:rPr>
          <w:rFonts w:cstheme="minorHAnsi"/>
          <w:noProof/>
          <w:sz w:val="20"/>
          <w:szCs w:val="20"/>
        </w:rPr>
        <w:t xml:space="preserve"> in San Francisco Ozomatlán. In both the Balsas valley </w:t>
      </w:r>
      <w:r w:rsidR="00CC7E38" w:rsidRPr="00E23A77">
        <w:rPr>
          <w:rFonts w:cstheme="minorHAnsi"/>
          <w:noProof/>
          <w:sz w:val="20"/>
          <w:szCs w:val="20"/>
        </w:rPr>
        <w:t xml:space="preserve">(Nahuatl) </w:t>
      </w:r>
      <w:r w:rsidRPr="00E23A77">
        <w:rPr>
          <w:rFonts w:cstheme="minorHAnsi"/>
          <w:noProof/>
          <w:sz w:val="20"/>
          <w:szCs w:val="20"/>
        </w:rPr>
        <w:t xml:space="preserve">and the Pacific Coast </w:t>
      </w:r>
      <w:r w:rsidR="00CC7E38" w:rsidRPr="00E23A77">
        <w:rPr>
          <w:rFonts w:cstheme="minorHAnsi"/>
          <w:noProof/>
          <w:sz w:val="20"/>
          <w:szCs w:val="20"/>
        </w:rPr>
        <w:t xml:space="preserve">(Mixtec) </w:t>
      </w:r>
      <w:r w:rsidRPr="00E23A77">
        <w:rPr>
          <w:rFonts w:cstheme="minorHAnsi"/>
          <w:noProof/>
          <w:sz w:val="20"/>
          <w:szCs w:val="20"/>
        </w:rPr>
        <w:t xml:space="preserve">deer are known to be particularly fond of the fallen flowers and hunters will often stalk out the area </w:t>
      </w:r>
      <w:r w:rsidRPr="00434A06">
        <w:rPr>
          <w:rFonts w:cstheme="minorHAnsi"/>
          <w:noProof/>
          <w:sz w:val="20"/>
          <w:szCs w:val="20"/>
        </w:rPr>
        <w:t>around these trees waiting for the deer to appear.</w:t>
      </w:r>
    </w:p>
    <w:p w14:paraId="7520E497" w14:textId="2E5CD131" w:rsidR="00824A8A" w:rsidRPr="00434A06" w:rsidRDefault="00767961" w:rsidP="00824A8A">
      <w:pPr>
        <w:rPr>
          <w:rFonts w:cstheme="minorHAnsi"/>
          <w:i/>
          <w:noProof/>
          <w:sz w:val="20"/>
          <w:szCs w:val="20"/>
        </w:rPr>
      </w:pPr>
      <w:r w:rsidRPr="00434A06">
        <w:rPr>
          <w:rFonts w:cstheme="minorHAnsi"/>
          <w:noProof/>
          <w:sz w:val="20"/>
          <w:szCs w:val="20"/>
        </w:rPr>
        <w:t>Given the prevalence of this tree in central and southern Mexico</w:t>
      </w:r>
      <w:r w:rsidR="00824A8A" w:rsidRPr="00434A06">
        <w:rPr>
          <w:rFonts w:cstheme="minorHAnsi"/>
          <w:noProof/>
          <w:sz w:val="20"/>
          <w:szCs w:val="20"/>
        </w:rPr>
        <w:t xml:space="preserve">, its distinct </w:t>
      </w:r>
      <w:r w:rsidR="00663AD8">
        <w:rPr>
          <w:rFonts w:cstheme="minorHAnsi"/>
          <w:noProof/>
          <w:sz w:val="20"/>
          <w:szCs w:val="20"/>
        </w:rPr>
        <w:t xml:space="preserve">often swollen </w:t>
      </w:r>
      <w:r w:rsidR="00824A8A" w:rsidRPr="00434A06">
        <w:rPr>
          <w:rFonts w:cstheme="minorHAnsi"/>
          <w:noProof/>
          <w:sz w:val="20"/>
          <w:szCs w:val="20"/>
        </w:rPr>
        <w:t>appearance</w:t>
      </w:r>
      <w:r w:rsidR="006331AA">
        <w:rPr>
          <w:rFonts w:cstheme="minorHAnsi"/>
          <w:noProof/>
          <w:sz w:val="20"/>
          <w:szCs w:val="20"/>
        </w:rPr>
        <w:t>, and</w:t>
      </w:r>
      <w:r w:rsidR="00824A8A" w:rsidRPr="00434A06">
        <w:rPr>
          <w:rFonts w:cstheme="minorHAnsi"/>
          <w:noProof/>
          <w:sz w:val="20"/>
          <w:szCs w:val="20"/>
        </w:rPr>
        <w:t xml:space="preserve"> its eye-catching flowers,</w:t>
      </w:r>
      <w:r w:rsidRPr="00434A06">
        <w:rPr>
          <w:rFonts w:cstheme="minorHAnsi"/>
          <w:noProof/>
          <w:sz w:val="20"/>
          <w:szCs w:val="20"/>
        </w:rPr>
        <w:t xml:space="preserve"> it is known to many Indigenous cultures that inhabit this region. The early 16th-century opus of Francisco Hernández </w:t>
      </w:r>
      <w:r w:rsidR="00824A8A" w:rsidRPr="00434A06">
        <w:rPr>
          <w:rFonts w:cstheme="minorHAnsi"/>
          <w:noProof/>
          <w:sz w:val="20"/>
          <w:szCs w:val="20"/>
        </w:rPr>
        <w:t xml:space="preserve">on Nahuatl knowledge of flora and fauna </w:t>
      </w:r>
      <w:r w:rsidRPr="00434A06">
        <w:rPr>
          <w:rFonts w:cstheme="minorHAnsi"/>
          <w:noProof/>
          <w:sz w:val="20"/>
          <w:szCs w:val="20"/>
        </w:rPr>
        <w:t xml:space="preserve">mentions this as the </w:t>
      </w:r>
      <w:r w:rsidRPr="00434A06">
        <w:rPr>
          <w:rFonts w:cstheme="minorHAnsi"/>
          <w:i/>
          <w:noProof/>
          <w:sz w:val="20"/>
          <w:szCs w:val="20"/>
        </w:rPr>
        <w:t>xīlōxōchitl</w:t>
      </w:r>
      <w:r w:rsidRPr="00434A06">
        <w:rPr>
          <w:rFonts w:cstheme="minorHAnsi"/>
          <w:noProof/>
          <w:sz w:val="20"/>
          <w:szCs w:val="20"/>
        </w:rPr>
        <w:t xml:space="preserve"> (literally</w:t>
      </w:r>
      <w:r w:rsidR="00824A8A" w:rsidRPr="00434A06">
        <w:rPr>
          <w:rFonts w:cstheme="minorHAnsi"/>
          <w:noProof/>
          <w:sz w:val="20"/>
          <w:szCs w:val="20"/>
        </w:rPr>
        <w:t>,</w:t>
      </w:r>
      <w:r w:rsidRPr="00434A06">
        <w:rPr>
          <w:rFonts w:cstheme="minorHAnsi"/>
          <w:noProof/>
          <w:sz w:val="20"/>
          <w:szCs w:val="20"/>
        </w:rPr>
        <w:t xml:space="preserve"> 'young ear of maize' tree)</w:t>
      </w:r>
      <w:r w:rsidR="00824A8A" w:rsidRPr="00434A06">
        <w:rPr>
          <w:rFonts w:cstheme="minorHAnsi"/>
          <w:noProof/>
          <w:sz w:val="20"/>
          <w:szCs w:val="20"/>
        </w:rPr>
        <w:t>,</w:t>
      </w:r>
      <w:r w:rsidRPr="00434A06">
        <w:rPr>
          <w:rFonts w:cstheme="minorHAnsi"/>
          <w:noProof/>
          <w:sz w:val="20"/>
          <w:szCs w:val="20"/>
        </w:rPr>
        <w:t xml:space="preserve"> a name that is preserved in many (if not all) Nahuatl-speaking communities</w:t>
      </w:r>
      <w:r w:rsidR="00824A8A" w:rsidRPr="00434A06">
        <w:rPr>
          <w:rFonts w:cstheme="minorHAnsi"/>
          <w:noProof/>
          <w:sz w:val="20"/>
          <w:szCs w:val="20"/>
        </w:rPr>
        <w:t xml:space="preserve"> where it is known</w:t>
      </w:r>
      <w:r w:rsidRPr="00434A06">
        <w:rPr>
          <w:rFonts w:cstheme="minorHAnsi"/>
          <w:noProof/>
          <w:sz w:val="20"/>
          <w:szCs w:val="20"/>
        </w:rPr>
        <w:t>.</w:t>
      </w:r>
      <w:r w:rsidR="00F07A46" w:rsidRPr="00434A06">
        <w:rPr>
          <w:rFonts w:cstheme="minorHAnsi"/>
          <w:noProof/>
          <w:sz w:val="20"/>
          <w:szCs w:val="20"/>
        </w:rPr>
        <w:t xml:space="preserve"> </w:t>
      </w:r>
      <w:r w:rsidRPr="00434A06">
        <w:rPr>
          <w:rFonts w:cstheme="minorHAnsi"/>
          <w:noProof/>
          <w:sz w:val="20"/>
          <w:szCs w:val="20"/>
        </w:rPr>
        <w:t>In San Agustín Oapan</w:t>
      </w:r>
      <w:r w:rsidR="00824A8A" w:rsidRPr="00434A06">
        <w:rPr>
          <w:rFonts w:cstheme="minorHAnsi"/>
          <w:noProof/>
          <w:sz w:val="20"/>
          <w:szCs w:val="20"/>
        </w:rPr>
        <w:t xml:space="preserve"> (Balsas Valley)</w:t>
      </w:r>
      <w:r w:rsidRPr="00434A06">
        <w:rPr>
          <w:rFonts w:cstheme="minorHAnsi"/>
          <w:noProof/>
          <w:sz w:val="20"/>
          <w:szCs w:val="20"/>
        </w:rPr>
        <w:t xml:space="preserve"> it is called </w:t>
      </w:r>
      <w:r w:rsidRPr="00434A06">
        <w:rPr>
          <w:rFonts w:cstheme="minorHAnsi"/>
          <w:i/>
          <w:noProof/>
          <w:sz w:val="20"/>
          <w:szCs w:val="20"/>
        </w:rPr>
        <w:t xml:space="preserve">xī́lexōchitl (from xīlehxōchitl). </w:t>
      </w:r>
      <w:r w:rsidR="00434A06" w:rsidRPr="00434A06">
        <w:rPr>
          <w:rFonts w:cstheme="minorHAnsi"/>
          <w:iCs/>
          <w:noProof/>
          <w:sz w:val="20"/>
          <w:szCs w:val="20"/>
        </w:rPr>
        <w:t>Among 16th-century Nahuatl speakers t</w:t>
      </w:r>
      <w:r w:rsidR="00824A8A" w:rsidRPr="00434A06">
        <w:rPr>
          <w:rFonts w:cstheme="minorHAnsi"/>
          <w:noProof/>
          <w:sz w:val="20"/>
          <w:szCs w:val="20"/>
        </w:rPr>
        <w:t xml:space="preserve">he related term </w:t>
      </w:r>
      <w:r w:rsidR="00824A8A" w:rsidRPr="00434A06">
        <w:rPr>
          <w:rFonts w:cstheme="minorHAnsi"/>
          <w:i/>
          <w:noProof/>
          <w:sz w:val="20"/>
          <w:szCs w:val="20"/>
        </w:rPr>
        <w:t>tlacōxīlōxōchitl</w:t>
      </w:r>
      <w:r w:rsidR="00824A8A" w:rsidRPr="00434A06">
        <w:rPr>
          <w:rFonts w:cstheme="minorHAnsi"/>
          <w:noProof/>
          <w:sz w:val="20"/>
          <w:szCs w:val="20"/>
        </w:rPr>
        <w:t xml:space="preserve"> ('rod-xīlōxōchitl') most likely </w:t>
      </w:r>
      <w:r w:rsidR="00434A06" w:rsidRPr="00434A06">
        <w:rPr>
          <w:rFonts w:cstheme="minorHAnsi"/>
          <w:noProof/>
          <w:sz w:val="20"/>
          <w:szCs w:val="20"/>
        </w:rPr>
        <w:t xml:space="preserve">was used to </w:t>
      </w:r>
      <w:r w:rsidR="00824A8A" w:rsidRPr="00434A06">
        <w:rPr>
          <w:rFonts w:cstheme="minorHAnsi"/>
          <w:noProof/>
          <w:sz w:val="20"/>
          <w:szCs w:val="20"/>
        </w:rPr>
        <w:t xml:space="preserve">refers to </w:t>
      </w:r>
      <w:r w:rsidR="00824A8A" w:rsidRPr="00434A06">
        <w:rPr>
          <w:rFonts w:cstheme="minorHAnsi"/>
          <w:i/>
          <w:noProof/>
          <w:sz w:val="20"/>
          <w:szCs w:val="20"/>
        </w:rPr>
        <w:t>Calliandria</w:t>
      </w:r>
      <w:r w:rsidR="00824A8A" w:rsidRPr="00434A06">
        <w:rPr>
          <w:rFonts w:cstheme="minorHAnsi"/>
          <w:noProof/>
          <w:sz w:val="20"/>
          <w:szCs w:val="20"/>
        </w:rPr>
        <w:t xml:space="preserve"> spp. a legume </w:t>
      </w:r>
      <w:r w:rsidR="00434A06" w:rsidRPr="00434A06">
        <w:rPr>
          <w:rFonts w:cstheme="minorHAnsi"/>
          <w:noProof/>
          <w:sz w:val="20"/>
          <w:szCs w:val="20"/>
        </w:rPr>
        <w:t xml:space="preserve">genus </w:t>
      </w:r>
      <w:r w:rsidR="00824A8A" w:rsidRPr="00434A06">
        <w:rPr>
          <w:rFonts w:cstheme="minorHAnsi"/>
          <w:noProof/>
          <w:sz w:val="20"/>
          <w:szCs w:val="20"/>
        </w:rPr>
        <w:t>with similar prominently stammened flowers.</w:t>
      </w:r>
    </w:p>
    <w:p w14:paraId="117FF684" w14:textId="029011DB" w:rsidR="00824A8A" w:rsidRPr="00E23A77" w:rsidRDefault="00434A06" w:rsidP="00767961">
      <w:pPr>
        <w:rPr>
          <w:rFonts w:cstheme="minorHAnsi"/>
          <w:i/>
          <w:noProof/>
          <w:sz w:val="20"/>
          <w:szCs w:val="20"/>
        </w:rPr>
      </w:pPr>
      <w:r w:rsidRPr="00434A06">
        <w:rPr>
          <w:rFonts w:cstheme="minorHAnsi"/>
          <w:noProof/>
          <w:sz w:val="20"/>
          <w:szCs w:val="20"/>
        </w:rPr>
        <w:t xml:space="preserve">In Yoloxóchitl (Mixtec) this species is known as </w:t>
      </w:r>
      <w:r w:rsidRPr="00434A06">
        <w:rPr>
          <w:rFonts w:cstheme="minorHAnsi"/>
          <w:i/>
          <w:sz w:val="20"/>
          <w:szCs w:val="20"/>
        </w:rPr>
        <w:t>tun</w:t>
      </w:r>
      <w:r w:rsidRPr="00434A06">
        <w:rPr>
          <w:rFonts w:cstheme="minorHAnsi"/>
          <w:i/>
          <w:sz w:val="20"/>
          <w:szCs w:val="20"/>
          <w:vertAlign w:val="superscript"/>
        </w:rPr>
        <w:t>4</w:t>
      </w:r>
      <w:r w:rsidRPr="00434A06">
        <w:rPr>
          <w:rFonts w:cstheme="minorHAnsi"/>
          <w:i/>
          <w:sz w:val="20"/>
          <w:szCs w:val="20"/>
        </w:rPr>
        <w:t xml:space="preserve"> ndu</w:t>
      </w:r>
      <w:r w:rsidRPr="00434A06">
        <w:rPr>
          <w:rFonts w:cstheme="minorHAnsi"/>
          <w:i/>
          <w:sz w:val="20"/>
          <w:szCs w:val="20"/>
          <w:vertAlign w:val="superscript"/>
        </w:rPr>
        <w:t>1</w:t>
      </w:r>
      <w:r w:rsidRPr="00434A06">
        <w:rPr>
          <w:rFonts w:cstheme="minorHAnsi"/>
          <w:i/>
          <w:sz w:val="20"/>
          <w:szCs w:val="20"/>
        </w:rPr>
        <w:t>ka</w:t>
      </w:r>
      <w:r w:rsidRPr="00434A06">
        <w:rPr>
          <w:rFonts w:cstheme="minorHAnsi"/>
          <w:i/>
          <w:sz w:val="20"/>
          <w:szCs w:val="20"/>
          <w:vertAlign w:val="superscript"/>
        </w:rPr>
        <w:t>4</w:t>
      </w:r>
      <w:r w:rsidRPr="00434A06">
        <w:rPr>
          <w:rFonts w:cstheme="minorHAnsi"/>
          <w:i/>
          <w:sz w:val="20"/>
          <w:szCs w:val="20"/>
        </w:rPr>
        <w:t>ta</w:t>
      </w:r>
      <w:r w:rsidRPr="00434A06">
        <w:rPr>
          <w:rFonts w:cstheme="minorHAnsi"/>
          <w:i/>
          <w:sz w:val="20"/>
          <w:szCs w:val="20"/>
          <w:vertAlign w:val="superscript"/>
        </w:rPr>
        <w:t>4</w:t>
      </w:r>
      <w:r w:rsidRPr="00434A06">
        <w:rPr>
          <w:rFonts w:cstheme="minorHAnsi"/>
          <w:sz w:val="20"/>
          <w:szCs w:val="20"/>
        </w:rPr>
        <w:t xml:space="preserve"> (often pronounced </w:t>
      </w:r>
      <w:r w:rsidRPr="00434A06">
        <w:rPr>
          <w:rFonts w:cstheme="minorHAnsi"/>
          <w:i/>
          <w:sz w:val="20"/>
          <w:szCs w:val="20"/>
        </w:rPr>
        <w:t>tun</w:t>
      </w:r>
      <w:r w:rsidRPr="00434A06">
        <w:rPr>
          <w:rFonts w:cstheme="minorHAnsi"/>
          <w:i/>
          <w:sz w:val="20"/>
          <w:szCs w:val="20"/>
          <w:vertAlign w:val="superscript"/>
        </w:rPr>
        <w:t>4</w:t>
      </w:r>
      <w:r w:rsidRPr="00434A06">
        <w:rPr>
          <w:rFonts w:cstheme="minorHAnsi"/>
          <w:i/>
          <w:sz w:val="20"/>
          <w:szCs w:val="20"/>
        </w:rPr>
        <w:t xml:space="preserve"> ndwa</w:t>
      </w:r>
      <w:r w:rsidRPr="00434A06">
        <w:rPr>
          <w:rFonts w:cstheme="minorHAnsi"/>
          <w:i/>
          <w:sz w:val="20"/>
          <w:szCs w:val="20"/>
          <w:vertAlign w:val="superscript"/>
        </w:rPr>
        <w:t>14</w:t>
      </w:r>
      <w:r w:rsidRPr="00434A06">
        <w:rPr>
          <w:rFonts w:cstheme="minorHAnsi"/>
          <w:i/>
          <w:sz w:val="20"/>
          <w:szCs w:val="20"/>
        </w:rPr>
        <w:t>ta</w:t>
      </w:r>
      <w:r w:rsidRPr="00434A06">
        <w:rPr>
          <w:rFonts w:cstheme="minorHAnsi"/>
          <w:i/>
          <w:sz w:val="20"/>
          <w:szCs w:val="20"/>
          <w:vertAlign w:val="superscript"/>
        </w:rPr>
        <w:t>4</w:t>
      </w:r>
      <w:r w:rsidRPr="00434A06">
        <w:rPr>
          <w:rFonts w:cstheme="minorHAnsi"/>
          <w:iCs/>
          <w:sz w:val="20"/>
          <w:szCs w:val="20"/>
        </w:rPr>
        <w:t xml:space="preserve">). This term is probably derived from </w:t>
      </w:r>
      <w:r w:rsidRPr="00434A06">
        <w:rPr>
          <w:rFonts w:cstheme="minorHAnsi"/>
          <w:i/>
          <w:sz w:val="20"/>
          <w:szCs w:val="20"/>
        </w:rPr>
        <w:t>ndu</w:t>
      </w:r>
      <w:r w:rsidRPr="00434A06">
        <w:rPr>
          <w:rFonts w:cstheme="minorHAnsi"/>
          <w:i/>
          <w:sz w:val="20"/>
          <w:szCs w:val="20"/>
          <w:vertAlign w:val="superscript"/>
        </w:rPr>
        <w:t>1</w:t>
      </w:r>
      <w:r w:rsidRPr="00434A06">
        <w:rPr>
          <w:rFonts w:cstheme="minorHAnsi"/>
          <w:i/>
          <w:sz w:val="20"/>
          <w:szCs w:val="20"/>
        </w:rPr>
        <w:t>u</w:t>
      </w:r>
      <w:r w:rsidRPr="00434A06">
        <w:rPr>
          <w:rFonts w:cstheme="minorHAnsi"/>
          <w:i/>
          <w:sz w:val="20"/>
          <w:szCs w:val="20"/>
          <w:vertAlign w:val="superscript"/>
        </w:rPr>
        <w:t>4</w:t>
      </w:r>
      <w:r w:rsidRPr="00434A06">
        <w:rPr>
          <w:rFonts w:cstheme="minorHAnsi"/>
          <w:i/>
          <w:sz w:val="20"/>
          <w:szCs w:val="20"/>
        </w:rPr>
        <w:t xml:space="preserve"> ka</w:t>
      </w:r>
      <w:r w:rsidRPr="00434A06">
        <w:rPr>
          <w:rFonts w:cstheme="minorHAnsi"/>
          <w:i/>
          <w:sz w:val="20"/>
          <w:szCs w:val="20"/>
          <w:vertAlign w:val="superscript"/>
        </w:rPr>
        <w:t>4</w:t>
      </w:r>
      <w:r w:rsidRPr="00434A06">
        <w:rPr>
          <w:rFonts w:cstheme="minorHAnsi"/>
          <w:i/>
          <w:sz w:val="20"/>
          <w:szCs w:val="20"/>
        </w:rPr>
        <w:t>ta</w:t>
      </w:r>
      <w:r w:rsidRPr="00434A06">
        <w:rPr>
          <w:rFonts w:cstheme="minorHAnsi"/>
          <w:i/>
          <w:sz w:val="20"/>
          <w:szCs w:val="20"/>
          <w:vertAlign w:val="superscript"/>
        </w:rPr>
        <w:t>4</w:t>
      </w:r>
      <w:r w:rsidRPr="00434A06">
        <w:rPr>
          <w:rFonts w:cstheme="minorHAnsi"/>
          <w:iCs/>
          <w:sz w:val="20"/>
          <w:szCs w:val="20"/>
        </w:rPr>
        <w:t xml:space="preserve"> (‘fru</w:t>
      </w:r>
      <w:r>
        <w:rPr>
          <w:rFonts w:cstheme="minorHAnsi"/>
          <w:iCs/>
          <w:sz w:val="20"/>
          <w:szCs w:val="20"/>
        </w:rPr>
        <w:t>it</w:t>
      </w:r>
      <w:r w:rsidRPr="00434A06">
        <w:rPr>
          <w:rFonts w:cstheme="minorHAnsi"/>
          <w:iCs/>
          <w:sz w:val="20"/>
          <w:szCs w:val="20"/>
        </w:rPr>
        <w:t xml:space="preserve"> </w:t>
      </w:r>
      <w:r>
        <w:rPr>
          <w:rFonts w:cstheme="minorHAnsi"/>
          <w:iCs/>
          <w:sz w:val="20"/>
          <w:szCs w:val="20"/>
        </w:rPr>
        <w:t>provokes.itchiness</w:t>
      </w:r>
      <w:r w:rsidRPr="00434A06">
        <w:rPr>
          <w:rFonts w:cstheme="minorHAnsi"/>
          <w:iCs/>
          <w:sz w:val="20"/>
          <w:szCs w:val="20"/>
        </w:rPr>
        <w:t xml:space="preserve">’) </w:t>
      </w:r>
      <w:r>
        <w:rPr>
          <w:rFonts w:cstheme="minorHAnsi"/>
          <w:iCs/>
          <w:sz w:val="20"/>
          <w:szCs w:val="20"/>
        </w:rPr>
        <w:t xml:space="preserve">perhaps </w:t>
      </w:r>
      <w:r w:rsidR="00663AD8">
        <w:rPr>
          <w:rFonts w:cstheme="minorHAnsi"/>
          <w:iCs/>
          <w:sz w:val="20"/>
          <w:szCs w:val="20"/>
        </w:rPr>
        <w:t xml:space="preserve">based on </w:t>
      </w:r>
      <w:r>
        <w:rPr>
          <w:rFonts w:cstheme="minorHAnsi"/>
          <w:iCs/>
          <w:sz w:val="20"/>
          <w:szCs w:val="20"/>
        </w:rPr>
        <w:t>the irritation that this tree allegedly provokes</w:t>
      </w:r>
      <w:r w:rsidRPr="00434A06">
        <w:rPr>
          <w:rFonts w:cstheme="minorHAnsi"/>
          <w:iCs/>
          <w:sz w:val="20"/>
          <w:szCs w:val="20"/>
        </w:rPr>
        <w:t xml:space="preserve">. </w:t>
      </w:r>
      <w:r>
        <w:rPr>
          <w:rFonts w:cstheme="minorHAnsi"/>
          <w:iCs/>
          <w:sz w:val="20"/>
          <w:szCs w:val="20"/>
        </w:rPr>
        <w:t xml:space="preserve">In </w:t>
      </w:r>
      <w:r w:rsidRPr="00434A06">
        <w:rPr>
          <w:rFonts w:cstheme="minorHAnsi"/>
          <w:noProof/>
          <w:sz w:val="20"/>
          <w:szCs w:val="20"/>
        </w:rPr>
        <w:t>Zongozotla (</w:t>
      </w:r>
      <w:r>
        <w:rPr>
          <w:rFonts w:cstheme="minorHAnsi"/>
          <w:noProof/>
          <w:sz w:val="20"/>
          <w:szCs w:val="20"/>
        </w:rPr>
        <w:t>T</w:t>
      </w:r>
      <w:r w:rsidRPr="00434A06">
        <w:rPr>
          <w:rFonts w:cstheme="minorHAnsi"/>
          <w:noProof/>
          <w:sz w:val="20"/>
          <w:szCs w:val="20"/>
        </w:rPr>
        <w:t>otonac</w:t>
      </w:r>
      <w:r w:rsidRPr="00434A06">
        <w:rPr>
          <w:rFonts w:asciiTheme="majorHAnsi" w:hAnsiTheme="majorHAnsi"/>
          <w:noProof/>
          <w:sz w:val="20"/>
          <w:szCs w:val="20"/>
        </w:rPr>
        <w:t xml:space="preserve">o) </w:t>
      </w:r>
      <w:r w:rsidRPr="00434A06">
        <w:rPr>
          <w:rFonts w:asciiTheme="majorHAnsi" w:hAnsiTheme="majorHAnsi"/>
          <w:i/>
          <w:iCs/>
          <w:noProof/>
          <w:sz w:val="20"/>
          <w:szCs w:val="20"/>
        </w:rPr>
        <w:t>P. ellipticum</w:t>
      </w:r>
      <w:r>
        <w:rPr>
          <w:rFonts w:asciiTheme="majorHAnsi" w:hAnsiTheme="majorHAnsi"/>
          <w:noProof/>
          <w:sz w:val="20"/>
          <w:szCs w:val="20"/>
        </w:rPr>
        <w:t xml:space="preserve"> is known as </w:t>
      </w:r>
      <w:r w:rsidRPr="00434A06">
        <w:rPr>
          <w:rFonts w:asciiTheme="majorHAnsi" w:hAnsiTheme="majorHAnsi"/>
          <w:i/>
          <w:noProof/>
          <w:sz w:val="20"/>
          <w:szCs w:val="20"/>
        </w:rPr>
        <w:t>tampo:q'o</w:t>
      </w:r>
      <w:r w:rsidRPr="00434A06">
        <w:rPr>
          <w:rFonts w:asciiTheme="majorHAnsi" w:hAnsiTheme="majorHAnsi"/>
          <w:noProof/>
          <w:sz w:val="20"/>
          <w:szCs w:val="20"/>
        </w:rPr>
        <w:t xml:space="preserve"> (</w:t>
      </w:r>
      <w:r w:rsidRPr="00434A06">
        <w:rPr>
          <w:rFonts w:cstheme="minorHAnsi"/>
          <w:i/>
          <w:noProof/>
          <w:sz w:val="20"/>
          <w:szCs w:val="20"/>
        </w:rPr>
        <w:t>tan-</w:t>
      </w:r>
      <w:r w:rsidRPr="00434A06">
        <w:rPr>
          <w:rFonts w:cstheme="minorHAnsi"/>
          <w:iCs/>
          <w:noProof/>
          <w:sz w:val="20"/>
          <w:szCs w:val="20"/>
        </w:rPr>
        <w:t>, ‘</w:t>
      </w:r>
      <w:r>
        <w:rPr>
          <w:rFonts w:cstheme="minorHAnsi"/>
          <w:iCs/>
          <w:noProof/>
          <w:sz w:val="20"/>
          <w:szCs w:val="20"/>
        </w:rPr>
        <w:t>bottom.parts</w:t>
      </w:r>
      <w:r w:rsidRPr="00434A06">
        <w:rPr>
          <w:rFonts w:cstheme="minorHAnsi"/>
          <w:iCs/>
          <w:noProof/>
          <w:sz w:val="20"/>
          <w:szCs w:val="20"/>
        </w:rPr>
        <w:t>’</w:t>
      </w:r>
      <w:r w:rsidRPr="00434A06">
        <w:rPr>
          <w:rFonts w:cstheme="minorHAnsi"/>
          <w:i/>
          <w:noProof/>
          <w:sz w:val="20"/>
          <w:szCs w:val="20"/>
        </w:rPr>
        <w:t xml:space="preserve"> </w:t>
      </w:r>
      <w:r w:rsidRPr="00434A06">
        <w:rPr>
          <w:rFonts w:cstheme="minorHAnsi"/>
          <w:iCs/>
          <w:noProof/>
          <w:sz w:val="20"/>
          <w:szCs w:val="20"/>
        </w:rPr>
        <w:t>+</w:t>
      </w:r>
      <w:r w:rsidRPr="00434A06">
        <w:rPr>
          <w:rFonts w:cstheme="minorHAnsi"/>
          <w:i/>
          <w:noProof/>
          <w:sz w:val="20"/>
          <w:szCs w:val="20"/>
        </w:rPr>
        <w:t xml:space="preserve"> po:q’o</w:t>
      </w:r>
      <w:r w:rsidRPr="00434A06">
        <w:rPr>
          <w:rFonts w:cstheme="minorHAnsi"/>
          <w:iCs/>
          <w:noProof/>
          <w:sz w:val="20"/>
          <w:szCs w:val="20"/>
        </w:rPr>
        <w:t>, ‘</w:t>
      </w:r>
      <w:r>
        <w:rPr>
          <w:rFonts w:cstheme="minorHAnsi"/>
          <w:iCs/>
          <w:noProof/>
          <w:sz w:val="20"/>
          <w:szCs w:val="20"/>
        </w:rPr>
        <w:t>round, spherical</w:t>
      </w:r>
      <w:r w:rsidRPr="00434A06">
        <w:rPr>
          <w:rFonts w:cstheme="minorHAnsi"/>
          <w:iCs/>
          <w:noProof/>
          <w:sz w:val="20"/>
          <w:szCs w:val="20"/>
        </w:rPr>
        <w:t xml:space="preserve">’), </w:t>
      </w:r>
      <w:r>
        <w:rPr>
          <w:rFonts w:cstheme="minorHAnsi"/>
          <w:iCs/>
          <w:noProof/>
          <w:sz w:val="20"/>
          <w:szCs w:val="20"/>
        </w:rPr>
        <w:t>a name that apparently makes reference to the flower’s recepta</w:t>
      </w:r>
      <w:r w:rsidR="00663AD8">
        <w:rPr>
          <w:rFonts w:cstheme="minorHAnsi"/>
          <w:iCs/>
          <w:noProof/>
          <w:sz w:val="20"/>
          <w:szCs w:val="20"/>
        </w:rPr>
        <w:t>c</w:t>
      </w:r>
      <w:r>
        <w:rPr>
          <w:rFonts w:cstheme="minorHAnsi"/>
          <w:iCs/>
          <w:noProof/>
          <w:sz w:val="20"/>
          <w:szCs w:val="20"/>
        </w:rPr>
        <w:t>les</w:t>
      </w:r>
      <w:r w:rsidR="00B46CF0">
        <w:rPr>
          <w:rFonts w:cstheme="minorHAnsi"/>
          <w:iCs/>
          <w:noProof/>
          <w:sz w:val="20"/>
          <w:szCs w:val="20"/>
        </w:rPr>
        <w:t xml:space="preserve"> </w:t>
      </w:r>
      <w:r>
        <w:rPr>
          <w:rFonts w:cstheme="minorHAnsi"/>
          <w:iCs/>
          <w:noProof/>
          <w:sz w:val="20"/>
          <w:szCs w:val="20"/>
        </w:rPr>
        <w:t xml:space="preserve">into which the petals are inserted. </w:t>
      </w:r>
    </w:p>
    <w:p w14:paraId="106615E6" w14:textId="40E5B2C6" w:rsidR="00767961" w:rsidRPr="008E1468" w:rsidRDefault="00767961" w:rsidP="00767961">
      <w:pPr>
        <w:rPr>
          <w:sz w:val="20"/>
          <w:szCs w:val="20"/>
        </w:rPr>
      </w:pPr>
      <w:r w:rsidRPr="00E23A77">
        <w:rPr>
          <w:rFonts w:cstheme="minorHAnsi"/>
          <w:noProof/>
          <w:sz w:val="20"/>
          <w:szCs w:val="20"/>
        </w:rPr>
        <w:t xml:space="preserve">The tree is also documented in many Indigenous languages of Mexico: e.g. </w:t>
      </w:r>
      <w:r w:rsidRPr="00E23A77">
        <w:rPr>
          <w:rFonts w:cstheme="minorHAnsi"/>
          <w:i/>
          <w:noProof/>
          <w:sz w:val="20"/>
          <w:szCs w:val="20"/>
        </w:rPr>
        <w:t>mokok</w:t>
      </w:r>
      <w:r w:rsidRPr="00E23A77">
        <w:rPr>
          <w:rFonts w:cstheme="minorHAnsi"/>
          <w:noProof/>
          <w:sz w:val="20"/>
          <w:szCs w:val="20"/>
        </w:rPr>
        <w:t xml:space="preserve"> (Tēnek, of unclear etymology) and </w:t>
      </w:r>
      <w:r w:rsidRPr="00E23A77">
        <w:rPr>
          <w:rFonts w:cstheme="minorHAnsi"/>
          <w:i/>
          <w:noProof/>
          <w:sz w:val="20"/>
          <w:szCs w:val="20"/>
        </w:rPr>
        <w:t>mail te'</w:t>
      </w:r>
      <w:r w:rsidRPr="00E23A77">
        <w:rPr>
          <w:rFonts w:cstheme="minorHAnsi"/>
          <w:noProof/>
          <w:sz w:val="20"/>
          <w:szCs w:val="20"/>
        </w:rPr>
        <w:t xml:space="preserve"> (Tzotzil, 'watermelon squash tree'). The most extensive commentary on medicinal uses of this plant is found in </w:t>
      </w:r>
      <w:r w:rsidR="003877A7" w:rsidRPr="00E23A77">
        <w:rPr>
          <w:rFonts w:cstheme="minorHAnsi"/>
          <w:noProof/>
          <w:sz w:val="20"/>
          <w:szCs w:val="20"/>
        </w:rPr>
        <w:t xml:space="preserve">Janis Alcorn, </w:t>
      </w:r>
      <w:r w:rsidR="003877A7" w:rsidRPr="00E23A77">
        <w:rPr>
          <w:rFonts w:cstheme="minorHAnsi"/>
          <w:i/>
          <w:iCs/>
          <w:noProof/>
          <w:sz w:val="20"/>
          <w:szCs w:val="20"/>
        </w:rPr>
        <w:t>Huastec Mayan Ethnobotany</w:t>
      </w:r>
      <w:r w:rsidR="003877A7" w:rsidRPr="00E23A77">
        <w:rPr>
          <w:rFonts w:cstheme="minorHAnsi"/>
          <w:noProof/>
          <w:sz w:val="20"/>
          <w:szCs w:val="20"/>
        </w:rPr>
        <w:t xml:space="preserve"> (1984).</w:t>
      </w:r>
    </w:p>
    <w:p w14:paraId="3FAC9FCC" w14:textId="77777777" w:rsidR="00EB4937" w:rsidRPr="00E23A77" w:rsidRDefault="00EB4937" w:rsidP="004F07C7">
      <w:pPr>
        <w:rPr>
          <w:rFonts w:cstheme="minorHAnsi"/>
          <w:b/>
          <w:bCs/>
          <w:iCs/>
          <w:noProof/>
          <w:sz w:val="20"/>
          <w:szCs w:val="20"/>
        </w:rPr>
      </w:pPr>
    </w:p>
    <w:p w14:paraId="7B965D46" w14:textId="7B61BCBE" w:rsidR="00EB4937" w:rsidRPr="00E23A77" w:rsidRDefault="00EB4937" w:rsidP="004F07C7">
      <w:pPr>
        <w:rPr>
          <w:rFonts w:cstheme="minorHAnsi"/>
          <w:b/>
          <w:bCs/>
          <w:iCs/>
          <w:noProof/>
          <w:sz w:val="20"/>
          <w:szCs w:val="20"/>
        </w:rPr>
      </w:pPr>
    </w:p>
    <w:p w14:paraId="3C0F3DDB" w14:textId="77777777" w:rsidR="00EB4937" w:rsidRPr="00E23A77" w:rsidRDefault="00EB4937">
      <w:pPr>
        <w:rPr>
          <w:rFonts w:cstheme="minorHAnsi"/>
          <w:b/>
          <w:bCs/>
          <w:iCs/>
          <w:noProof/>
          <w:sz w:val="20"/>
          <w:szCs w:val="20"/>
        </w:rPr>
      </w:pPr>
      <w:r w:rsidRPr="00E23A77">
        <w:rPr>
          <w:rFonts w:cstheme="minorHAnsi"/>
          <w:b/>
          <w:bCs/>
          <w:iCs/>
          <w:noProof/>
          <w:sz w:val="20"/>
          <w:szCs w:val="20"/>
        </w:rPr>
        <w:br w:type="page"/>
      </w:r>
    </w:p>
    <w:sectPr w:rsidR="00EB4937" w:rsidRPr="00E23A77" w:rsidSect="00D0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07C7"/>
    <w:rsid w:val="00016720"/>
    <w:rsid w:val="000260C2"/>
    <w:rsid w:val="000E3041"/>
    <w:rsid w:val="000F5DDC"/>
    <w:rsid w:val="00197859"/>
    <w:rsid w:val="001A0CAA"/>
    <w:rsid w:val="00233C2E"/>
    <w:rsid w:val="002762AA"/>
    <w:rsid w:val="002A14A9"/>
    <w:rsid w:val="0030315E"/>
    <w:rsid w:val="00306952"/>
    <w:rsid w:val="003877A7"/>
    <w:rsid w:val="00387811"/>
    <w:rsid w:val="0042176E"/>
    <w:rsid w:val="00434A06"/>
    <w:rsid w:val="00454319"/>
    <w:rsid w:val="004F07C7"/>
    <w:rsid w:val="00500D93"/>
    <w:rsid w:val="005277C1"/>
    <w:rsid w:val="006331AA"/>
    <w:rsid w:val="006566EB"/>
    <w:rsid w:val="00663AD8"/>
    <w:rsid w:val="00767961"/>
    <w:rsid w:val="00807DF9"/>
    <w:rsid w:val="00824A8A"/>
    <w:rsid w:val="00843059"/>
    <w:rsid w:val="009F5CEA"/>
    <w:rsid w:val="00B46CF0"/>
    <w:rsid w:val="00BF19EF"/>
    <w:rsid w:val="00BF50A9"/>
    <w:rsid w:val="00C6554C"/>
    <w:rsid w:val="00C86E48"/>
    <w:rsid w:val="00CC7E38"/>
    <w:rsid w:val="00D01B67"/>
    <w:rsid w:val="00D71BED"/>
    <w:rsid w:val="00E23A77"/>
    <w:rsid w:val="00EB4937"/>
    <w:rsid w:val="00EE6188"/>
    <w:rsid w:val="00F0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A94C"/>
  <w15:chartTrackingRefBased/>
  <w15:docId w15:val="{24BD781D-9EDB-438C-8302-C26F051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3AD8"/>
    <w:rPr>
      <w:sz w:val="16"/>
      <w:szCs w:val="16"/>
    </w:rPr>
  </w:style>
  <w:style w:type="paragraph" w:styleId="CommentText">
    <w:name w:val="annotation text"/>
    <w:basedOn w:val="Normal"/>
    <w:link w:val="CommentTextChar"/>
    <w:uiPriority w:val="99"/>
    <w:unhideWhenUsed/>
    <w:rsid w:val="00663AD8"/>
    <w:pPr>
      <w:spacing w:line="240" w:lineRule="auto"/>
    </w:pPr>
    <w:rPr>
      <w:sz w:val="20"/>
      <w:szCs w:val="20"/>
    </w:rPr>
  </w:style>
  <w:style w:type="character" w:customStyle="1" w:styleId="CommentTextChar">
    <w:name w:val="Comment Text Char"/>
    <w:basedOn w:val="DefaultParagraphFont"/>
    <w:link w:val="CommentText"/>
    <w:uiPriority w:val="99"/>
    <w:rsid w:val="00663AD8"/>
    <w:rPr>
      <w:sz w:val="20"/>
      <w:szCs w:val="20"/>
    </w:rPr>
  </w:style>
  <w:style w:type="paragraph" w:styleId="CommentSubject">
    <w:name w:val="annotation subject"/>
    <w:basedOn w:val="CommentText"/>
    <w:next w:val="CommentText"/>
    <w:link w:val="CommentSubjectChar"/>
    <w:uiPriority w:val="99"/>
    <w:semiHidden/>
    <w:unhideWhenUsed/>
    <w:rsid w:val="00663AD8"/>
    <w:rPr>
      <w:b/>
      <w:bCs/>
    </w:rPr>
  </w:style>
  <w:style w:type="character" w:customStyle="1" w:styleId="CommentSubjectChar">
    <w:name w:val="Comment Subject Char"/>
    <w:basedOn w:val="CommentTextChar"/>
    <w:link w:val="CommentSubject"/>
    <w:uiPriority w:val="99"/>
    <w:semiHidden/>
    <w:rsid w:val="00663AD8"/>
    <w:rPr>
      <w:b/>
      <w:bCs/>
      <w:sz w:val="20"/>
      <w:szCs w:val="20"/>
    </w:rPr>
  </w:style>
  <w:style w:type="paragraph" w:styleId="BalloonText">
    <w:name w:val="Balloon Text"/>
    <w:basedOn w:val="Normal"/>
    <w:link w:val="BalloonTextChar"/>
    <w:uiPriority w:val="99"/>
    <w:semiHidden/>
    <w:unhideWhenUsed/>
    <w:rsid w:val="00E23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1051</Words>
  <Characters>5997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Amith</dc:creator>
  <cp:keywords/>
  <dc:description/>
  <cp:lastModifiedBy>Jonathan D Amith</cp:lastModifiedBy>
  <cp:revision>3</cp:revision>
  <cp:lastPrinted>2023-03-01T04:39:00Z</cp:lastPrinted>
  <dcterms:created xsi:type="dcterms:W3CDTF">2023-02-28T23:28:00Z</dcterms:created>
  <dcterms:modified xsi:type="dcterms:W3CDTF">2023-03-01T04:43:00Z</dcterms:modified>
</cp:coreProperties>
</file>