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136FD445" w:rsidR="00BB3651" w:rsidRDefault="00616F19" w:rsidP="00BB3651">
      <w:pPr>
        <w:pStyle w:val="TF-TTULOTCC"/>
      </w:pPr>
      <w:r>
        <w:t>SisTema tutor de computação gráfica</w:t>
      </w:r>
    </w:p>
    <w:p w14:paraId="6305AA89" w14:textId="7DD17B77" w:rsidR="00BB3651" w:rsidRDefault="004D08B0" w:rsidP="005E4D96">
      <w:pPr>
        <w:pStyle w:val="TF-AUTORES"/>
        <w:rPr>
          <w:b w:val="0"/>
          <w:lang w:val="pt-BR"/>
        </w:rPr>
      </w:pPr>
      <w:r>
        <w:rPr>
          <w:lang w:val="pt-BR"/>
        </w:rPr>
        <w:t>Bruno Pereira Gibicoski</w:t>
      </w:r>
      <w:r w:rsidR="005E4D96" w:rsidRPr="0039084B">
        <w:rPr>
          <w:lang w:val="pt-BR"/>
        </w:rPr>
        <w:t xml:space="preserve">, </w:t>
      </w:r>
      <w:r>
        <w:rPr>
          <w:lang w:val="pt-BR"/>
        </w:rPr>
        <w:t>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0A2328CA" w:rsidR="00EC5071" w:rsidRPr="00EC5071" w:rsidRDefault="004D08B0" w:rsidP="00EC5071">
      <w:pPr>
        <w:pStyle w:val="TF-EMAIL"/>
      </w:pPr>
      <w:r>
        <w:t>bgibicoski</w:t>
      </w:r>
      <w:r w:rsidR="00EC5071">
        <w:t>@furb.br</w:t>
      </w:r>
      <w:r w:rsidR="00EC5071" w:rsidRPr="00EC5071">
        <w:t xml:space="preserve">, </w:t>
      </w:r>
      <w:r>
        <w:t>daltonreis</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EEA6D49" w:rsidR="00F255FC" w:rsidRPr="002879A7" w:rsidRDefault="00F255FC" w:rsidP="00F96C7C">
      <w:pPr>
        <w:pStyle w:val="TF-PALAVRASCHAVE"/>
      </w:pPr>
      <w:r w:rsidRPr="002879A7">
        <w:rPr>
          <w:b/>
        </w:rPr>
        <w:t>Palavras-chave</w:t>
      </w:r>
      <w:r w:rsidRPr="002879A7">
        <w:t>: Ciência da computação</w:t>
      </w:r>
      <w:r w:rsidR="00F96C7C">
        <w:t xml:space="preserve">. </w:t>
      </w:r>
      <w:r w:rsidR="004D08B0">
        <w:t xml:space="preserve">Computação gráfica. </w:t>
      </w:r>
      <w:r w:rsidR="00F96C7C">
        <w:t>Ensino e aprendizagem. Unity.</w:t>
      </w:r>
    </w:p>
    <w:p w14:paraId="6DC7FCF4" w14:textId="77777777" w:rsidR="00D804E0" w:rsidRDefault="00F255FC" w:rsidP="001D2301">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bookmarkEnd w:id="1"/>
    <w:bookmarkEnd w:id="2"/>
    <w:bookmarkEnd w:id="3"/>
    <w:bookmarkEnd w:id="4"/>
    <w:bookmarkEnd w:id="5"/>
    <w:bookmarkEnd w:id="6"/>
    <w:bookmarkEnd w:id="7"/>
    <w:bookmarkEnd w:id="8"/>
    <w:p w14:paraId="68BA4B97" w14:textId="7E53EE30" w:rsidR="00E672C8" w:rsidRDefault="00E672C8" w:rsidP="00E672C8">
      <w:pPr>
        <w:pStyle w:val="TF-TEXTO"/>
        <w:rPr>
          <w:sz w:val="24"/>
        </w:rPr>
      </w:pPr>
      <w:r>
        <w:t xml:space="preserve">Você sabe matemática básica? De acordo com Fernandes (2016), o número de alunos brasileiros sem o conhecimento de matemática básica tem diminuído consideravelmente. Contudo, a posição do Brasil comparada ao resto do mundo é ainda considerada inferior. </w:t>
      </w:r>
      <w:proofErr w:type="spellStart"/>
      <w:r>
        <w:t>Idoeta</w:t>
      </w:r>
      <w:proofErr w:type="spellEnd"/>
      <w:r>
        <w:t xml:space="preserve"> (2018) critica o sistema de ensino brasileiro, afirmando que os alunos de hoje em dia não aprendem conceitos matemáticos, mas aprendem como decorar fórmulas. </w:t>
      </w:r>
    </w:p>
    <w:p w14:paraId="4DF2DB69" w14:textId="77777777" w:rsidR="00E672C8" w:rsidRDefault="00E672C8" w:rsidP="00E672C8">
      <w:pPr>
        <w:pStyle w:val="TF-TEXTO"/>
      </w:pPr>
      <w:r>
        <w:t>As questões do Exame Nacional do Ensino Médio (ENEM) que são consideradas difíceis por sua complexidade, mas que apresentam resolução por fórmula tem um índice de acerto maior do que questões consideradas fáceis e dependem de conceitos de matemática básica (</w:t>
      </w:r>
      <w:bookmarkStart w:id="9" w:name="_Hlk22061418"/>
      <w:r>
        <w:t>IDOETA, 2018</w:t>
      </w:r>
      <w:bookmarkEnd w:id="9"/>
      <w:r>
        <w:t>).</w:t>
      </w:r>
    </w:p>
    <w:p w14:paraId="78D83923" w14:textId="77777777" w:rsidR="00E672C8" w:rsidRDefault="00E672C8" w:rsidP="00E672C8">
      <w:pPr>
        <w:pStyle w:val="TF-TEXTO"/>
      </w:pPr>
      <w:r>
        <w:t>Estes alunos que não desenvolveram uma boa base de matemática, acabam encontrando dificuldades no seu dia a dia, inclusive, durante um curso superior. Um exemplo de tal caso é a matéria Computação Gráfica do curso de Ciências da Computação que, para realizar simples interações com os objetos gráficos, é necessário o conhecimento de matrizes, circunferências, funções, entre outros.</w:t>
      </w:r>
    </w:p>
    <w:p w14:paraId="65E77DB4" w14:textId="39848A45" w:rsidR="00A7745C" w:rsidRDefault="00E672C8" w:rsidP="00A7745C">
      <w:pPr>
        <w:pStyle w:val="TF-TEXTO"/>
      </w:pPr>
      <w:r>
        <w:t xml:space="preserve">Para facilitar o entendimento dos estudantes na matéria de Computação Gráfica, este trabalho pretende desenvolver uma aplicação que auxilie na aprendizagem de Computação Gráfica, explicando os conceitos matemáticos utilizados nesta matéria de uma maneira simplificada.  </w:t>
      </w:r>
    </w:p>
    <w:p w14:paraId="0E64294D" w14:textId="77777777" w:rsidR="00F255FC" w:rsidRDefault="00F255FC" w:rsidP="001D2301">
      <w:pPr>
        <w:pStyle w:val="Ttulo1"/>
      </w:pPr>
      <w:bookmarkStart w:id="10" w:name="_Toc54164913"/>
      <w:bookmarkStart w:id="11" w:name="_Toc54165667"/>
      <w:bookmarkStart w:id="12" w:name="_Toc54169325"/>
      <w:bookmarkStart w:id="13" w:name="_Toc96347431"/>
      <w:bookmarkStart w:id="14" w:name="_Toc96357715"/>
      <w:bookmarkStart w:id="15" w:name="_Toc96491858"/>
      <w:bookmarkStart w:id="16" w:name="_Toc511928431"/>
      <w:r>
        <w:t>FUNDAMENTAÇÃO TEÓRICA</w:t>
      </w:r>
      <w:bookmarkEnd w:id="10"/>
      <w:bookmarkEnd w:id="11"/>
      <w:bookmarkEnd w:id="12"/>
      <w:bookmarkEnd w:id="13"/>
      <w:bookmarkEnd w:id="14"/>
      <w:bookmarkEnd w:id="15"/>
      <w:bookmarkEnd w:id="16"/>
    </w:p>
    <w:p w14:paraId="473ABE90" w14:textId="5A3B5D45" w:rsidR="004D08B0" w:rsidRPr="004D08B0" w:rsidRDefault="004D08B0" w:rsidP="004D08B0">
      <w:pPr>
        <w:pStyle w:val="TF-TEXTO"/>
      </w:pPr>
      <w:r>
        <w:t xml:space="preserve">Nesse capítulo será apresentado a fundamentação teórica, no qual o item </w:t>
      </w:r>
      <w:r>
        <w:fldChar w:fldCharType="begin"/>
      </w:r>
      <w:r>
        <w:instrText xml:space="preserve"> REF _Ref56875538 \r \h </w:instrText>
      </w:r>
      <w:r>
        <w:fldChar w:fldCharType="separate"/>
      </w:r>
      <w:r>
        <w:t>2.1</w:t>
      </w:r>
      <w:r>
        <w:fldChar w:fldCharType="end"/>
      </w:r>
      <w:r>
        <w:t xml:space="preserve"> irá tratar dos conceitos utilizados no desenvolvimento desse trabalho e no item 2.2 apresentará os trabalhos correlatos com o trabalho relatado nesse artigo.</w:t>
      </w:r>
    </w:p>
    <w:p w14:paraId="217FEA57" w14:textId="78C22CB9" w:rsidR="00A7745C" w:rsidRDefault="00A7745C" w:rsidP="00A7745C">
      <w:pPr>
        <w:pStyle w:val="Ttulo2"/>
      </w:pPr>
      <w:bookmarkStart w:id="17" w:name="_Ref56875538"/>
      <w:r>
        <w:t>CONCEITOS</w:t>
      </w:r>
      <w:bookmarkEnd w:id="17"/>
    </w:p>
    <w:p w14:paraId="4C3AA261" w14:textId="57605489" w:rsidR="00A7745C" w:rsidRPr="00A7745C" w:rsidRDefault="00A7745C" w:rsidP="00A7745C">
      <w:pPr>
        <w:pStyle w:val="TF-TEXTO"/>
      </w:pPr>
      <w:r w:rsidRPr="00A7745C">
        <w:t>Este capítulo descreve brevemente os assuntos que fundamentarão o estudo a ser realizado:</w:t>
      </w:r>
      <w:r>
        <w:t xml:space="preserve"> sistemas tutores, Computação Gráfica e os conceitos matemáticos utilizados em seu meio</w:t>
      </w:r>
      <w:r w:rsidRPr="00A7745C">
        <w:t>.</w:t>
      </w:r>
    </w:p>
    <w:p w14:paraId="01F9B868" w14:textId="46ED87CF" w:rsidR="007F4939" w:rsidRPr="007F4939" w:rsidRDefault="001D2301" w:rsidP="00B75E28">
      <w:pPr>
        <w:pStyle w:val="Ttulo3"/>
      </w:pPr>
      <w:r>
        <w:t>SISTEMAS TUTORES</w:t>
      </w:r>
    </w:p>
    <w:p w14:paraId="50B8E1CA" w14:textId="77777777" w:rsidR="004679A7" w:rsidRDefault="007F4939" w:rsidP="004679A7">
      <w:pPr>
        <w:pStyle w:val="TF-TEXTO"/>
      </w:pPr>
      <w:r>
        <w:t>Toledo (2015) afirma que um software tutorial é um sistema que contém informações organizadas em uma ordem pedagógica e é composto por instruções programadas, em que a interação entre aluno e computador é realizada através da leitura, audição ou escrita de informações. Segundo Toledo (2015) a principal proposta de um software educacional é dar suporte ao processo de ensino-aprendizagem nos diferentes conteúdos ministrados, tornando o aluno um ser ativo na construção do conhecimento.</w:t>
      </w:r>
      <w:r w:rsidR="00A9794C">
        <w:t xml:space="preserve"> </w:t>
      </w:r>
    </w:p>
    <w:p w14:paraId="30B1717E" w14:textId="4C33230F" w:rsidR="00A9794C" w:rsidRDefault="004679A7" w:rsidP="00DF4DBD">
      <w:pPr>
        <w:pStyle w:val="TF-TEXTO"/>
      </w:pPr>
      <w:r>
        <w:t>O processo de ensino-aprendizagem com o uso de aplicações tecnológicas, de acordo com Toledo (2015), acontece de forma mais interativa e dinâmica, entretanto, para que tal processo aconteça de forma satisfatória, é necessário que as ferramentas utilizadas possuam princípios de qualidade em sua interface. A eficiência do uso de recursos computacionais, auxiliando na melhoria do ensino, deve acontecer pela avaliação dos resultados obtidos com o uso das ferramentas tecnológicas disponibilizadas para alunos e professores da instituição.</w:t>
      </w:r>
    </w:p>
    <w:p w14:paraId="498AF407" w14:textId="62FA5306" w:rsidR="00616F19" w:rsidRPr="00616F19" w:rsidRDefault="001D2301" w:rsidP="00616F19">
      <w:pPr>
        <w:pStyle w:val="Ttulo3"/>
      </w:pPr>
      <w:r>
        <w:lastRenderedPageBreak/>
        <w:t>COMPUTAÇÃO GRÁFICA</w:t>
      </w:r>
      <w:r w:rsidR="00761F28">
        <w:t xml:space="preserve"> - MATEMÁTICA</w:t>
      </w:r>
    </w:p>
    <w:p w14:paraId="7FD58A71" w14:textId="085EB1A4" w:rsidR="00B75E28" w:rsidRDefault="001D2301" w:rsidP="00B75E28">
      <w:pPr>
        <w:pStyle w:val="TF-TEXTO"/>
      </w:pPr>
      <w:r>
        <w:t>Gomes (2003) diz que a Computação Gráfica pode ser descrita como o estudo da síntese, do processamento e da análise de objetos gráficos. Um objeto gráfico é normalmente representado através de polígonos que, posteriormente, costumam passar pelo processo de triangulação, no qual o objeto gráfico é dividido em vários triângulos menores para facilitar seu processamento. Para interagir com tais objetos gráficos, é útil que se entenda sobre as propriedades e características dos triângulos que o formam.</w:t>
      </w:r>
    </w:p>
    <w:p w14:paraId="44C0C767" w14:textId="2FF011E4" w:rsidR="001D2301" w:rsidRDefault="001D2301" w:rsidP="00B75E28">
      <w:pPr>
        <w:pStyle w:val="Ttulo3"/>
      </w:pPr>
      <w:r>
        <w:t>MATRIZES</w:t>
      </w:r>
    </w:p>
    <w:p w14:paraId="79E69151" w14:textId="00A273CE" w:rsidR="00616F19" w:rsidRPr="00B75E28" w:rsidRDefault="001D2301" w:rsidP="00DF4DBD">
      <w:pPr>
        <w:pStyle w:val="TF-TEXTO"/>
      </w:pPr>
      <w:r>
        <w:t xml:space="preserve">Silva (1990) afirma que uma matriz é uma tabela formada por </w:t>
      </w:r>
      <w:r w:rsidRPr="00BC47E5">
        <w:rPr>
          <w:rFonts w:ascii="Courier New" w:hAnsi="Courier New" w:cs="Courier New"/>
        </w:rPr>
        <w:t>m</w:t>
      </w:r>
      <w:r>
        <w:t xml:space="preserve"> linhas e </w:t>
      </w:r>
      <w:r w:rsidRPr="00BC47E5">
        <w:rPr>
          <w:rFonts w:ascii="Courier New" w:hAnsi="Courier New" w:cs="Courier New"/>
        </w:rPr>
        <w:t>n</w:t>
      </w:r>
      <w:r>
        <w:t xml:space="preserve"> colunas, podendo ser chamada de matriz de ordem </w:t>
      </w:r>
      <w:r w:rsidRPr="00BC47E5">
        <w:rPr>
          <w:rFonts w:ascii="Courier New" w:hAnsi="Courier New" w:cs="Courier New"/>
        </w:rPr>
        <w:t>m</w:t>
      </w:r>
      <w:r>
        <w:t xml:space="preserve"> x </w:t>
      </w:r>
      <w:r w:rsidRPr="00BC47E5">
        <w:rPr>
          <w:rFonts w:ascii="Courier New" w:hAnsi="Courier New" w:cs="Courier New"/>
        </w:rPr>
        <w:t>n</w:t>
      </w:r>
      <w:r>
        <w:t>. Persiano (1988) afirma que matrizes são necessárias em computação gráfica para se calcular os movimentos de transformação (translação, escala e rotação) de um objeto gráfico. Estes movimentos de transformação são operações consideradas usuais e são muito utilizadas em Computação Gráfica.</w:t>
      </w:r>
    </w:p>
    <w:p w14:paraId="4B4647E8" w14:textId="77777777" w:rsidR="00A7748B" w:rsidRDefault="00A7748B" w:rsidP="00A7745C">
      <w:pPr>
        <w:pStyle w:val="Ttulo2"/>
      </w:pPr>
      <w:bookmarkStart w:id="18" w:name="_Toc419598587"/>
      <w:r>
        <w:t>TRABALHOS CORRELATOS</w:t>
      </w:r>
    </w:p>
    <w:p w14:paraId="624168F8" w14:textId="33EB7B7D" w:rsidR="005816A3" w:rsidRDefault="00F96C7C" w:rsidP="006656B5">
      <w:pPr>
        <w:pStyle w:val="TF-TEXTO"/>
      </w:pPr>
      <w:r w:rsidRPr="00F96C7C">
        <w:t xml:space="preserve">Dentre os trabalhos correlatos, encontra-se o </w:t>
      </w:r>
      <w:proofErr w:type="spellStart"/>
      <w:r w:rsidRPr="00F96C7C">
        <w:t>Visedu-Mat</w:t>
      </w:r>
      <w:proofErr w:type="spellEnd"/>
      <w:r w:rsidRPr="00F96C7C">
        <w:t xml:space="preserve"> 2.0 (MACHADO, 2014), por sua proposta semelhante a esse trabalho, no qual é possível visualizar funções matemáticas em 2D e 3D. Nele também é possível a visualização de múltiplos objetos gráficos ao mesmo tempo. O segundo é o </w:t>
      </w:r>
      <w:proofErr w:type="spellStart"/>
      <w:r w:rsidRPr="00F96C7C">
        <w:t>Geogebra</w:t>
      </w:r>
      <w:proofErr w:type="spellEnd"/>
      <w:r w:rsidRPr="00F96C7C">
        <w:t xml:space="preserve"> (HOHENWARTER </w:t>
      </w:r>
      <w:r w:rsidRPr="00B57093">
        <w:rPr>
          <w:i/>
          <w:iCs/>
        </w:rPr>
        <w:t>et al</w:t>
      </w:r>
      <w:r w:rsidRPr="00F96C7C">
        <w:t xml:space="preserve">., 2019) que além de permitir a visualização de funções em 2D e 3D, ele trabalha com outras áreas da matemática, como a probabilidade, estatística, entre outros. </w:t>
      </w:r>
      <w:r w:rsidR="00761F28">
        <w:t xml:space="preserve">O </w:t>
      </w:r>
      <w:proofErr w:type="spellStart"/>
      <w:r w:rsidR="00761F28">
        <w:t>Geogebra</w:t>
      </w:r>
      <w:proofErr w:type="spellEnd"/>
      <w:r w:rsidR="00761F28">
        <w:t xml:space="preserve"> também</w:t>
      </w:r>
      <w:r w:rsidRPr="00F96C7C">
        <w:t xml:space="preserve"> permite a visualização de diversos objetos gráficos simultâneos quando se estiver tratando de um assunto que tenha objetos gráficos, como no modo de geometria ou no modo de gráficos. O último é o Pat2Math + </w:t>
      </w:r>
      <w:proofErr w:type="spellStart"/>
      <w:r w:rsidRPr="00F96C7C">
        <w:t>Handwriting</w:t>
      </w:r>
      <w:proofErr w:type="spellEnd"/>
      <w:r w:rsidRPr="00F96C7C">
        <w:t xml:space="preserve"> (MORAIS; JAQUES, 2017) por ser uma aplicação focada no ensino de matemática. </w:t>
      </w:r>
      <w:r w:rsidR="00761F28">
        <w:t xml:space="preserve">O </w:t>
      </w:r>
      <w:r w:rsidR="00761F28" w:rsidRPr="00F96C7C">
        <w:t xml:space="preserve">Pat2Math + </w:t>
      </w:r>
      <w:proofErr w:type="spellStart"/>
      <w:r w:rsidR="00761F28" w:rsidRPr="00F96C7C">
        <w:t>Handwriting</w:t>
      </w:r>
      <w:proofErr w:type="spellEnd"/>
      <w:r w:rsidRPr="00F96C7C">
        <w:t xml:space="preserve"> é um Sistema Tutor Inteligente (STI) que tutoria o aluno através de exercícios diversos de matemática.</w:t>
      </w:r>
    </w:p>
    <w:p w14:paraId="0264DC32" w14:textId="270CF4FC" w:rsidR="005816A3" w:rsidRPr="001B7764" w:rsidRDefault="005816A3" w:rsidP="001B7764">
      <w:pPr>
        <w:pStyle w:val="TF-LEGENDA"/>
      </w:pPr>
      <w:bookmarkStart w:id="19" w:name="_Ref520281304"/>
      <w:r>
        <w:t xml:space="preserve">Quadro </w:t>
      </w:r>
      <w:fldSimple w:instr=" SEQ Quadro \* ARABIC ">
        <w:r w:rsidR="009368E6">
          <w:rPr>
            <w:noProof/>
          </w:rPr>
          <w:t>1</w:t>
        </w:r>
      </w:fldSimple>
      <w:bookmarkEnd w:id="19"/>
      <w:r>
        <w:t xml:space="preserve"> – </w:t>
      </w:r>
      <w:r w:rsidR="00F96C7C" w:rsidRPr="00F96C7C">
        <w:t>VISEDU-MAT 2.0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816A3" w14:paraId="37250259" w14:textId="77777777" w:rsidTr="00E36EE8">
        <w:tc>
          <w:tcPr>
            <w:tcW w:w="1701" w:type="dxa"/>
            <w:shd w:val="clear" w:color="auto" w:fill="auto"/>
          </w:tcPr>
          <w:p w14:paraId="7260256E" w14:textId="77777777" w:rsidR="005816A3" w:rsidRDefault="005816A3" w:rsidP="00E36EE8">
            <w:pPr>
              <w:pStyle w:val="TF-TEXTO-QUADRO"/>
            </w:pPr>
            <w:r>
              <w:t>Referência</w:t>
            </w:r>
          </w:p>
        </w:tc>
        <w:tc>
          <w:tcPr>
            <w:tcW w:w="7970" w:type="dxa"/>
            <w:shd w:val="clear" w:color="auto" w:fill="auto"/>
          </w:tcPr>
          <w:p w14:paraId="6D88E0CD" w14:textId="442281A8" w:rsidR="005816A3" w:rsidRDefault="00F96C7C" w:rsidP="00E36EE8">
            <w:pPr>
              <w:pStyle w:val="TF-TEXTO-QUADRO"/>
            </w:pPr>
            <w:r w:rsidRPr="00F96C7C">
              <w:t>Machado (2014)</w:t>
            </w:r>
          </w:p>
        </w:tc>
      </w:tr>
      <w:tr w:rsidR="005816A3" w14:paraId="6F35EC71" w14:textId="77777777" w:rsidTr="00E36EE8">
        <w:tc>
          <w:tcPr>
            <w:tcW w:w="1701" w:type="dxa"/>
            <w:shd w:val="clear" w:color="auto" w:fill="auto"/>
          </w:tcPr>
          <w:p w14:paraId="21D7DD23" w14:textId="77777777" w:rsidR="005816A3" w:rsidRDefault="005816A3" w:rsidP="00E36EE8">
            <w:pPr>
              <w:pStyle w:val="TF-TEXTO-QUADRO"/>
            </w:pPr>
            <w:r>
              <w:t>Objetivos</w:t>
            </w:r>
          </w:p>
        </w:tc>
        <w:tc>
          <w:tcPr>
            <w:tcW w:w="7970" w:type="dxa"/>
            <w:shd w:val="clear" w:color="auto" w:fill="auto"/>
          </w:tcPr>
          <w:p w14:paraId="714B4228" w14:textId="29695B52" w:rsidR="005816A3" w:rsidRDefault="00F30A9F" w:rsidP="00E36EE8">
            <w:pPr>
              <w:pStyle w:val="TF-TEXTO-QUADRO"/>
            </w:pPr>
            <w:r>
              <w:t xml:space="preserve">Permitir a visualização de funções matemáticas para facilitar o entendimento </w:t>
            </w:r>
            <w:r w:rsidR="00266784">
              <w:t>delas</w:t>
            </w:r>
            <w:r>
              <w:t>.</w:t>
            </w:r>
          </w:p>
        </w:tc>
      </w:tr>
      <w:tr w:rsidR="005816A3" w14:paraId="50E7DFC8" w14:textId="77777777" w:rsidTr="00E36EE8">
        <w:tc>
          <w:tcPr>
            <w:tcW w:w="1701" w:type="dxa"/>
            <w:shd w:val="clear" w:color="auto" w:fill="auto"/>
          </w:tcPr>
          <w:p w14:paraId="02BCAB42" w14:textId="77777777" w:rsidR="005816A3" w:rsidRDefault="005816A3" w:rsidP="00E36EE8">
            <w:pPr>
              <w:pStyle w:val="TF-TEXTO-QUADRO"/>
            </w:pPr>
            <w:r>
              <w:t>Principais funcionalidades</w:t>
            </w:r>
          </w:p>
        </w:tc>
        <w:tc>
          <w:tcPr>
            <w:tcW w:w="7970" w:type="dxa"/>
            <w:shd w:val="clear" w:color="auto" w:fill="auto"/>
          </w:tcPr>
          <w:p w14:paraId="1B02AE5D" w14:textId="6DC0FF54" w:rsidR="005816A3" w:rsidRDefault="00F30A9F" w:rsidP="00E36EE8">
            <w:pPr>
              <w:pStyle w:val="TF-TEXTO-QUADRO"/>
            </w:pPr>
            <w:r>
              <w:t>Visualização de funções matemáticas em um ambiente 2D e 3D. Criação de múltiplos objetos gráficos simultâneos</w:t>
            </w:r>
            <w:r w:rsidR="00266784">
              <w:t>.</w:t>
            </w:r>
          </w:p>
        </w:tc>
      </w:tr>
      <w:tr w:rsidR="005816A3" w14:paraId="200A0FFC" w14:textId="77777777" w:rsidTr="00E36EE8">
        <w:tc>
          <w:tcPr>
            <w:tcW w:w="1701" w:type="dxa"/>
            <w:shd w:val="clear" w:color="auto" w:fill="auto"/>
          </w:tcPr>
          <w:p w14:paraId="6A80DCC3" w14:textId="77777777" w:rsidR="005816A3" w:rsidRDefault="005816A3" w:rsidP="00E36EE8">
            <w:pPr>
              <w:pStyle w:val="TF-TEXTO-QUADRO"/>
            </w:pPr>
            <w:r>
              <w:t>Ferramentas de desenvolvimento</w:t>
            </w:r>
          </w:p>
        </w:tc>
        <w:tc>
          <w:tcPr>
            <w:tcW w:w="7970" w:type="dxa"/>
            <w:shd w:val="clear" w:color="auto" w:fill="auto"/>
          </w:tcPr>
          <w:p w14:paraId="6CA20E43" w14:textId="53C2DF65" w:rsidR="005816A3" w:rsidRDefault="00F30A9F" w:rsidP="00E36EE8">
            <w:pPr>
              <w:pStyle w:val="TF-TEXTO-QUADRO"/>
            </w:pPr>
            <w:r>
              <w:t xml:space="preserve">A </w:t>
            </w:r>
            <w:r w:rsidRPr="00F30A9F">
              <w:t>aplicação</w:t>
            </w:r>
            <w:r>
              <w:t xml:space="preserve"> foi</w:t>
            </w:r>
            <w:r w:rsidRPr="00F30A9F">
              <w:t xml:space="preserve"> desenvolvida para o iPad em OpenGL ES</w:t>
            </w:r>
            <w:r>
              <w:t>.</w:t>
            </w:r>
          </w:p>
        </w:tc>
      </w:tr>
      <w:tr w:rsidR="005816A3" w14:paraId="3A090D49" w14:textId="77777777" w:rsidTr="00E36EE8">
        <w:tc>
          <w:tcPr>
            <w:tcW w:w="1701" w:type="dxa"/>
            <w:shd w:val="clear" w:color="auto" w:fill="auto"/>
          </w:tcPr>
          <w:p w14:paraId="3D1402E6" w14:textId="77777777" w:rsidR="005816A3" w:rsidRDefault="005816A3" w:rsidP="00E36EE8">
            <w:pPr>
              <w:pStyle w:val="TF-TEXTO-QUADRO"/>
            </w:pPr>
            <w:r>
              <w:t>Resultados e conclusões</w:t>
            </w:r>
          </w:p>
        </w:tc>
        <w:tc>
          <w:tcPr>
            <w:tcW w:w="7970" w:type="dxa"/>
            <w:shd w:val="clear" w:color="auto" w:fill="auto"/>
          </w:tcPr>
          <w:p w14:paraId="43C00EEA" w14:textId="1DFA0EA9" w:rsidR="005816A3" w:rsidRDefault="00F30A9F" w:rsidP="0058407C">
            <w:pPr>
              <w:pStyle w:val="TF-TEXTO-QUADRO"/>
            </w:pPr>
            <w:r>
              <w:t>Foram r</w:t>
            </w:r>
            <w:r w:rsidRPr="00F30A9F">
              <w:t>ealiz</w:t>
            </w:r>
            <w:r>
              <w:t>ados</w:t>
            </w:r>
            <w:r w:rsidRPr="00F30A9F">
              <w:t xml:space="preserve"> diversos testes de performance em sua aplica</w:t>
            </w:r>
            <w:r>
              <w:t>ção</w:t>
            </w:r>
            <w:r w:rsidRPr="00F30A9F">
              <w:t xml:space="preserve">. Todos os testes foram realizados com o </w:t>
            </w:r>
            <w:proofErr w:type="spellStart"/>
            <w:r w:rsidRPr="00F30A9F">
              <w:t>Visedu-Mat</w:t>
            </w:r>
            <w:proofErr w:type="spellEnd"/>
            <w:r w:rsidRPr="00F30A9F">
              <w:t xml:space="preserve"> 2.0 no modo 3D, utilizando a ferramenta </w:t>
            </w:r>
            <w:proofErr w:type="spellStart"/>
            <w:r w:rsidRPr="00F30A9F">
              <w:t>Instruments</w:t>
            </w:r>
            <w:proofErr w:type="spellEnd"/>
            <w:r w:rsidRPr="00F30A9F">
              <w:t xml:space="preserve"> 6.1 (56160) que vem instalado juntamente com o </w:t>
            </w:r>
            <w:proofErr w:type="spellStart"/>
            <w:r w:rsidRPr="00F30A9F">
              <w:t>Xcode</w:t>
            </w:r>
            <w:proofErr w:type="spellEnd"/>
            <w:r w:rsidRPr="00F30A9F">
              <w:t xml:space="preserve"> 6.1 (6A1052d) para exibir valores de dados como CPU, memória, disco, rede e Frames Per </w:t>
            </w:r>
            <w:proofErr w:type="spellStart"/>
            <w:r w:rsidRPr="00F30A9F">
              <w:t>Second</w:t>
            </w:r>
            <w:proofErr w:type="spellEnd"/>
            <w:r w:rsidRPr="00F30A9F">
              <w:t xml:space="preserve"> (FPS).</w:t>
            </w:r>
            <w:r>
              <w:t xml:space="preserve"> </w:t>
            </w:r>
            <w:r w:rsidRPr="00F30A9F">
              <w:t>Machado (2014) conclui que, embora tivesse encontrado dificuldades com a linguagem e com a validação das funções, obteve um resultado positivo, cumprindo todos os objetivos</w:t>
            </w:r>
            <w:r w:rsidR="00761F28">
              <w:t xml:space="preserve"> </w:t>
            </w:r>
            <w:r w:rsidRPr="00F30A9F">
              <w:t>propostos.</w:t>
            </w:r>
          </w:p>
        </w:tc>
      </w:tr>
    </w:tbl>
    <w:p w14:paraId="3B9868A3" w14:textId="77777777" w:rsidR="00266784" w:rsidRDefault="00A7748B" w:rsidP="0058407C">
      <w:pPr>
        <w:pStyle w:val="TF-FONTE"/>
      </w:pPr>
      <w:r>
        <w:t>Fonte: elaborado pelo autor.</w:t>
      </w:r>
    </w:p>
    <w:p w14:paraId="7A9FAC4A" w14:textId="77777777" w:rsidR="00266784" w:rsidRDefault="00266784" w:rsidP="00266784">
      <w:pPr>
        <w:pStyle w:val="TF-FONTE"/>
      </w:pPr>
    </w:p>
    <w:p w14:paraId="595D5CF7" w14:textId="4999E43F" w:rsidR="00266784" w:rsidRDefault="00266784" w:rsidP="00266784">
      <w:pPr>
        <w:pStyle w:val="TF-FONTE"/>
        <w:ind w:firstLine="709"/>
        <w:jc w:val="both"/>
        <w:rPr>
          <w:sz w:val="20"/>
        </w:rPr>
      </w:pPr>
      <w:r>
        <w:rPr>
          <w:sz w:val="20"/>
        </w:rPr>
        <w:t xml:space="preserve">A Figura 1 apresenta a tela do </w:t>
      </w:r>
      <w:r w:rsidRPr="00266784">
        <w:rPr>
          <w:sz w:val="20"/>
        </w:rPr>
        <w:t>VISEDU-MAT 2.0</w:t>
      </w:r>
      <w:r>
        <w:rPr>
          <w:sz w:val="20"/>
        </w:rPr>
        <w:t xml:space="preserve">, na qual é feito um teste de performance, onde na </w:t>
      </w:r>
      <w:proofErr w:type="spellStart"/>
      <w:r>
        <w:rPr>
          <w:sz w:val="20"/>
        </w:rPr>
        <w:t>sub-tela</w:t>
      </w:r>
      <w:proofErr w:type="spellEnd"/>
      <w:r>
        <w:rPr>
          <w:sz w:val="20"/>
        </w:rPr>
        <w:t xml:space="preserve"> na esquerda são cria</w:t>
      </w:r>
      <w:r w:rsidR="00130345">
        <w:rPr>
          <w:sz w:val="20"/>
        </w:rPr>
        <w:t>das as funções matemáticas que aparecem representadas de maneira tridimensional na tela principal na direita. No canto inferior esquerdo é demonstrado o consumo de memória da aplicação</w:t>
      </w:r>
      <w:r w:rsidR="00DF7535">
        <w:rPr>
          <w:sz w:val="20"/>
        </w:rPr>
        <w:t xml:space="preserve"> por meio de uma aplicação externa.</w:t>
      </w:r>
      <w:r w:rsidR="00130345">
        <w:rPr>
          <w:sz w:val="20"/>
        </w:rPr>
        <w:t xml:space="preserve">  </w:t>
      </w:r>
    </w:p>
    <w:p w14:paraId="6E562862" w14:textId="64FC9FBB" w:rsidR="00130345" w:rsidRPr="00DF4DBD" w:rsidRDefault="00130345" w:rsidP="00130345">
      <w:pPr>
        <w:pStyle w:val="Legenda"/>
        <w:jc w:val="center"/>
        <w:rPr>
          <w:b w:val="0"/>
          <w:bCs w:val="0"/>
        </w:rPr>
      </w:pPr>
      <w:r w:rsidRPr="00DF4DBD">
        <w:rPr>
          <w:b w:val="0"/>
          <w:bCs w:val="0"/>
        </w:rPr>
        <w:lastRenderedPageBreak/>
        <w:t xml:space="preserve">Figura </w:t>
      </w:r>
      <w:r w:rsidR="00804AC9" w:rsidRPr="00DF4DBD">
        <w:rPr>
          <w:b w:val="0"/>
          <w:bCs w:val="0"/>
        </w:rPr>
        <w:fldChar w:fldCharType="begin"/>
      </w:r>
      <w:r w:rsidR="00804AC9" w:rsidRPr="00DF4DBD">
        <w:rPr>
          <w:b w:val="0"/>
          <w:bCs w:val="0"/>
        </w:rPr>
        <w:instrText xml:space="preserve"> SEQ Figura \* ARABIC </w:instrText>
      </w:r>
      <w:r w:rsidR="00804AC9" w:rsidRPr="00DF4DBD">
        <w:rPr>
          <w:b w:val="0"/>
          <w:bCs w:val="0"/>
        </w:rPr>
        <w:fldChar w:fldCharType="separate"/>
      </w:r>
      <w:r w:rsidR="00BC15DF">
        <w:rPr>
          <w:b w:val="0"/>
          <w:bCs w:val="0"/>
          <w:noProof/>
        </w:rPr>
        <w:t>1</w:t>
      </w:r>
      <w:r w:rsidR="00804AC9" w:rsidRPr="00DF4DBD">
        <w:rPr>
          <w:b w:val="0"/>
          <w:bCs w:val="0"/>
          <w:noProof/>
        </w:rPr>
        <w:fldChar w:fldCharType="end"/>
      </w:r>
      <w:r w:rsidRPr="00DF4DBD">
        <w:rPr>
          <w:b w:val="0"/>
          <w:bCs w:val="0"/>
        </w:rPr>
        <w:t xml:space="preserve"> - Tela do VISEDU-MAT 2.0</w:t>
      </w:r>
    </w:p>
    <w:p w14:paraId="5CCAF9E7" w14:textId="4AB8F2C8" w:rsidR="00266784" w:rsidRDefault="00266784" w:rsidP="00130345">
      <w:pPr>
        <w:jc w:val="center"/>
      </w:pPr>
      <w:r>
        <w:rPr>
          <w:noProof/>
        </w:rPr>
        <w:drawing>
          <wp:inline distT="0" distB="0" distL="0" distR="0" wp14:anchorId="30D9D403" wp14:editId="52C68123">
            <wp:extent cx="3429000" cy="21541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19" cy="2162588"/>
                    </a:xfrm>
                    <a:prstGeom prst="rect">
                      <a:avLst/>
                    </a:prstGeom>
                    <a:noFill/>
                    <a:effectLst>
                      <a:softEdge rad="0"/>
                    </a:effectLst>
                  </pic:spPr>
                </pic:pic>
              </a:graphicData>
            </a:graphic>
          </wp:inline>
        </w:drawing>
      </w:r>
    </w:p>
    <w:p w14:paraId="4C92D4C7" w14:textId="0E0A6EC3" w:rsidR="00DF7535" w:rsidRDefault="00130345" w:rsidP="00DF0828">
      <w:pPr>
        <w:jc w:val="center"/>
        <w:rPr>
          <w:sz w:val="18"/>
          <w:szCs w:val="18"/>
        </w:rPr>
      </w:pPr>
      <w:r w:rsidRPr="00130345">
        <w:rPr>
          <w:sz w:val="18"/>
          <w:szCs w:val="18"/>
        </w:rPr>
        <w:t>Fonte:  Machado (2014).</w:t>
      </w:r>
    </w:p>
    <w:p w14:paraId="543418C7" w14:textId="4957202A" w:rsidR="00DF7535" w:rsidRPr="001B7764" w:rsidRDefault="00DF7535" w:rsidP="00DF7535">
      <w:pPr>
        <w:pStyle w:val="TF-LEGENDA"/>
      </w:pPr>
      <w:r>
        <w:t xml:space="preserve">Quadro 2 – </w:t>
      </w:r>
      <w:r w:rsidR="008E2B1F">
        <w:t>GEOGEBRA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DF7535" w14:paraId="60C57EAF" w14:textId="77777777" w:rsidTr="00931B4E">
        <w:tc>
          <w:tcPr>
            <w:tcW w:w="1701" w:type="dxa"/>
            <w:shd w:val="clear" w:color="auto" w:fill="auto"/>
          </w:tcPr>
          <w:p w14:paraId="6DA75C90" w14:textId="77777777" w:rsidR="00DF7535" w:rsidRDefault="00DF7535" w:rsidP="00931B4E">
            <w:pPr>
              <w:pStyle w:val="TF-TEXTO-QUADRO"/>
            </w:pPr>
            <w:r>
              <w:t>Referência</w:t>
            </w:r>
          </w:p>
        </w:tc>
        <w:tc>
          <w:tcPr>
            <w:tcW w:w="7970" w:type="dxa"/>
            <w:shd w:val="clear" w:color="auto" w:fill="auto"/>
          </w:tcPr>
          <w:p w14:paraId="4896EB16" w14:textId="606BDDB4" w:rsidR="00DF7535" w:rsidRDefault="008E2B1F" w:rsidP="00931B4E">
            <w:pPr>
              <w:pStyle w:val="TF-TEXTO-QUADRO"/>
            </w:pPr>
            <w:proofErr w:type="spellStart"/>
            <w:r>
              <w:t>Hohenwarter</w:t>
            </w:r>
            <w:proofErr w:type="spellEnd"/>
            <w:r>
              <w:t xml:space="preserve"> </w:t>
            </w:r>
            <w:r w:rsidRPr="00B57093">
              <w:rPr>
                <w:i/>
                <w:iCs/>
              </w:rPr>
              <w:t>et al</w:t>
            </w:r>
            <w:r>
              <w:t>. (2019)</w:t>
            </w:r>
          </w:p>
        </w:tc>
      </w:tr>
      <w:tr w:rsidR="00DF7535" w14:paraId="72EC8B21" w14:textId="77777777" w:rsidTr="00931B4E">
        <w:tc>
          <w:tcPr>
            <w:tcW w:w="1701" w:type="dxa"/>
            <w:shd w:val="clear" w:color="auto" w:fill="auto"/>
          </w:tcPr>
          <w:p w14:paraId="1399FBA9" w14:textId="77777777" w:rsidR="00DF7535" w:rsidRDefault="00DF7535" w:rsidP="00931B4E">
            <w:pPr>
              <w:pStyle w:val="TF-TEXTO-QUADRO"/>
            </w:pPr>
            <w:r>
              <w:t>Objetivos</w:t>
            </w:r>
          </w:p>
        </w:tc>
        <w:tc>
          <w:tcPr>
            <w:tcW w:w="7970" w:type="dxa"/>
            <w:shd w:val="clear" w:color="auto" w:fill="auto"/>
          </w:tcPr>
          <w:p w14:paraId="15582E15" w14:textId="43C27872" w:rsidR="00DF7535" w:rsidRDefault="008E2B1F" w:rsidP="00931B4E">
            <w:pPr>
              <w:pStyle w:val="TF-TEXTO-QUADRO"/>
            </w:pPr>
            <w:r>
              <w:t>Facilitar o processo de aprendizagem na área de matemática</w:t>
            </w:r>
            <w:r w:rsidR="00DF7535">
              <w:t>.</w:t>
            </w:r>
          </w:p>
        </w:tc>
      </w:tr>
      <w:tr w:rsidR="00DF7535" w14:paraId="6D106453" w14:textId="77777777" w:rsidTr="00931B4E">
        <w:tc>
          <w:tcPr>
            <w:tcW w:w="1701" w:type="dxa"/>
            <w:shd w:val="clear" w:color="auto" w:fill="auto"/>
          </w:tcPr>
          <w:p w14:paraId="77A27755" w14:textId="77777777" w:rsidR="00DF7535" w:rsidRDefault="00DF7535" w:rsidP="00931B4E">
            <w:pPr>
              <w:pStyle w:val="TF-TEXTO-QUADRO"/>
            </w:pPr>
            <w:r>
              <w:t>Principais funcionalidades</w:t>
            </w:r>
          </w:p>
        </w:tc>
        <w:tc>
          <w:tcPr>
            <w:tcW w:w="7970" w:type="dxa"/>
            <w:shd w:val="clear" w:color="auto" w:fill="auto"/>
          </w:tcPr>
          <w:p w14:paraId="2EC8EBF2" w14:textId="41A40F1C" w:rsidR="00DF7535" w:rsidRDefault="008E2B1F" w:rsidP="00931B4E">
            <w:pPr>
              <w:pStyle w:val="TF-TEXTO-QUADRO"/>
            </w:pPr>
            <w:r>
              <w:t>Apresenta representação visual para diversos temas da área da matemática, como geometria, álgebra, gráficos, probabilidade, estatística, entre outros.</w:t>
            </w:r>
          </w:p>
        </w:tc>
      </w:tr>
      <w:tr w:rsidR="00DF7535" w14:paraId="04DB5146" w14:textId="77777777" w:rsidTr="00931B4E">
        <w:tc>
          <w:tcPr>
            <w:tcW w:w="1701" w:type="dxa"/>
            <w:shd w:val="clear" w:color="auto" w:fill="auto"/>
          </w:tcPr>
          <w:p w14:paraId="28E5B3F2" w14:textId="77777777" w:rsidR="00DF7535" w:rsidRDefault="00DF7535" w:rsidP="00931B4E">
            <w:pPr>
              <w:pStyle w:val="TF-TEXTO-QUADRO"/>
            </w:pPr>
            <w:r>
              <w:t>Ferramentas de desenvolvimento</w:t>
            </w:r>
          </w:p>
        </w:tc>
        <w:tc>
          <w:tcPr>
            <w:tcW w:w="7970" w:type="dxa"/>
            <w:shd w:val="clear" w:color="auto" w:fill="auto"/>
          </w:tcPr>
          <w:p w14:paraId="0F35250E" w14:textId="059E39B9" w:rsidR="00DF7535" w:rsidRDefault="00DF7535" w:rsidP="00931B4E">
            <w:pPr>
              <w:pStyle w:val="TF-TEXTO-QUADRO"/>
            </w:pPr>
            <w:r>
              <w:t xml:space="preserve">A </w:t>
            </w:r>
            <w:r w:rsidRPr="00F30A9F">
              <w:t>aplicação</w:t>
            </w:r>
            <w:r>
              <w:t xml:space="preserve"> foi</w:t>
            </w:r>
            <w:r w:rsidRPr="00F30A9F">
              <w:t xml:space="preserve"> desenvolvida </w:t>
            </w:r>
            <w:r w:rsidR="008E2B1F">
              <w:t>em Java</w:t>
            </w:r>
            <w:r>
              <w:t>.</w:t>
            </w:r>
          </w:p>
        </w:tc>
      </w:tr>
      <w:tr w:rsidR="00DF7535" w14:paraId="17A454BE" w14:textId="77777777" w:rsidTr="00931B4E">
        <w:tc>
          <w:tcPr>
            <w:tcW w:w="1701" w:type="dxa"/>
            <w:shd w:val="clear" w:color="auto" w:fill="auto"/>
          </w:tcPr>
          <w:p w14:paraId="6CC98CF8" w14:textId="77777777" w:rsidR="00DF7535" w:rsidRDefault="00DF7535" w:rsidP="00931B4E">
            <w:pPr>
              <w:pStyle w:val="TF-TEXTO-QUADRO"/>
            </w:pPr>
            <w:r>
              <w:t>Resultados e conclusões</w:t>
            </w:r>
          </w:p>
        </w:tc>
        <w:tc>
          <w:tcPr>
            <w:tcW w:w="7970" w:type="dxa"/>
            <w:shd w:val="clear" w:color="auto" w:fill="auto"/>
          </w:tcPr>
          <w:p w14:paraId="0B31FC2F" w14:textId="317EBC4E" w:rsidR="00DF7535" w:rsidRDefault="008E2B1F" w:rsidP="00931B4E">
            <w:pPr>
              <w:pStyle w:val="TF-TEXTO-QUADRO"/>
            </w:pPr>
            <w:r w:rsidRPr="008E2B1F">
              <w:t xml:space="preserve">Ele é um software multiplataforma mundialmente conhecido e utilizado diariamente por diversos educadores para facilitar o processo de aprendizagem da área de matemática, o que resultou em diversos prêmios para a aplicação com o passar dos anos. O </w:t>
            </w:r>
            <w:proofErr w:type="spellStart"/>
            <w:r w:rsidRPr="008E2B1F">
              <w:t>GeoGebra</w:t>
            </w:r>
            <w:proofErr w:type="spellEnd"/>
            <w:r w:rsidRPr="008E2B1F">
              <w:t xml:space="preserve"> possui uma vasta comunidade de usuários em praticamente todos os países e com uma faixa etária diversa.</w:t>
            </w:r>
          </w:p>
        </w:tc>
      </w:tr>
    </w:tbl>
    <w:p w14:paraId="1653C34F" w14:textId="77777777" w:rsidR="00DF7535" w:rsidRDefault="00DF7535" w:rsidP="00DF0828">
      <w:pPr>
        <w:pStyle w:val="TF-FONTE"/>
      </w:pPr>
      <w:r>
        <w:t>Fonte: elaborado pelo autor.</w:t>
      </w:r>
    </w:p>
    <w:p w14:paraId="61C62E64" w14:textId="033FCFA3" w:rsidR="008E2B1F" w:rsidRPr="001B7764" w:rsidRDefault="008E2B1F" w:rsidP="008E2B1F">
      <w:pPr>
        <w:pStyle w:val="TF-LEGENDA"/>
      </w:pPr>
      <w:r>
        <w:t xml:space="preserve">Quadro 3 – </w:t>
      </w:r>
      <w:r w:rsidRPr="008E2B1F">
        <w:t>PAT2MATH + HANDWRITING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8E2B1F" w14:paraId="08BC4373" w14:textId="77777777" w:rsidTr="00871652">
        <w:tc>
          <w:tcPr>
            <w:tcW w:w="1701" w:type="dxa"/>
            <w:shd w:val="clear" w:color="auto" w:fill="auto"/>
          </w:tcPr>
          <w:p w14:paraId="0AEEA4F9" w14:textId="77777777" w:rsidR="008E2B1F" w:rsidRDefault="008E2B1F" w:rsidP="00871652">
            <w:pPr>
              <w:pStyle w:val="TF-TEXTO-QUADRO"/>
            </w:pPr>
            <w:r>
              <w:t>Referência</w:t>
            </w:r>
          </w:p>
        </w:tc>
        <w:tc>
          <w:tcPr>
            <w:tcW w:w="7970" w:type="dxa"/>
            <w:shd w:val="clear" w:color="auto" w:fill="auto"/>
          </w:tcPr>
          <w:p w14:paraId="003B947E" w14:textId="3459FBCC" w:rsidR="008E2B1F" w:rsidRDefault="008E2B1F" w:rsidP="00871652">
            <w:pPr>
              <w:pStyle w:val="TF-TEXTO-QUADRO"/>
            </w:pPr>
            <w:r>
              <w:t>Morais e Jaques (2017)</w:t>
            </w:r>
          </w:p>
        </w:tc>
      </w:tr>
      <w:tr w:rsidR="008E2B1F" w14:paraId="79BD5A00" w14:textId="77777777" w:rsidTr="00871652">
        <w:tc>
          <w:tcPr>
            <w:tcW w:w="1701" w:type="dxa"/>
            <w:shd w:val="clear" w:color="auto" w:fill="auto"/>
          </w:tcPr>
          <w:p w14:paraId="3974438F" w14:textId="77777777" w:rsidR="008E2B1F" w:rsidRDefault="008E2B1F" w:rsidP="00871652">
            <w:pPr>
              <w:pStyle w:val="TF-TEXTO-QUADRO"/>
            </w:pPr>
            <w:r>
              <w:t>Objetivos</w:t>
            </w:r>
          </w:p>
        </w:tc>
        <w:tc>
          <w:tcPr>
            <w:tcW w:w="7970" w:type="dxa"/>
            <w:shd w:val="clear" w:color="auto" w:fill="auto"/>
          </w:tcPr>
          <w:p w14:paraId="3C509051" w14:textId="3F72E74F" w:rsidR="008E2B1F" w:rsidRDefault="008B1C7B" w:rsidP="00871652">
            <w:pPr>
              <w:pStyle w:val="TF-TEXTO-QUADRO"/>
            </w:pPr>
            <w:r>
              <w:t>Facilitar a utilização do Pat2math e consequentemente melhorar o desempenho dos usuários.</w:t>
            </w:r>
          </w:p>
        </w:tc>
      </w:tr>
      <w:tr w:rsidR="008E2B1F" w14:paraId="2AF6207A" w14:textId="77777777" w:rsidTr="00871652">
        <w:tc>
          <w:tcPr>
            <w:tcW w:w="1701" w:type="dxa"/>
            <w:shd w:val="clear" w:color="auto" w:fill="auto"/>
          </w:tcPr>
          <w:p w14:paraId="7032A563" w14:textId="77777777" w:rsidR="008E2B1F" w:rsidRDefault="008E2B1F" w:rsidP="00871652">
            <w:pPr>
              <w:pStyle w:val="TF-TEXTO-QUADRO"/>
            </w:pPr>
            <w:r>
              <w:t>Principais funcionalidades</w:t>
            </w:r>
          </w:p>
        </w:tc>
        <w:tc>
          <w:tcPr>
            <w:tcW w:w="7970" w:type="dxa"/>
            <w:shd w:val="clear" w:color="auto" w:fill="auto"/>
          </w:tcPr>
          <w:p w14:paraId="61FFBCAD" w14:textId="462DBF3A" w:rsidR="008E2B1F" w:rsidRDefault="008B1C7B" w:rsidP="00871652">
            <w:pPr>
              <w:pStyle w:val="TF-TEXTO-QUADRO"/>
            </w:pPr>
            <w:r>
              <w:t>Todas as funcionalidades anteriores do Pat2Math além da inserção de dados por meio de desenho em smartphones e tablets.</w:t>
            </w:r>
          </w:p>
        </w:tc>
      </w:tr>
      <w:tr w:rsidR="008E2B1F" w14:paraId="717EBE58" w14:textId="77777777" w:rsidTr="00871652">
        <w:tc>
          <w:tcPr>
            <w:tcW w:w="1701" w:type="dxa"/>
            <w:shd w:val="clear" w:color="auto" w:fill="auto"/>
          </w:tcPr>
          <w:p w14:paraId="3F48A3D0" w14:textId="77777777" w:rsidR="008E2B1F" w:rsidRDefault="008E2B1F" w:rsidP="00871652">
            <w:pPr>
              <w:pStyle w:val="TF-TEXTO-QUADRO"/>
            </w:pPr>
            <w:r>
              <w:t>Ferramentas de desenvolvimento</w:t>
            </w:r>
          </w:p>
        </w:tc>
        <w:tc>
          <w:tcPr>
            <w:tcW w:w="7970" w:type="dxa"/>
            <w:shd w:val="clear" w:color="auto" w:fill="auto"/>
          </w:tcPr>
          <w:p w14:paraId="60C144F1" w14:textId="41070DEF" w:rsidR="008E2B1F" w:rsidRDefault="008B1C7B" w:rsidP="00871652">
            <w:pPr>
              <w:pStyle w:val="TF-TEXTO-QUADRO"/>
            </w:pPr>
            <w:r>
              <w:t xml:space="preserve">O próprio Pat2Math e o kit de desenvolvimento web </w:t>
            </w:r>
            <w:proofErr w:type="spellStart"/>
            <w:r>
              <w:t>MyScript</w:t>
            </w:r>
            <w:proofErr w:type="spellEnd"/>
            <w:r>
              <w:t xml:space="preserve"> </w:t>
            </w:r>
            <w:proofErr w:type="spellStart"/>
            <w:r>
              <w:t>Math</w:t>
            </w:r>
            <w:proofErr w:type="spellEnd"/>
            <w:r>
              <w:t>.</w:t>
            </w:r>
          </w:p>
        </w:tc>
      </w:tr>
      <w:tr w:rsidR="008E2B1F" w14:paraId="3966D7B9" w14:textId="77777777" w:rsidTr="00871652">
        <w:tc>
          <w:tcPr>
            <w:tcW w:w="1701" w:type="dxa"/>
            <w:shd w:val="clear" w:color="auto" w:fill="auto"/>
          </w:tcPr>
          <w:p w14:paraId="26592C48" w14:textId="77777777" w:rsidR="008E2B1F" w:rsidRDefault="008E2B1F" w:rsidP="00871652">
            <w:pPr>
              <w:pStyle w:val="TF-TEXTO-QUADRO"/>
            </w:pPr>
            <w:r>
              <w:t>Resultados e conclusões</w:t>
            </w:r>
          </w:p>
        </w:tc>
        <w:tc>
          <w:tcPr>
            <w:tcW w:w="7970" w:type="dxa"/>
            <w:shd w:val="clear" w:color="auto" w:fill="auto"/>
          </w:tcPr>
          <w:p w14:paraId="460498CD" w14:textId="7AB08D06" w:rsidR="008E2B1F" w:rsidRDefault="009D396D" w:rsidP="00871652">
            <w:pPr>
              <w:pStyle w:val="TF-TEXTO-QUADRO"/>
            </w:pPr>
            <w:r>
              <w:t>Após os testes, não foi identificado um nível de aprendizado diferenciado, entretanto, foi observado um maior nível de engajamento e entretenimento por parte dos usuários.</w:t>
            </w:r>
          </w:p>
        </w:tc>
      </w:tr>
    </w:tbl>
    <w:p w14:paraId="150FD466" w14:textId="4319E0B6" w:rsidR="00C712A6" w:rsidRPr="00C712A6" w:rsidRDefault="008E2B1F" w:rsidP="0058407C">
      <w:pPr>
        <w:pStyle w:val="TF-FONTE"/>
      </w:pPr>
      <w:r>
        <w:t>Fonte: elaborado pelo autor.</w:t>
      </w:r>
    </w:p>
    <w:bookmarkEnd w:id="18"/>
    <w:p w14:paraId="6D16161A" w14:textId="675F1BC3" w:rsidR="00F255FC" w:rsidRDefault="00745B17" w:rsidP="001D2301">
      <w:pPr>
        <w:pStyle w:val="Ttulo1"/>
      </w:pPr>
      <w:r>
        <w:t>DESCRIÇÃO</w:t>
      </w:r>
    </w:p>
    <w:p w14:paraId="0417A420" w14:textId="26C0DFFB" w:rsidR="00C00E89" w:rsidRDefault="00C00E89" w:rsidP="00FB4715">
      <w:pPr>
        <w:pStyle w:val="TF-TEXTO"/>
      </w:pPr>
      <w:r>
        <w:t>Nest</w:t>
      </w:r>
      <w:r w:rsidR="0058407C">
        <w:t xml:space="preserve">a seção </w:t>
      </w:r>
      <w:r>
        <w:t xml:space="preserve">serão descritos detalhes sobre </w:t>
      </w:r>
      <w:r w:rsidR="0058407C">
        <w:t>o desenvolvimento da ferramenta</w:t>
      </w:r>
      <w:r>
        <w:t>, na seção 3.1 ser</w:t>
      </w:r>
      <w:r w:rsidR="004315F1">
        <w:t>ão descritos os requisitos e objetivos da ferramenta</w:t>
      </w:r>
      <w:r>
        <w:t>, na seção 3.2 tem-se um detalhamento sobre a implementação do aplicativo</w:t>
      </w:r>
      <w:r w:rsidR="00066629" w:rsidRPr="00066629">
        <w:t xml:space="preserve"> </w:t>
      </w:r>
      <w:r w:rsidR="00066629">
        <w:t>além de softwares utilizados na implementação</w:t>
      </w:r>
      <w:r>
        <w:t xml:space="preserve"> e </w:t>
      </w:r>
      <w:r w:rsidR="004315F1">
        <w:t xml:space="preserve">na seção 3.3, uma visão geral </w:t>
      </w:r>
      <w:r w:rsidR="00066629">
        <w:t>da ferramenta</w:t>
      </w:r>
      <w:r>
        <w:t>.</w:t>
      </w:r>
    </w:p>
    <w:p w14:paraId="23B7E544" w14:textId="4B404C70" w:rsidR="00A614CF" w:rsidRDefault="00327CB1" w:rsidP="00A614CF">
      <w:pPr>
        <w:pStyle w:val="Ttulo2"/>
      </w:pPr>
      <w:r>
        <w:t>Especificação</w:t>
      </w:r>
    </w:p>
    <w:p w14:paraId="197CD7E9" w14:textId="3AAC63C6" w:rsidR="004315F1" w:rsidRDefault="00FE0373" w:rsidP="004315F1">
      <w:pPr>
        <w:pStyle w:val="TF-TEXTO"/>
      </w:pPr>
      <w:r>
        <w:t xml:space="preserve">O desenvolvimento </w:t>
      </w:r>
      <w:r w:rsidR="0058407C">
        <w:t>da ferramenta</w:t>
      </w:r>
      <w:r>
        <w:t xml:space="preserve"> seguiu os principais Requisitos Funcionais (RF) e Requisitos Não Funcionais (RNF) destacados a seguir:</w:t>
      </w:r>
    </w:p>
    <w:p w14:paraId="59FB50FA" w14:textId="77777777" w:rsidR="004315F1" w:rsidRDefault="004315F1" w:rsidP="004315F1">
      <w:pPr>
        <w:pStyle w:val="TF-TEXTO"/>
        <w:numPr>
          <w:ilvl w:val="0"/>
          <w:numId w:val="14"/>
        </w:numPr>
        <w:spacing w:line="360" w:lineRule="auto"/>
        <w:contextualSpacing/>
      </w:pPr>
      <w:r>
        <w:t>permitir visualização de objetos gráficos em um ambiente 3D (Requisito Funcional - RF);</w:t>
      </w:r>
    </w:p>
    <w:p w14:paraId="195E6502" w14:textId="77777777" w:rsidR="004315F1" w:rsidRDefault="004315F1" w:rsidP="004315F1">
      <w:pPr>
        <w:pStyle w:val="TF-TEXTO"/>
        <w:numPr>
          <w:ilvl w:val="0"/>
          <w:numId w:val="14"/>
        </w:numPr>
        <w:spacing w:line="360" w:lineRule="auto"/>
        <w:contextualSpacing/>
      </w:pPr>
      <w:r>
        <w:t xml:space="preserve">permitir mais de um objeto gráfico simultâneo </w:t>
      </w:r>
      <w:r w:rsidRPr="00034AA5">
        <w:t>(RF);</w:t>
      </w:r>
    </w:p>
    <w:p w14:paraId="5555BD91" w14:textId="77777777" w:rsidR="004315F1" w:rsidRDefault="004315F1" w:rsidP="004315F1">
      <w:pPr>
        <w:pStyle w:val="TF-TEXTO"/>
        <w:numPr>
          <w:ilvl w:val="0"/>
          <w:numId w:val="14"/>
        </w:numPr>
        <w:spacing w:line="360" w:lineRule="auto"/>
        <w:contextualSpacing/>
      </w:pPr>
      <w:r>
        <w:t xml:space="preserve">aplicar operações de transformação no objeto gráfico gerado ao alterar valores na função </w:t>
      </w:r>
      <w:r w:rsidRPr="00034AA5">
        <w:t>(RF);</w:t>
      </w:r>
    </w:p>
    <w:p w14:paraId="55563439" w14:textId="77777777" w:rsidR="004315F1" w:rsidRDefault="004315F1" w:rsidP="004315F1">
      <w:pPr>
        <w:pStyle w:val="TF-TEXTO"/>
        <w:numPr>
          <w:ilvl w:val="0"/>
          <w:numId w:val="14"/>
        </w:numPr>
        <w:spacing w:line="360" w:lineRule="auto"/>
        <w:contextualSpacing/>
      </w:pPr>
      <w:r>
        <w:t xml:space="preserve">permitir movimentação livre da câmera em torno do objeto 3D gerado </w:t>
      </w:r>
      <w:bookmarkStart w:id="20" w:name="_Hlk23718109"/>
      <w:r>
        <w:t>(RF);</w:t>
      </w:r>
      <w:bookmarkEnd w:id="20"/>
    </w:p>
    <w:p w14:paraId="671E52A9" w14:textId="77777777" w:rsidR="004315F1" w:rsidRDefault="004315F1" w:rsidP="004315F1">
      <w:pPr>
        <w:pStyle w:val="TF-TEXTO"/>
        <w:numPr>
          <w:ilvl w:val="0"/>
          <w:numId w:val="14"/>
        </w:numPr>
        <w:spacing w:line="360" w:lineRule="auto"/>
        <w:contextualSpacing/>
      </w:pPr>
      <w:r>
        <w:t>permitir alteração de valores como cor e transparência do objeto 3D gerado (RF);</w:t>
      </w:r>
    </w:p>
    <w:p w14:paraId="11560313" w14:textId="77777777" w:rsidR="004315F1" w:rsidRDefault="004315F1" w:rsidP="004315F1">
      <w:pPr>
        <w:pStyle w:val="TF-TEXTO"/>
        <w:numPr>
          <w:ilvl w:val="0"/>
          <w:numId w:val="14"/>
        </w:numPr>
        <w:spacing w:line="360" w:lineRule="auto"/>
        <w:contextualSpacing/>
      </w:pPr>
      <w:r>
        <w:t>possibilitar pular e assistir novamente aos tutoriais (RF);</w:t>
      </w:r>
    </w:p>
    <w:p w14:paraId="2BC0B609" w14:textId="77777777" w:rsidR="004315F1" w:rsidRDefault="004315F1" w:rsidP="004315F1">
      <w:pPr>
        <w:pStyle w:val="TF-TEXTO"/>
        <w:numPr>
          <w:ilvl w:val="0"/>
          <w:numId w:val="14"/>
        </w:numPr>
        <w:spacing w:line="360" w:lineRule="auto"/>
        <w:contextualSpacing/>
      </w:pPr>
      <w:r>
        <w:t>ser desenvolvido em Unity (Requisito Não Funcional - RNF);</w:t>
      </w:r>
    </w:p>
    <w:p w14:paraId="232190FB" w14:textId="6946DF8A" w:rsidR="004315F1" w:rsidRDefault="004315F1" w:rsidP="00066629">
      <w:pPr>
        <w:pStyle w:val="TF-TEXTO"/>
        <w:numPr>
          <w:ilvl w:val="0"/>
          <w:numId w:val="14"/>
        </w:numPr>
        <w:spacing w:line="360" w:lineRule="auto"/>
        <w:contextualSpacing/>
      </w:pPr>
      <w:r>
        <w:t>ser visualizável em desktop, tablet, smartphone e web (RNF).</w:t>
      </w:r>
    </w:p>
    <w:p w14:paraId="5EFAB0F5" w14:textId="77777777" w:rsidR="0023450D" w:rsidRDefault="0023450D" w:rsidP="0023450D">
      <w:pPr>
        <w:pStyle w:val="TF-TEXTO"/>
        <w:spacing w:line="360" w:lineRule="auto"/>
        <w:ind w:left="1040" w:firstLine="0"/>
        <w:contextualSpacing/>
      </w:pPr>
    </w:p>
    <w:p w14:paraId="0347A3D3" w14:textId="6B57C06F" w:rsidR="00DF0828" w:rsidRPr="00DF0828" w:rsidRDefault="00DF0828" w:rsidP="00DF0828">
      <w:pPr>
        <w:pStyle w:val="Legenda"/>
        <w:jc w:val="center"/>
        <w:rPr>
          <w:b w:val="0"/>
          <w:bCs w:val="0"/>
        </w:rPr>
      </w:pPr>
      <w:r w:rsidRPr="00DF0828">
        <w:rPr>
          <w:b w:val="0"/>
          <w:bCs w:val="0"/>
        </w:rPr>
        <w:t xml:space="preserve">Figura </w:t>
      </w:r>
      <w:r w:rsidRPr="00DF0828">
        <w:rPr>
          <w:b w:val="0"/>
          <w:bCs w:val="0"/>
        </w:rPr>
        <w:fldChar w:fldCharType="begin"/>
      </w:r>
      <w:r w:rsidRPr="00DF0828">
        <w:rPr>
          <w:b w:val="0"/>
          <w:bCs w:val="0"/>
        </w:rPr>
        <w:instrText xml:space="preserve"> SEQ Figura \* ARABIC </w:instrText>
      </w:r>
      <w:r w:rsidRPr="00DF0828">
        <w:rPr>
          <w:b w:val="0"/>
          <w:bCs w:val="0"/>
        </w:rPr>
        <w:fldChar w:fldCharType="separate"/>
      </w:r>
      <w:r w:rsidR="00BC15DF">
        <w:rPr>
          <w:b w:val="0"/>
          <w:bCs w:val="0"/>
          <w:noProof/>
        </w:rPr>
        <w:t>2</w:t>
      </w:r>
      <w:r w:rsidRPr="00DF0828">
        <w:rPr>
          <w:b w:val="0"/>
          <w:bCs w:val="0"/>
        </w:rPr>
        <w:fldChar w:fldCharType="end"/>
      </w:r>
      <w:r>
        <w:rPr>
          <w:b w:val="0"/>
          <w:bCs w:val="0"/>
        </w:rPr>
        <w:t xml:space="preserve"> – Diagrama de caso de uso</w:t>
      </w:r>
    </w:p>
    <w:p w14:paraId="231CB461" w14:textId="2D704E31" w:rsidR="0023450D" w:rsidRDefault="0023450D" w:rsidP="0023450D">
      <w:pPr>
        <w:pStyle w:val="TF-TEXTO"/>
        <w:spacing w:line="360" w:lineRule="auto"/>
        <w:ind w:left="1040" w:firstLine="0"/>
        <w:contextualSpacing/>
      </w:pPr>
      <w:r>
        <w:rPr>
          <w:noProof/>
        </w:rPr>
        <w:drawing>
          <wp:inline distT="0" distB="0" distL="0" distR="0" wp14:anchorId="6367B46D" wp14:editId="1C81ACB1">
            <wp:extent cx="4542318" cy="2339196"/>
            <wp:effectExtent l="19050" t="19050" r="10795" b="23495"/>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77206" cy="2357163"/>
                    </a:xfrm>
                    <a:prstGeom prst="rect">
                      <a:avLst/>
                    </a:prstGeom>
                    <a:noFill/>
                    <a:ln w="6350" cmpd="sng">
                      <a:solidFill>
                        <a:srgbClr val="000000"/>
                      </a:solidFill>
                      <a:miter lim="800000"/>
                      <a:headEnd/>
                      <a:tailEnd/>
                    </a:ln>
                    <a:effectLst/>
                  </pic:spPr>
                </pic:pic>
              </a:graphicData>
            </a:graphic>
          </wp:inline>
        </w:drawing>
      </w:r>
    </w:p>
    <w:p w14:paraId="48748458" w14:textId="357A38E2" w:rsidR="00DF0828" w:rsidRDefault="00DF0828" w:rsidP="00DF0828">
      <w:pPr>
        <w:pStyle w:val="TF-FONTE"/>
      </w:pPr>
      <w:r>
        <w:t>Fonte: elaborado pelo autor.</w:t>
      </w:r>
    </w:p>
    <w:p w14:paraId="144A41B6" w14:textId="15A34430" w:rsidR="0046184E" w:rsidRPr="00066629" w:rsidRDefault="0046184E" w:rsidP="0046184E">
      <w:pPr>
        <w:pStyle w:val="Legenda"/>
        <w:jc w:val="center"/>
        <w:rPr>
          <w:b w:val="0"/>
          <w:bCs w:val="0"/>
        </w:rPr>
      </w:pPr>
      <w:r w:rsidRPr="00066629">
        <w:rPr>
          <w:b w:val="0"/>
          <w:bCs w:val="0"/>
        </w:rPr>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00BC15DF">
        <w:rPr>
          <w:b w:val="0"/>
          <w:bCs w:val="0"/>
          <w:noProof/>
        </w:rPr>
        <w:t>3</w:t>
      </w:r>
      <w:r w:rsidRPr="00066629">
        <w:rPr>
          <w:b w:val="0"/>
          <w:bCs w:val="0"/>
        </w:rPr>
        <w:fldChar w:fldCharType="end"/>
      </w:r>
      <w:r w:rsidRPr="00066629">
        <w:rPr>
          <w:b w:val="0"/>
          <w:bCs w:val="0"/>
        </w:rPr>
        <w:t xml:space="preserve"> - Diagrama de classes</w:t>
      </w:r>
    </w:p>
    <w:p w14:paraId="23852726" w14:textId="46F186C0" w:rsidR="00A00304" w:rsidRDefault="00A00304" w:rsidP="0046184E">
      <w:pPr>
        <w:pStyle w:val="TF-TEXTO"/>
        <w:jc w:val="center"/>
      </w:pPr>
      <w:r>
        <w:rPr>
          <w:noProof/>
        </w:rPr>
        <w:drawing>
          <wp:inline distT="0" distB="0" distL="0" distR="0" wp14:anchorId="76294B2E" wp14:editId="36504A80">
            <wp:extent cx="5845249" cy="4080848"/>
            <wp:effectExtent l="19050" t="19050" r="22225" b="152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63784" cy="4093788"/>
                    </a:xfrm>
                    <a:prstGeom prst="rect">
                      <a:avLst/>
                    </a:prstGeom>
                    <a:noFill/>
                    <a:ln w="6350" cmpd="sng">
                      <a:solidFill>
                        <a:srgbClr val="000000"/>
                      </a:solidFill>
                      <a:miter lim="800000"/>
                      <a:headEnd/>
                      <a:tailEnd/>
                    </a:ln>
                    <a:effectLst/>
                  </pic:spPr>
                </pic:pic>
              </a:graphicData>
            </a:graphic>
          </wp:inline>
        </w:drawing>
      </w:r>
    </w:p>
    <w:p w14:paraId="0FB96526" w14:textId="77777777" w:rsidR="00BC15DF" w:rsidRDefault="00BC15DF" w:rsidP="00BC15DF">
      <w:pPr>
        <w:pStyle w:val="TF-FONTE"/>
      </w:pPr>
      <w:r>
        <w:t>Fonte: elaborado pelo autor.</w:t>
      </w:r>
    </w:p>
    <w:p w14:paraId="7AEBE2D7" w14:textId="48717BA2" w:rsidR="0023450D" w:rsidRPr="00066629" w:rsidRDefault="0023450D" w:rsidP="0023450D">
      <w:pPr>
        <w:pStyle w:val="Legenda"/>
        <w:jc w:val="center"/>
        <w:rPr>
          <w:b w:val="0"/>
          <w:bCs w:val="0"/>
        </w:rPr>
      </w:pPr>
      <w:r w:rsidRPr="00066629">
        <w:rPr>
          <w:b w:val="0"/>
          <w:bCs w:val="0"/>
        </w:rPr>
        <w:lastRenderedPageBreak/>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00BC15DF">
        <w:rPr>
          <w:b w:val="0"/>
          <w:bCs w:val="0"/>
          <w:noProof/>
        </w:rPr>
        <w:t>4</w:t>
      </w:r>
      <w:r w:rsidRPr="00066629">
        <w:rPr>
          <w:b w:val="0"/>
          <w:bCs w:val="0"/>
        </w:rPr>
        <w:fldChar w:fldCharType="end"/>
      </w:r>
      <w:r w:rsidRPr="00066629">
        <w:rPr>
          <w:b w:val="0"/>
          <w:bCs w:val="0"/>
        </w:rPr>
        <w:t xml:space="preserve"> </w:t>
      </w:r>
      <w:r w:rsidR="004E1753">
        <w:rPr>
          <w:b w:val="0"/>
          <w:bCs w:val="0"/>
        </w:rPr>
        <w:t>–</w:t>
      </w:r>
      <w:r w:rsidRPr="00066629">
        <w:rPr>
          <w:b w:val="0"/>
          <w:bCs w:val="0"/>
        </w:rPr>
        <w:t xml:space="preserve"> </w:t>
      </w:r>
      <w:r w:rsidR="004E1753">
        <w:rPr>
          <w:b w:val="0"/>
          <w:bCs w:val="0"/>
        </w:rPr>
        <w:t>Diagrama de sequência</w:t>
      </w:r>
      <w:r w:rsidRPr="00066629">
        <w:rPr>
          <w:b w:val="0"/>
          <w:bCs w:val="0"/>
        </w:rPr>
        <w:t xml:space="preserve"> da multiplicação</w:t>
      </w:r>
    </w:p>
    <w:p w14:paraId="466A5E85" w14:textId="3AC661B0" w:rsidR="0023450D" w:rsidRDefault="004E1753" w:rsidP="002F6BAD">
      <w:pPr>
        <w:pStyle w:val="TF-TEXTO"/>
        <w:jc w:val="center"/>
      </w:pPr>
      <w:r>
        <w:rPr>
          <w:noProof/>
        </w:rPr>
        <w:drawing>
          <wp:inline distT="0" distB="0" distL="0" distR="0" wp14:anchorId="679E5E33" wp14:editId="4190AC62">
            <wp:extent cx="3000375" cy="2867025"/>
            <wp:effectExtent l="57150" t="57150" r="47625" b="476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2867025"/>
                    </a:xfrm>
                    <a:prstGeom prst="rect">
                      <a:avLst/>
                    </a:prstGeom>
                    <a:noFill/>
                    <a:ln>
                      <a:noFill/>
                    </a:ln>
                    <a:scene3d>
                      <a:camera prst="orthographicFront"/>
                      <a:lightRig rig="threePt" dir="t"/>
                    </a:scene3d>
                    <a:sp3d contourW="12700"/>
                  </pic:spPr>
                </pic:pic>
              </a:graphicData>
            </a:graphic>
          </wp:inline>
        </w:drawing>
      </w:r>
    </w:p>
    <w:p w14:paraId="70E34B8F" w14:textId="478FA27C" w:rsidR="00B56C22" w:rsidRPr="00B56C22" w:rsidRDefault="00BC15DF" w:rsidP="004E1753">
      <w:pPr>
        <w:pStyle w:val="TF-FONTE"/>
      </w:pPr>
      <w:r>
        <w:t>Fonte: elaborado pelo autor.</w:t>
      </w:r>
    </w:p>
    <w:p w14:paraId="21A2F828" w14:textId="5E457D2F" w:rsidR="00104E46" w:rsidRDefault="00104E46" w:rsidP="00A7745C">
      <w:pPr>
        <w:pStyle w:val="Ttulo2"/>
      </w:pPr>
      <w:r>
        <w:t>IMPlementação</w:t>
      </w:r>
    </w:p>
    <w:p w14:paraId="3B1F6ACB" w14:textId="36DCD259" w:rsidR="00066629" w:rsidRDefault="00066629" w:rsidP="00A00304">
      <w:pPr>
        <w:pStyle w:val="TF-TEXTO"/>
      </w:pPr>
      <w:r>
        <w:t xml:space="preserve">O projeto foi desenvolvido em Unity utilizando a linguagem C# na programação. Também foi utilizado o Blender para a </w:t>
      </w:r>
      <w:r w:rsidR="0058407C">
        <w:t>modelagem</w:t>
      </w:r>
      <w:r>
        <w:t xml:space="preserve"> do </w:t>
      </w:r>
      <w:proofErr w:type="spellStart"/>
      <w:r>
        <w:t>asset</w:t>
      </w:r>
      <w:proofErr w:type="spellEnd"/>
      <w:r>
        <w:t xml:space="preserve"> das setas de referência</w:t>
      </w:r>
      <w:r w:rsidR="00773584">
        <w:t xml:space="preserve"> e os vídeos foram gravados utilizando o software </w:t>
      </w:r>
      <w:proofErr w:type="spellStart"/>
      <w:r w:rsidR="00773584">
        <w:t>Screencastify</w:t>
      </w:r>
      <w:proofErr w:type="spellEnd"/>
      <w:r>
        <w:t>.</w:t>
      </w:r>
      <w:r w:rsidRPr="0040349A">
        <w:t xml:space="preserve"> </w:t>
      </w:r>
    </w:p>
    <w:p w14:paraId="7ED4AC09" w14:textId="2A1E9C65" w:rsidR="00A00304" w:rsidRDefault="00066629" w:rsidP="002E7024">
      <w:pPr>
        <w:pStyle w:val="TF-TEXTO"/>
      </w:pPr>
      <w:r>
        <w:t>N</w:t>
      </w:r>
      <w:r w:rsidR="0058407C">
        <w:t>o</w:t>
      </w:r>
      <w:r>
        <w:t xml:space="preserve"> </w:t>
      </w:r>
      <w:r w:rsidR="0058407C">
        <w:t>motor de jogos</w:t>
      </w:r>
      <w:r>
        <w:t xml:space="preserve"> Unity são utilizadas de cenas para realizar suas operações</w:t>
      </w:r>
      <w:r w:rsidR="0058407C">
        <w:t>.</w:t>
      </w:r>
      <w:r>
        <w:t xml:space="preserve"> </w:t>
      </w:r>
      <w:r w:rsidR="0058407C">
        <w:t>N</w:t>
      </w:r>
      <w:r>
        <w:t xml:space="preserve">essa ferramenta foram utilizadas </w:t>
      </w:r>
      <w:r w:rsidR="0075793A">
        <w:t>três cenas para melhor organizar e demonstrar as</w:t>
      </w:r>
      <w:r w:rsidR="0058407C">
        <w:t xml:space="preserve"> suas</w:t>
      </w:r>
      <w:r w:rsidR="0075793A">
        <w:t xml:space="preserve"> funções. A primeira cena</w:t>
      </w:r>
      <w:r w:rsidR="0087088A">
        <w:t xml:space="preserve">, </w:t>
      </w:r>
      <w:proofErr w:type="spellStart"/>
      <w:r w:rsidR="0087088A" w:rsidRPr="00C72952">
        <w:rPr>
          <w:rFonts w:ascii="Courier New" w:hAnsi="Courier New" w:cs="Courier New"/>
        </w:rPr>
        <w:t>MainScene</w:t>
      </w:r>
      <w:proofErr w:type="spellEnd"/>
      <w:r w:rsidR="0087088A">
        <w:t>, é utilizada como tela inicial apenas</w:t>
      </w:r>
      <w:r w:rsidR="00C72952">
        <w:t>, e</w:t>
      </w:r>
      <w:r w:rsidR="0087088A">
        <w:t xml:space="preserve"> por ela é possível acessar as duas outras cenas principais. A segunda cena, </w:t>
      </w:r>
      <w:proofErr w:type="spellStart"/>
      <w:r w:rsidR="002E7024" w:rsidRPr="00C72952">
        <w:rPr>
          <w:rFonts w:ascii="Courier New" w:hAnsi="Courier New" w:cs="Courier New"/>
        </w:rPr>
        <w:t>MatrixScene</w:t>
      </w:r>
      <w:proofErr w:type="spellEnd"/>
      <w:r w:rsidR="002E7024">
        <w:t xml:space="preserve">, é utilizada como ambiente para todas as funções realizadas na matriz. </w:t>
      </w:r>
      <w:r w:rsidR="00D5229C">
        <w:t xml:space="preserve">Nessa cena, </w:t>
      </w:r>
      <w:r w:rsidR="00DF4BB9">
        <w:t xml:space="preserve">a maiorias das funções foram feitas no </w:t>
      </w:r>
      <w:r w:rsidR="00BC15DF">
        <w:t xml:space="preserve">código </w:t>
      </w:r>
      <w:r w:rsidR="00DF4BB9">
        <w:t xml:space="preserve">fonte </w:t>
      </w:r>
      <w:proofErr w:type="spellStart"/>
      <w:r w:rsidR="00DF4BB9" w:rsidRPr="00C72952">
        <w:rPr>
          <w:rFonts w:ascii="Courier New" w:hAnsi="Courier New" w:cs="Courier New"/>
        </w:rPr>
        <w:t>uiHandle</w:t>
      </w:r>
      <w:r w:rsidR="001E386D" w:rsidRPr="00C72952">
        <w:rPr>
          <w:rFonts w:ascii="Courier New" w:hAnsi="Courier New" w:cs="Courier New"/>
        </w:rPr>
        <w:t>r</w:t>
      </w:r>
      <w:proofErr w:type="spellEnd"/>
      <w:r w:rsidR="001E386D">
        <w:t>. Todo objeto gráfico criado na tela de matrizes contém a classe matriz</w:t>
      </w:r>
      <w:r w:rsidR="006B7BEB">
        <w:t xml:space="preserve">, que pode ser observada na </w:t>
      </w:r>
      <w:r w:rsidR="00C72952">
        <w:t>F</w:t>
      </w:r>
      <w:r w:rsidR="006B7BEB">
        <w:t xml:space="preserve">igura </w:t>
      </w:r>
      <w:r w:rsidR="00C5097A">
        <w:t>5</w:t>
      </w:r>
      <w:r w:rsidR="001E386D">
        <w:t>, n</w:t>
      </w:r>
      <w:r w:rsidR="006B7BEB">
        <w:t>a</w:t>
      </w:r>
      <w:r w:rsidR="001E386D">
        <w:t xml:space="preserve"> qual apresenta o </w:t>
      </w:r>
      <w:proofErr w:type="spellStart"/>
      <w:r w:rsidR="001E386D">
        <w:t>constructor</w:t>
      </w:r>
      <w:proofErr w:type="spellEnd"/>
      <w:r w:rsidR="001E386D">
        <w:t xml:space="preserve"> </w:t>
      </w:r>
      <w:r w:rsidR="006B7BEB">
        <w:t xml:space="preserve">e as propriedades necessárias para realizar as funções disponíveis na aplicação. Os objetos gráficos criados podem ser o cubo e o ponto, </w:t>
      </w:r>
      <w:r w:rsidR="00330C4B">
        <w:t xml:space="preserve">sendo que ambos são reconhecidos a partir de suas </w:t>
      </w:r>
      <w:proofErr w:type="spellStart"/>
      <w:r w:rsidR="00330C4B" w:rsidRPr="00C72952">
        <w:rPr>
          <w:rFonts w:ascii="Courier New" w:hAnsi="Courier New" w:cs="Courier New"/>
        </w:rPr>
        <w:t>tags</w:t>
      </w:r>
      <w:proofErr w:type="spellEnd"/>
      <w:r w:rsidR="00330C4B">
        <w:t xml:space="preserve"> atribuídas pelo </w:t>
      </w:r>
      <w:proofErr w:type="spellStart"/>
      <w:r w:rsidR="00330C4B">
        <w:t>constructor</w:t>
      </w:r>
      <w:proofErr w:type="spellEnd"/>
      <w:r w:rsidR="00330C4B">
        <w:t xml:space="preserve"> no momento da criação. Cada objeto tem o seu objeto matriz e guarda suas transformações no mesmo. </w:t>
      </w:r>
    </w:p>
    <w:p w14:paraId="7E613D36" w14:textId="53493936" w:rsidR="00BC15DF" w:rsidRPr="00BC15DF" w:rsidRDefault="00BC15DF" w:rsidP="00BC15DF">
      <w:pPr>
        <w:pStyle w:val="Legenda"/>
        <w:jc w:val="center"/>
        <w:rPr>
          <w:b w:val="0"/>
          <w:bCs w:val="0"/>
        </w:rPr>
      </w:pPr>
      <w:r w:rsidRPr="00BC15DF">
        <w:rPr>
          <w:b w:val="0"/>
          <w:bCs w:val="0"/>
        </w:rPr>
        <w:lastRenderedPageBreak/>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Pr>
          <w:b w:val="0"/>
          <w:bCs w:val="0"/>
          <w:noProof/>
        </w:rPr>
        <w:t>5</w:t>
      </w:r>
      <w:r w:rsidRPr="00BC15DF">
        <w:rPr>
          <w:b w:val="0"/>
          <w:bCs w:val="0"/>
        </w:rPr>
        <w:fldChar w:fldCharType="end"/>
      </w:r>
      <w:r w:rsidRPr="00BC15DF">
        <w:rPr>
          <w:b w:val="0"/>
          <w:bCs w:val="0"/>
        </w:rPr>
        <w:t xml:space="preserve"> - Classe matriz</w:t>
      </w:r>
    </w:p>
    <w:p w14:paraId="7C26BE14" w14:textId="21615919" w:rsidR="001E386D" w:rsidRDefault="009F50D3" w:rsidP="00180AF9">
      <w:pPr>
        <w:pStyle w:val="TF-TEXTO"/>
        <w:ind w:firstLine="0"/>
        <w:jc w:val="center"/>
      </w:pPr>
      <w:r>
        <w:rPr>
          <w:noProof/>
        </w:rPr>
        <w:drawing>
          <wp:inline distT="0" distB="0" distL="0" distR="0" wp14:anchorId="0EBDAE43" wp14:editId="5EC8A81F">
            <wp:extent cx="5250847" cy="3829050"/>
            <wp:effectExtent l="57150" t="57150" r="45085" b="57150"/>
            <wp:docPr id="8" name="Imagem 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10;&#10;Descrição gerada automaticamente"/>
                    <pic:cNvPicPr/>
                  </pic:nvPicPr>
                  <pic:blipFill>
                    <a:blip r:embed="rId15"/>
                    <a:stretch>
                      <a:fillRect/>
                    </a:stretch>
                  </pic:blipFill>
                  <pic:spPr>
                    <a:xfrm>
                      <a:off x="0" y="0"/>
                      <a:ext cx="5259741" cy="3835536"/>
                    </a:xfrm>
                    <a:prstGeom prst="rect">
                      <a:avLst/>
                    </a:prstGeom>
                    <a:effectLst/>
                    <a:scene3d>
                      <a:camera prst="orthographicFront"/>
                      <a:lightRig rig="threePt" dir="t"/>
                    </a:scene3d>
                    <a:sp3d contourW="12700">
                      <a:bevelT w="0"/>
                      <a:bevelB w="0"/>
                    </a:sp3d>
                  </pic:spPr>
                </pic:pic>
              </a:graphicData>
            </a:graphic>
          </wp:inline>
        </w:drawing>
      </w:r>
    </w:p>
    <w:p w14:paraId="2EA3E382" w14:textId="3A0A185F" w:rsidR="00BC15DF" w:rsidRDefault="00BC15DF" w:rsidP="00BC15DF">
      <w:pPr>
        <w:pStyle w:val="TF-FONTE"/>
      </w:pPr>
      <w:r>
        <w:t>Fonte: elaborado pelo autor.</w:t>
      </w:r>
    </w:p>
    <w:p w14:paraId="45DAB2EB" w14:textId="3AA27F25" w:rsidR="00330C4B" w:rsidRDefault="0025094A" w:rsidP="00C72952">
      <w:pPr>
        <w:pStyle w:val="TF-TEXTO"/>
        <w:jc w:val="left"/>
      </w:pPr>
      <w:r>
        <w:t>Conforme as alterações são feitas nos objetos gráficos</w:t>
      </w:r>
      <w:r w:rsidR="003B30BB">
        <w:t xml:space="preserve"> </w:t>
      </w:r>
      <w:r>
        <w:t xml:space="preserve">a rotina </w:t>
      </w:r>
      <w:r w:rsidRPr="00180AF9">
        <w:rPr>
          <w:rFonts w:ascii="Courier New" w:hAnsi="Courier New" w:cs="Courier New"/>
        </w:rPr>
        <w:t>update</w:t>
      </w:r>
      <w:r w:rsidR="003B30BB">
        <w:t>, que fica em um loop constante conforme a aplicação está em execução,</w:t>
      </w:r>
      <w:r>
        <w:t xml:space="preserve"> </w:t>
      </w:r>
      <w:r w:rsidR="003B30BB">
        <w:t xml:space="preserve">atualiza o </w:t>
      </w:r>
      <w:r w:rsidR="003B30BB" w:rsidRPr="00180AF9">
        <w:rPr>
          <w:rFonts w:ascii="Courier New" w:hAnsi="Courier New" w:cs="Courier New"/>
        </w:rPr>
        <w:t>ui</w:t>
      </w:r>
      <w:r w:rsidR="003B30BB">
        <w:t xml:space="preserve"> com a matriz do objeto atualmente focado e desenha a </w:t>
      </w:r>
      <w:proofErr w:type="spellStart"/>
      <w:r w:rsidR="003B30BB" w:rsidRPr="00F46762">
        <w:rPr>
          <w:rFonts w:ascii="Courier New" w:hAnsi="Courier New" w:cs="Courier New"/>
        </w:rPr>
        <w:t>outline</w:t>
      </w:r>
      <w:proofErr w:type="spellEnd"/>
      <w:r w:rsidR="003B30BB">
        <w:t xml:space="preserve"> no objeto. </w:t>
      </w:r>
      <w:r w:rsidR="008A4CD7">
        <w:t xml:space="preserve">Conforme objetos são inseridos e removidos da cena através dos botões </w:t>
      </w:r>
      <w:r w:rsidR="008A4CD7" w:rsidRPr="00F46762">
        <w:rPr>
          <w:rFonts w:ascii="Courier New" w:hAnsi="Courier New" w:cs="Courier New"/>
        </w:rPr>
        <w:t>inserir</w:t>
      </w:r>
      <w:r w:rsidR="008A4CD7">
        <w:t xml:space="preserve"> e </w:t>
      </w:r>
      <w:r w:rsidR="008A4CD7" w:rsidRPr="00F46762">
        <w:rPr>
          <w:rFonts w:ascii="Courier New" w:hAnsi="Courier New" w:cs="Courier New"/>
        </w:rPr>
        <w:t>remover</w:t>
      </w:r>
      <w:r w:rsidR="008A4CD7">
        <w:t xml:space="preserve"> presentes, a lista de objetos </w:t>
      </w:r>
      <w:proofErr w:type="spellStart"/>
      <w:r w:rsidR="008A4CD7" w:rsidRPr="00F46762">
        <w:rPr>
          <w:rFonts w:ascii="Courier New" w:hAnsi="Courier New" w:cs="Courier New"/>
        </w:rPr>
        <w:t>allobjects</w:t>
      </w:r>
      <w:proofErr w:type="spellEnd"/>
      <w:r w:rsidR="008A4CD7">
        <w:t xml:space="preserve"> é atualizada e o </w:t>
      </w:r>
      <w:r w:rsidR="008A4CD7" w:rsidRPr="00F46762">
        <w:rPr>
          <w:rFonts w:ascii="Courier New" w:hAnsi="Courier New" w:cs="Courier New"/>
        </w:rPr>
        <w:t>index</w:t>
      </w:r>
      <w:r w:rsidR="008A4CD7">
        <w:t xml:space="preserve"> do objeto atual é transferido </w:t>
      </w:r>
      <w:r w:rsidR="00F46762">
        <w:t>para a</w:t>
      </w:r>
      <w:r w:rsidR="008A4CD7">
        <w:t xml:space="preserve"> variável de foco </w:t>
      </w:r>
      <w:proofErr w:type="spellStart"/>
      <w:r w:rsidR="008A4CD7" w:rsidRPr="00F46762">
        <w:rPr>
          <w:rFonts w:ascii="Courier New" w:hAnsi="Courier New" w:cs="Courier New"/>
        </w:rPr>
        <w:t>wCubeIndex</w:t>
      </w:r>
      <w:proofErr w:type="spellEnd"/>
      <w:r w:rsidR="00180AF9">
        <w:t xml:space="preserve"> (Figura 6)</w:t>
      </w:r>
      <w:r w:rsidR="008A4CD7">
        <w:t xml:space="preserve">. Além das funções principais também foi necessário criar rotinas de conversão </w:t>
      </w:r>
      <w:r w:rsidR="00AA041A">
        <w:t>que são utilizadas em diversas partes da aplicação</w:t>
      </w:r>
      <w:r w:rsidR="008A4CD7">
        <w:t>,</w:t>
      </w:r>
      <w:r w:rsidR="00AA041A">
        <w:t xml:space="preserve"> principalmente nas partes onde valores são atribuídos ou resgatados de componentes como </w:t>
      </w:r>
      <w:proofErr w:type="spellStart"/>
      <w:r w:rsidR="00AA041A" w:rsidRPr="00F46762">
        <w:rPr>
          <w:rFonts w:ascii="Courier New" w:hAnsi="Courier New" w:cs="Courier New"/>
        </w:rPr>
        <w:t>imputfields</w:t>
      </w:r>
      <w:proofErr w:type="spellEnd"/>
      <w:r w:rsidR="00AA041A">
        <w:t xml:space="preserve">, através das rotinas </w:t>
      </w:r>
      <w:proofErr w:type="spellStart"/>
      <w:r w:rsidR="00AA041A" w:rsidRPr="00F46762">
        <w:rPr>
          <w:rFonts w:ascii="Courier New" w:hAnsi="Courier New" w:cs="Courier New"/>
        </w:rPr>
        <w:t>strToFloat</w:t>
      </w:r>
      <w:proofErr w:type="spellEnd"/>
      <w:r w:rsidR="00AA041A">
        <w:t xml:space="preserve"> e </w:t>
      </w:r>
      <w:proofErr w:type="spellStart"/>
      <w:r w:rsidR="00AA041A" w:rsidRPr="00F46762">
        <w:rPr>
          <w:rFonts w:ascii="Courier New" w:hAnsi="Courier New" w:cs="Courier New"/>
        </w:rPr>
        <w:t>strToInt</w:t>
      </w:r>
      <w:proofErr w:type="spellEnd"/>
      <w:r w:rsidR="00AA041A">
        <w:t xml:space="preserve">. Também foi criada uma classe </w:t>
      </w:r>
      <w:proofErr w:type="spellStart"/>
      <w:r w:rsidR="00AA041A" w:rsidRPr="00F46762">
        <w:rPr>
          <w:rFonts w:ascii="Courier New" w:hAnsi="Courier New" w:cs="Courier New"/>
        </w:rPr>
        <w:t>tooltip</w:t>
      </w:r>
      <w:proofErr w:type="spellEnd"/>
      <w:r w:rsidR="00AA041A">
        <w:t xml:space="preserve">, que apresenta qualquer texto em qualquer componente no formato de </w:t>
      </w:r>
      <w:proofErr w:type="spellStart"/>
      <w:r w:rsidR="00AA041A" w:rsidRPr="00F46762">
        <w:rPr>
          <w:rFonts w:ascii="Courier New" w:hAnsi="Courier New" w:cs="Courier New"/>
        </w:rPr>
        <w:t>hint</w:t>
      </w:r>
      <w:proofErr w:type="spellEnd"/>
      <w:r w:rsidR="00180AF9">
        <w:t>.</w:t>
      </w:r>
      <w:r w:rsidR="00AA041A">
        <w:t xml:space="preserve"> </w:t>
      </w:r>
      <w:r w:rsidR="00180AF9">
        <w:t>E</w:t>
      </w:r>
      <w:r w:rsidR="00AA041A">
        <w:t xml:space="preserve">ssa rotina foi </w:t>
      </w:r>
      <w:r w:rsidR="00180AF9">
        <w:t>principalmente</w:t>
      </w:r>
      <w:r w:rsidR="00AA041A">
        <w:t xml:space="preserve"> utilizada por </w:t>
      </w:r>
      <w:r w:rsidR="007B4A80">
        <w:t xml:space="preserve">componentes </w:t>
      </w:r>
      <w:proofErr w:type="spellStart"/>
      <w:r w:rsidR="00AA041A" w:rsidRPr="00F46762">
        <w:rPr>
          <w:rFonts w:ascii="Courier New" w:hAnsi="Courier New" w:cs="Courier New"/>
        </w:rPr>
        <w:t>imputfields</w:t>
      </w:r>
      <w:proofErr w:type="spellEnd"/>
      <w:r w:rsidR="007B4A80">
        <w:t xml:space="preserve"> tanto na cena de matrizes </w:t>
      </w:r>
      <w:r w:rsidR="00180AF9">
        <w:t>(</w:t>
      </w:r>
      <w:proofErr w:type="spellStart"/>
      <w:r w:rsidR="00180AF9">
        <w:t>MatrixScene</w:t>
      </w:r>
      <w:proofErr w:type="spellEnd"/>
      <w:r w:rsidR="00180AF9">
        <w:t>)</w:t>
      </w:r>
      <w:r w:rsidR="00180AF9">
        <w:t xml:space="preserve"> </w:t>
      </w:r>
      <w:r w:rsidR="007B4A80">
        <w:t xml:space="preserve">quanto na cena de </w:t>
      </w:r>
      <w:proofErr w:type="spellStart"/>
      <w:r w:rsidR="007B4A80">
        <w:t>splines</w:t>
      </w:r>
      <w:proofErr w:type="spellEnd"/>
      <w:r w:rsidR="00180AF9">
        <w:t xml:space="preserve"> </w:t>
      </w:r>
      <w:r w:rsidR="00180AF9">
        <w:t>(</w:t>
      </w:r>
      <w:proofErr w:type="spellStart"/>
      <w:r w:rsidR="00180AF9">
        <w:t>Spline</w:t>
      </w:r>
      <w:r w:rsidR="00180AF9">
        <w:t>Scene</w:t>
      </w:r>
      <w:proofErr w:type="spellEnd"/>
      <w:r w:rsidR="00180AF9">
        <w:t>)</w:t>
      </w:r>
      <w:r w:rsidR="007B4A80">
        <w:t>.</w:t>
      </w:r>
    </w:p>
    <w:p w14:paraId="6F835A4C" w14:textId="77A81560" w:rsidR="00BC15DF" w:rsidRPr="00BC15DF" w:rsidRDefault="00BC15DF" w:rsidP="00180AF9">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Pr>
          <w:b w:val="0"/>
          <w:bCs w:val="0"/>
          <w:noProof/>
        </w:rPr>
        <w:t>6</w:t>
      </w:r>
      <w:r w:rsidRPr="00BC15DF">
        <w:rPr>
          <w:b w:val="0"/>
          <w:bCs w:val="0"/>
        </w:rPr>
        <w:fldChar w:fldCharType="end"/>
      </w:r>
      <w:r w:rsidRPr="00BC15DF">
        <w:rPr>
          <w:b w:val="0"/>
          <w:bCs w:val="0"/>
        </w:rPr>
        <w:t xml:space="preserve"> - Método de inserção</w:t>
      </w:r>
    </w:p>
    <w:p w14:paraId="01A70692" w14:textId="7701FB60" w:rsidR="008A4CD7" w:rsidRDefault="009F50D3" w:rsidP="00180AF9">
      <w:pPr>
        <w:pStyle w:val="TF-TEXTO"/>
        <w:jc w:val="center"/>
      </w:pPr>
      <w:r>
        <w:rPr>
          <w:noProof/>
        </w:rPr>
        <w:drawing>
          <wp:inline distT="0" distB="0" distL="0" distR="0" wp14:anchorId="41730F6D" wp14:editId="33AEBE90">
            <wp:extent cx="5448300" cy="2000250"/>
            <wp:effectExtent l="57150" t="57150" r="57150" b="57150"/>
            <wp:docPr id="9" name="Imagem 9"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 Carta&#10;&#10;Descrição gerada automaticamente"/>
                    <pic:cNvPicPr/>
                  </pic:nvPicPr>
                  <pic:blipFill>
                    <a:blip r:embed="rId16"/>
                    <a:stretch>
                      <a:fillRect/>
                    </a:stretch>
                  </pic:blipFill>
                  <pic:spPr>
                    <a:xfrm>
                      <a:off x="0" y="0"/>
                      <a:ext cx="5448300" cy="2000250"/>
                    </a:xfrm>
                    <a:prstGeom prst="rect">
                      <a:avLst/>
                    </a:prstGeom>
                    <a:scene3d>
                      <a:camera prst="orthographicFront"/>
                      <a:lightRig rig="threePt" dir="t"/>
                    </a:scene3d>
                    <a:sp3d contourW="6350"/>
                  </pic:spPr>
                </pic:pic>
              </a:graphicData>
            </a:graphic>
          </wp:inline>
        </w:drawing>
      </w:r>
    </w:p>
    <w:p w14:paraId="22158CFC" w14:textId="1BD7C1E3" w:rsidR="00BC15DF" w:rsidRDefault="00BC15DF" w:rsidP="00BC15DF">
      <w:pPr>
        <w:pStyle w:val="TF-FONTE"/>
      </w:pPr>
      <w:r>
        <w:t>Fonte: elaborado pelo autor.</w:t>
      </w:r>
    </w:p>
    <w:p w14:paraId="01459688" w14:textId="49DB93AC" w:rsidR="007B4A80" w:rsidRPr="007B4A80" w:rsidRDefault="007B4A80" w:rsidP="00F46762">
      <w:pPr>
        <w:pStyle w:val="TF-TEXTO"/>
        <w:ind w:firstLine="709"/>
        <w:jc w:val="left"/>
        <w:rPr>
          <w:u w:val="single"/>
        </w:rPr>
      </w:pPr>
      <w:r>
        <w:t xml:space="preserve">A </w:t>
      </w:r>
      <w:r w:rsidR="00AB1945">
        <w:t>última</w:t>
      </w:r>
      <w:r>
        <w:t xml:space="preserve"> cena da aplicação é a </w:t>
      </w:r>
      <w:proofErr w:type="spellStart"/>
      <w:r w:rsidRPr="00F46762">
        <w:rPr>
          <w:rFonts w:ascii="Courier New" w:hAnsi="Courier New" w:cs="Courier New"/>
        </w:rPr>
        <w:t>splineScene</w:t>
      </w:r>
      <w:proofErr w:type="spellEnd"/>
      <w:r>
        <w:t xml:space="preserve">, na qual está presente todas as funções de </w:t>
      </w:r>
      <w:proofErr w:type="spellStart"/>
      <w:r>
        <w:t>spline</w:t>
      </w:r>
      <w:proofErr w:type="spellEnd"/>
      <w:r>
        <w:t xml:space="preserve">. Nesta cena </w:t>
      </w:r>
      <w:r w:rsidR="004B065C">
        <w:t xml:space="preserve">a rotina mais importante é a </w:t>
      </w:r>
      <w:proofErr w:type="spellStart"/>
      <w:r w:rsidR="004B065C" w:rsidRPr="00F46762">
        <w:rPr>
          <w:rFonts w:ascii="Courier New" w:hAnsi="Courier New" w:cs="Courier New"/>
        </w:rPr>
        <w:t>calculateNCasteljau</w:t>
      </w:r>
      <w:proofErr w:type="spellEnd"/>
      <w:r w:rsidR="00F46762">
        <w:rPr>
          <w:rFonts w:ascii="Courier New" w:hAnsi="Courier New" w:cs="Courier New"/>
        </w:rPr>
        <w:t xml:space="preserve"> </w:t>
      </w:r>
      <w:r w:rsidR="00F46762" w:rsidRPr="00F46762">
        <w:t>(Figura 7)</w:t>
      </w:r>
      <w:r w:rsidR="004B065C">
        <w:t>, que utiliza d</w:t>
      </w:r>
      <w:r w:rsidR="00AB1945">
        <w:t xml:space="preserve">o algoritmo de </w:t>
      </w:r>
      <w:proofErr w:type="spellStart"/>
      <w:r w:rsidR="00F46762">
        <w:t>C</w:t>
      </w:r>
      <w:r w:rsidR="00AB1945">
        <w:t>asteljau</w:t>
      </w:r>
      <w:proofErr w:type="spellEnd"/>
      <w:r w:rsidR="00AB1945">
        <w:t xml:space="preserve"> para calcular </w:t>
      </w:r>
      <w:r w:rsidR="00AB1945">
        <w:lastRenderedPageBreak/>
        <w:t xml:space="preserve">cada ponto presente na linha de </w:t>
      </w:r>
      <w:proofErr w:type="spellStart"/>
      <w:r w:rsidR="00AB1945">
        <w:t>splines</w:t>
      </w:r>
      <w:proofErr w:type="spellEnd"/>
      <w:r w:rsidR="00AB1945">
        <w:t xml:space="preserve">. Esta rotina retorna um ponto dependendo dos pontos de controle e da variável </w:t>
      </w:r>
      <w:r w:rsidR="00AB1945" w:rsidRPr="00F46762">
        <w:rPr>
          <w:rFonts w:ascii="Courier New" w:hAnsi="Courier New" w:cs="Courier New"/>
        </w:rPr>
        <w:t>t</w:t>
      </w:r>
      <w:r w:rsidR="00AB1945">
        <w:t xml:space="preserve">, que apresenta um valor decimal entre 0 e 1, no qual o </w:t>
      </w:r>
      <w:r w:rsidR="008410AA">
        <w:t>0</w:t>
      </w:r>
      <w:r w:rsidR="00AB1945">
        <w:t xml:space="preserve"> marca o ponto inicial e </w:t>
      </w:r>
      <w:proofErr w:type="gramStart"/>
      <w:r w:rsidR="00AB1945">
        <w:t xml:space="preserve">o </w:t>
      </w:r>
      <w:r w:rsidR="008410AA">
        <w:t>1</w:t>
      </w:r>
      <w:r w:rsidR="00AB1945">
        <w:t xml:space="preserve"> marca</w:t>
      </w:r>
      <w:proofErr w:type="gramEnd"/>
      <w:r w:rsidR="00AB1945">
        <w:t xml:space="preserve"> o ponto final</w:t>
      </w:r>
      <w:r w:rsidR="00F46762">
        <w:t xml:space="preserve"> </w:t>
      </w:r>
      <w:r w:rsidR="00F46762">
        <w:t xml:space="preserve">da </w:t>
      </w:r>
      <w:proofErr w:type="spellStart"/>
      <w:r w:rsidR="00F46762">
        <w:t>spline</w:t>
      </w:r>
      <w:proofErr w:type="spellEnd"/>
      <w:r w:rsidR="00AB1945">
        <w:t>.</w:t>
      </w:r>
    </w:p>
    <w:p w14:paraId="2B3012D4" w14:textId="2129D843" w:rsidR="00BC15DF" w:rsidRPr="00BC15DF" w:rsidRDefault="00BC15DF" w:rsidP="00BC15DF">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Pr>
          <w:b w:val="0"/>
          <w:bCs w:val="0"/>
          <w:noProof/>
        </w:rPr>
        <w:t>7</w:t>
      </w:r>
      <w:r w:rsidRPr="00BC15DF">
        <w:rPr>
          <w:b w:val="0"/>
          <w:bCs w:val="0"/>
        </w:rPr>
        <w:fldChar w:fldCharType="end"/>
      </w:r>
      <w:r w:rsidRPr="00BC15DF">
        <w:rPr>
          <w:b w:val="0"/>
          <w:bCs w:val="0"/>
        </w:rPr>
        <w:t xml:space="preserve"> - Método </w:t>
      </w:r>
      <w:proofErr w:type="spellStart"/>
      <w:r w:rsidRPr="00BC15DF">
        <w:rPr>
          <w:b w:val="0"/>
          <w:bCs w:val="0"/>
        </w:rPr>
        <w:t>Casteljau</w:t>
      </w:r>
      <w:proofErr w:type="spellEnd"/>
    </w:p>
    <w:p w14:paraId="04A75666" w14:textId="2AB8EE02" w:rsidR="00A00304" w:rsidRDefault="0014309B" w:rsidP="0014309B">
      <w:pPr>
        <w:pStyle w:val="TF-TEXTO"/>
        <w:jc w:val="center"/>
        <w:rPr>
          <w:noProof/>
        </w:rPr>
      </w:pPr>
      <w:r>
        <w:rPr>
          <w:noProof/>
        </w:rPr>
        <w:drawing>
          <wp:inline distT="0" distB="0" distL="0" distR="0" wp14:anchorId="17D84832" wp14:editId="7B9ED26D">
            <wp:extent cx="4591050" cy="3057525"/>
            <wp:effectExtent l="57150" t="57150" r="57150" b="47625"/>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17"/>
                    <a:stretch>
                      <a:fillRect/>
                    </a:stretch>
                  </pic:blipFill>
                  <pic:spPr>
                    <a:xfrm>
                      <a:off x="0" y="0"/>
                      <a:ext cx="4591050" cy="3057525"/>
                    </a:xfrm>
                    <a:prstGeom prst="rect">
                      <a:avLst/>
                    </a:prstGeom>
                    <a:scene3d>
                      <a:camera prst="orthographicFront"/>
                      <a:lightRig rig="threePt" dir="t"/>
                    </a:scene3d>
                    <a:sp3d contourW="6350"/>
                  </pic:spPr>
                </pic:pic>
              </a:graphicData>
            </a:graphic>
          </wp:inline>
        </w:drawing>
      </w:r>
    </w:p>
    <w:p w14:paraId="138F8F28" w14:textId="42207D4B" w:rsidR="00BC15DF" w:rsidRDefault="00BC15DF" w:rsidP="00BC15DF">
      <w:pPr>
        <w:pStyle w:val="TF-FONTE"/>
      </w:pPr>
      <w:r>
        <w:t>Fonte: elaborado pelo autor.</w:t>
      </w:r>
    </w:p>
    <w:p w14:paraId="74C2E986" w14:textId="2A5E5B8F" w:rsidR="008410AA" w:rsidRDefault="008410AA" w:rsidP="004450E1">
      <w:pPr>
        <w:pStyle w:val="TF-TEXTO"/>
        <w:ind w:firstLine="709"/>
        <w:rPr>
          <w:noProof/>
        </w:rPr>
      </w:pPr>
      <w:r>
        <w:rPr>
          <w:noProof/>
        </w:rPr>
        <w:t xml:space="preserve">Cada um </w:t>
      </w:r>
      <w:r w:rsidR="004450E1">
        <w:rPr>
          <w:noProof/>
        </w:rPr>
        <w:t xml:space="preserve">dos </w:t>
      </w:r>
      <w:r>
        <w:rPr>
          <w:noProof/>
        </w:rPr>
        <w:t xml:space="preserve">pontos </w:t>
      </w:r>
      <w:r w:rsidR="004450E1">
        <w:rPr>
          <w:noProof/>
        </w:rPr>
        <w:t xml:space="preserve">retornados pela rotina </w:t>
      </w:r>
      <w:proofErr w:type="spellStart"/>
      <w:r w:rsidR="004450E1" w:rsidRPr="00F46762">
        <w:rPr>
          <w:rFonts w:ascii="Courier New" w:hAnsi="Courier New" w:cs="Courier New"/>
        </w:rPr>
        <w:t>calculateNCasteljau</w:t>
      </w:r>
      <w:proofErr w:type="spellEnd"/>
      <w:r w:rsidR="004450E1">
        <w:rPr>
          <w:noProof/>
        </w:rPr>
        <w:t xml:space="preserve"> </w:t>
      </w:r>
      <w:r>
        <w:rPr>
          <w:noProof/>
        </w:rPr>
        <w:t xml:space="preserve">é desenhado como uma spline pela rotina </w:t>
      </w:r>
      <w:r w:rsidRPr="004450E1">
        <w:rPr>
          <w:rFonts w:ascii="Courier New" w:hAnsi="Courier New" w:cs="Courier New"/>
          <w:noProof/>
        </w:rPr>
        <w:t>pDrawNCurve</w:t>
      </w:r>
      <w:r>
        <w:rPr>
          <w:noProof/>
        </w:rPr>
        <w:t>, que apresenta um loop que depende da quantidade de pontos da spline</w:t>
      </w:r>
      <w:r w:rsidR="00AB36F9">
        <w:rPr>
          <w:noProof/>
        </w:rPr>
        <w:t xml:space="preserve">, valor que é armazenado na variavel </w:t>
      </w:r>
      <w:r w:rsidR="00AB36F9" w:rsidRPr="004450E1">
        <w:rPr>
          <w:rFonts w:ascii="Courier New" w:hAnsi="Courier New" w:cs="Courier New"/>
          <w:noProof/>
        </w:rPr>
        <w:t>wQtdPoints</w:t>
      </w:r>
      <w:r w:rsidR="00AB36F9">
        <w:rPr>
          <w:noProof/>
        </w:rPr>
        <w:t xml:space="preserve">, conforme pode ser observado na </w:t>
      </w:r>
      <w:r w:rsidR="004450E1">
        <w:rPr>
          <w:noProof/>
        </w:rPr>
        <w:t>F</w:t>
      </w:r>
      <w:r w:rsidR="00AB36F9">
        <w:rPr>
          <w:noProof/>
        </w:rPr>
        <w:t xml:space="preserve">igura </w:t>
      </w:r>
      <w:r w:rsidR="00C5097A">
        <w:rPr>
          <w:noProof/>
        </w:rPr>
        <w:t>8</w:t>
      </w:r>
      <w:r w:rsidR="00AB36F9">
        <w:rPr>
          <w:noProof/>
        </w:rPr>
        <w:t xml:space="preserve">. Foi preciso criar uma classe </w:t>
      </w:r>
      <w:r w:rsidR="00AB36F9" w:rsidRPr="004450E1">
        <w:rPr>
          <w:rFonts w:ascii="Courier New" w:hAnsi="Courier New" w:cs="Courier New"/>
          <w:noProof/>
        </w:rPr>
        <w:t>uSphere</w:t>
      </w:r>
      <w:r w:rsidR="00AB36F9">
        <w:rPr>
          <w:noProof/>
        </w:rPr>
        <w:t xml:space="preserve"> que é atribuida a cada um desses pontos da spline, para possibilitar demonstrar o valor de cada ponto em execução. Nesta classe é chamada a classe de </w:t>
      </w:r>
      <w:r w:rsidR="00AB36F9" w:rsidRPr="004450E1">
        <w:rPr>
          <w:rFonts w:ascii="Courier New" w:hAnsi="Courier New" w:cs="Courier New"/>
          <w:noProof/>
        </w:rPr>
        <w:t>tooltip</w:t>
      </w:r>
      <w:r w:rsidR="00AB36F9">
        <w:rPr>
          <w:noProof/>
        </w:rPr>
        <w:t xml:space="preserve"> no momento que o mouse </w:t>
      </w:r>
      <w:r w:rsidR="004450E1">
        <w:rPr>
          <w:noProof/>
        </w:rPr>
        <w:t>sobrepõe</w:t>
      </w:r>
      <w:r w:rsidR="00AB36F9">
        <w:rPr>
          <w:noProof/>
        </w:rPr>
        <w:t xml:space="preserve"> um ponto da spline, e em seguida é demonstrado o valor do ponto em formato de </w:t>
      </w:r>
      <w:r w:rsidR="00AB36F9" w:rsidRPr="004450E1">
        <w:rPr>
          <w:rFonts w:ascii="Courier New" w:hAnsi="Courier New" w:cs="Courier New"/>
          <w:noProof/>
        </w:rPr>
        <w:t>hint</w:t>
      </w:r>
      <w:r w:rsidR="00AB36F9">
        <w:rPr>
          <w:noProof/>
        </w:rPr>
        <w:t>.</w:t>
      </w:r>
    </w:p>
    <w:p w14:paraId="2CA50D63" w14:textId="46C707F7" w:rsidR="00BC15DF" w:rsidRPr="00BC15DF" w:rsidRDefault="00BC15DF" w:rsidP="00BC15DF">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sidRPr="00BC15DF">
        <w:rPr>
          <w:b w:val="0"/>
          <w:bCs w:val="0"/>
          <w:noProof/>
        </w:rPr>
        <w:t>8</w:t>
      </w:r>
      <w:r w:rsidRPr="00BC15DF">
        <w:rPr>
          <w:b w:val="0"/>
          <w:bCs w:val="0"/>
        </w:rPr>
        <w:fldChar w:fldCharType="end"/>
      </w:r>
      <w:r w:rsidRPr="00BC15DF">
        <w:rPr>
          <w:b w:val="0"/>
          <w:bCs w:val="0"/>
        </w:rPr>
        <w:t xml:space="preserve"> - Método que desenha a </w:t>
      </w:r>
      <w:proofErr w:type="spellStart"/>
      <w:r w:rsidRPr="00BC15DF">
        <w:rPr>
          <w:b w:val="0"/>
          <w:bCs w:val="0"/>
        </w:rPr>
        <w:t>spline</w:t>
      </w:r>
      <w:proofErr w:type="spellEnd"/>
    </w:p>
    <w:p w14:paraId="795016CE" w14:textId="73737E22" w:rsidR="00F956F3" w:rsidRDefault="0014309B" w:rsidP="0014309B">
      <w:pPr>
        <w:pStyle w:val="TF-TEXTO"/>
        <w:jc w:val="center"/>
      </w:pPr>
      <w:r>
        <w:rPr>
          <w:noProof/>
        </w:rPr>
        <w:drawing>
          <wp:inline distT="0" distB="0" distL="0" distR="0" wp14:anchorId="5322F06E" wp14:editId="3B9F37AD">
            <wp:extent cx="4248150" cy="1962150"/>
            <wp:effectExtent l="57150" t="57150" r="57150" b="57150"/>
            <wp:docPr id="12" name="Imagem 1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Carta&#10;&#10;Descrição gerada automaticamente"/>
                    <pic:cNvPicPr/>
                  </pic:nvPicPr>
                  <pic:blipFill>
                    <a:blip r:embed="rId18"/>
                    <a:stretch>
                      <a:fillRect/>
                    </a:stretch>
                  </pic:blipFill>
                  <pic:spPr>
                    <a:xfrm>
                      <a:off x="0" y="0"/>
                      <a:ext cx="4248150" cy="1962150"/>
                    </a:xfrm>
                    <a:prstGeom prst="rect">
                      <a:avLst/>
                    </a:prstGeom>
                    <a:scene3d>
                      <a:camera prst="orthographicFront"/>
                      <a:lightRig rig="threePt" dir="t"/>
                    </a:scene3d>
                    <a:sp3d contourW="6350"/>
                  </pic:spPr>
                </pic:pic>
              </a:graphicData>
            </a:graphic>
          </wp:inline>
        </w:drawing>
      </w:r>
    </w:p>
    <w:p w14:paraId="30BAE107" w14:textId="17E1C6C3" w:rsidR="00BC15DF" w:rsidRDefault="00BC15DF" w:rsidP="00BC15DF">
      <w:pPr>
        <w:pStyle w:val="TF-FONTE"/>
      </w:pPr>
      <w:r>
        <w:t>Fonte: elaborado pelo autor.</w:t>
      </w:r>
    </w:p>
    <w:p w14:paraId="031BCAE8" w14:textId="5187E3F7" w:rsidR="00F956F3" w:rsidRPr="00104E46" w:rsidRDefault="00213908" w:rsidP="004450E1">
      <w:pPr>
        <w:pStyle w:val="TF-TEXTO"/>
        <w:ind w:firstLine="709"/>
      </w:pPr>
      <w:r>
        <w:t xml:space="preserve">Para ambas as cenas, foi necessário criar uma classe </w:t>
      </w:r>
      <w:proofErr w:type="spellStart"/>
      <w:r w:rsidRPr="004450E1">
        <w:rPr>
          <w:rFonts w:ascii="Courier New" w:hAnsi="Courier New" w:cs="Courier New"/>
        </w:rPr>
        <w:t>cameraScript</w:t>
      </w:r>
      <w:proofErr w:type="spellEnd"/>
      <w:r>
        <w:t xml:space="preserve"> que inicializa a câmera nas cenas e apresenta as rotinas de movimentação da câmera.</w:t>
      </w:r>
    </w:p>
    <w:p w14:paraId="60D36B26" w14:textId="298AD2D5" w:rsidR="00104E46" w:rsidRPr="00104E46" w:rsidRDefault="00104E46" w:rsidP="00104E46">
      <w:pPr>
        <w:pStyle w:val="Ttulo2"/>
      </w:pPr>
      <w:r>
        <w:t>operacionalidade</w:t>
      </w:r>
    </w:p>
    <w:p w14:paraId="50C0E3A2" w14:textId="79540DE6" w:rsidR="00C33A04" w:rsidRDefault="00C21895" w:rsidP="00C33A04">
      <w:pPr>
        <w:pStyle w:val="TF-TEXTO"/>
      </w:pPr>
      <w:r>
        <w:t xml:space="preserve"> </w:t>
      </w:r>
      <w:r w:rsidR="00C33A04">
        <w:t xml:space="preserve">A ferramenta apresenta uma tela inicial com as opções </w:t>
      </w:r>
      <w:r w:rsidR="00C33A04" w:rsidRPr="004450E1">
        <w:rPr>
          <w:rFonts w:ascii="Courier New" w:hAnsi="Courier New" w:cs="Courier New"/>
        </w:rPr>
        <w:t>matriz</w:t>
      </w:r>
      <w:r w:rsidR="00C33A04">
        <w:t xml:space="preserve">, </w:t>
      </w:r>
      <w:proofErr w:type="spellStart"/>
      <w:r w:rsidR="00C33A04" w:rsidRPr="004450E1">
        <w:rPr>
          <w:rFonts w:ascii="Courier New" w:hAnsi="Courier New" w:cs="Courier New"/>
        </w:rPr>
        <w:t>splines</w:t>
      </w:r>
      <w:proofErr w:type="spellEnd"/>
      <w:r w:rsidR="00DF4DBD">
        <w:t xml:space="preserve"> e</w:t>
      </w:r>
      <w:r w:rsidR="00C33A04">
        <w:t xml:space="preserve"> </w:t>
      </w:r>
      <w:r w:rsidR="00C33A04" w:rsidRPr="004450E1">
        <w:rPr>
          <w:rFonts w:ascii="Courier New" w:hAnsi="Courier New" w:cs="Courier New"/>
        </w:rPr>
        <w:t>fechar</w:t>
      </w:r>
      <w:r w:rsidR="00DF4DBD">
        <w:t>,</w:t>
      </w:r>
      <w:r w:rsidR="00C33A04">
        <w:t xml:space="preserve"> como mostra na </w:t>
      </w:r>
      <w:r w:rsidR="004450E1">
        <w:t>F</w:t>
      </w:r>
      <w:r w:rsidR="00C33A04">
        <w:t xml:space="preserve">igura </w:t>
      </w:r>
      <w:r w:rsidR="00C5097A">
        <w:t>9</w:t>
      </w:r>
      <w:r w:rsidR="00C33A04">
        <w:t xml:space="preserve">. </w:t>
      </w:r>
      <w:r w:rsidR="00DF4DBD">
        <w:t xml:space="preserve">A opção </w:t>
      </w:r>
      <w:r w:rsidR="00DF4DBD" w:rsidRPr="004450E1">
        <w:rPr>
          <w:rFonts w:ascii="Courier New" w:hAnsi="Courier New" w:cs="Courier New"/>
        </w:rPr>
        <w:t>fechar</w:t>
      </w:r>
      <w:r w:rsidR="00DF4DBD">
        <w:t xml:space="preserve"> fecha a ferramenta, a</w:t>
      </w:r>
      <w:r w:rsidR="00C33A04">
        <w:t xml:space="preserve"> opção de </w:t>
      </w:r>
      <w:proofErr w:type="spellStart"/>
      <w:r w:rsidR="00DF4DBD" w:rsidRPr="004450E1">
        <w:rPr>
          <w:rFonts w:ascii="Courier New" w:hAnsi="Courier New" w:cs="Courier New"/>
        </w:rPr>
        <w:t>splines</w:t>
      </w:r>
      <w:proofErr w:type="spellEnd"/>
      <w:r w:rsidR="00DF4DBD">
        <w:t xml:space="preserve"> abre a tela de </w:t>
      </w:r>
      <w:proofErr w:type="spellStart"/>
      <w:r w:rsidR="00DF4DBD" w:rsidRPr="004450E1">
        <w:t>splines</w:t>
      </w:r>
      <w:proofErr w:type="spellEnd"/>
      <w:r w:rsidR="00DF4DBD">
        <w:t xml:space="preserve"> e a opção de </w:t>
      </w:r>
      <w:r w:rsidR="00C33A04" w:rsidRPr="004450E1">
        <w:rPr>
          <w:rFonts w:ascii="Courier New" w:hAnsi="Courier New" w:cs="Courier New"/>
        </w:rPr>
        <w:t>matri</w:t>
      </w:r>
      <w:r w:rsidR="00DF4DBD" w:rsidRPr="004450E1">
        <w:rPr>
          <w:rFonts w:ascii="Courier New" w:hAnsi="Courier New" w:cs="Courier New"/>
        </w:rPr>
        <w:t>z</w:t>
      </w:r>
      <w:r w:rsidR="00C33A04">
        <w:t xml:space="preserve"> abre a tela de matrizes.</w:t>
      </w:r>
    </w:p>
    <w:p w14:paraId="12E99CA4" w14:textId="77777777" w:rsidR="00C33A04" w:rsidRDefault="00C33A04" w:rsidP="00C33A04">
      <w:pPr>
        <w:pStyle w:val="TF-TEXTO"/>
      </w:pPr>
      <w:r>
        <w:t xml:space="preserve"> </w:t>
      </w:r>
    </w:p>
    <w:p w14:paraId="272AEA70" w14:textId="5E852372" w:rsidR="00C33A04" w:rsidRPr="00360061" w:rsidRDefault="00C33A04" w:rsidP="00C33A04">
      <w:pPr>
        <w:pStyle w:val="Legenda"/>
        <w:jc w:val="center"/>
        <w:rPr>
          <w:b w:val="0"/>
          <w:bCs w:val="0"/>
        </w:rPr>
      </w:pPr>
      <w:r w:rsidRPr="00360061">
        <w:rPr>
          <w:b w:val="0"/>
          <w:bCs w:val="0"/>
        </w:rPr>
        <w:lastRenderedPageBreak/>
        <w:t xml:space="preserve">Figura </w:t>
      </w:r>
      <w:r w:rsidRPr="00360061">
        <w:rPr>
          <w:b w:val="0"/>
          <w:bCs w:val="0"/>
        </w:rPr>
        <w:fldChar w:fldCharType="begin"/>
      </w:r>
      <w:r w:rsidRPr="00360061">
        <w:rPr>
          <w:b w:val="0"/>
          <w:bCs w:val="0"/>
        </w:rPr>
        <w:instrText xml:space="preserve"> SEQ Figura \* ARABIC </w:instrText>
      </w:r>
      <w:r w:rsidRPr="00360061">
        <w:rPr>
          <w:b w:val="0"/>
          <w:bCs w:val="0"/>
        </w:rPr>
        <w:fldChar w:fldCharType="separate"/>
      </w:r>
      <w:r w:rsidR="00BC15DF">
        <w:rPr>
          <w:b w:val="0"/>
          <w:bCs w:val="0"/>
          <w:noProof/>
        </w:rPr>
        <w:t>9</w:t>
      </w:r>
      <w:r w:rsidRPr="00360061">
        <w:rPr>
          <w:b w:val="0"/>
          <w:bCs w:val="0"/>
        </w:rPr>
        <w:fldChar w:fldCharType="end"/>
      </w:r>
      <w:r w:rsidRPr="00360061">
        <w:rPr>
          <w:b w:val="0"/>
          <w:bCs w:val="0"/>
        </w:rPr>
        <w:t xml:space="preserve"> - Tela inicial</w:t>
      </w:r>
    </w:p>
    <w:p w14:paraId="3470A0A2" w14:textId="77777777" w:rsidR="00C33A04" w:rsidRDefault="00C33A04" w:rsidP="00C5097A">
      <w:pPr>
        <w:pStyle w:val="TF-TEXTO"/>
        <w:jc w:val="center"/>
      </w:pPr>
      <w:r>
        <w:rPr>
          <w:noProof/>
        </w:rPr>
        <w:drawing>
          <wp:inline distT="0" distB="0" distL="0" distR="0" wp14:anchorId="451C0024" wp14:editId="5E3E31E1">
            <wp:extent cx="3611568" cy="2529840"/>
            <wp:effectExtent l="19050" t="19050" r="27305" b="2286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22452" cy="2537464"/>
                    </a:xfrm>
                    <a:prstGeom prst="rect">
                      <a:avLst/>
                    </a:prstGeom>
                    <a:noFill/>
                    <a:ln w="6350" cmpd="sng">
                      <a:solidFill>
                        <a:srgbClr val="000000"/>
                      </a:solidFill>
                      <a:miter lim="800000"/>
                      <a:headEnd/>
                      <a:tailEnd/>
                    </a:ln>
                    <a:effectLst/>
                  </pic:spPr>
                </pic:pic>
              </a:graphicData>
            </a:graphic>
          </wp:inline>
        </w:drawing>
      </w:r>
    </w:p>
    <w:p w14:paraId="5FCF2770" w14:textId="0D0E9D87" w:rsidR="00C33A04" w:rsidRDefault="00C5097A" w:rsidP="00C5097A">
      <w:pPr>
        <w:pStyle w:val="TF-FONTE"/>
      </w:pPr>
      <w:r>
        <w:t>Fonte: elaborado pelo autor.</w:t>
      </w:r>
    </w:p>
    <w:p w14:paraId="20AE9FB2" w14:textId="55045CC6" w:rsidR="00C33A04" w:rsidRPr="00815BEC" w:rsidRDefault="00C33A04" w:rsidP="00DF4DBD">
      <w:pPr>
        <w:pStyle w:val="TF-TEXTO"/>
      </w:pPr>
      <w:r>
        <w:t>E</w:t>
      </w:r>
      <w:r w:rsidR="004450E1">
        <w:t xml:space="preserve">A </w:t>
      </w:r>
      <w:r>
        <w:t>tela apresenta</w:t>
      </w:r>
      <w:r w:rsidR="004450E1">
        <w:t>da</w:t>
      </w:r>
      <w:r w:rsidR="00647243">
        <w:t xml:space="preserve"> na Figura 10 contém</w:t>
      </w:r>
      <w:r>
        <w:t xml:space="preserve"> campos para inserir os valores da matriz do objeto atualmente selecionado, um botão </w:t>
      </w:r>
      <w:r w:rsidRPr="00647243">
        <w:rPr>
          <w:rFonts w:ascii="Courier New" w:hAnsi="Courier New" w:cs="Courier New"/>
        </w:rPr>
        <w:t>inserir</w:t>
      </w:r>
      <w:r>
        <w:t xml:space="preserve"> </w:t>
      </w:r>
      <w:r w:rsidRPr="00647243">
        <w:rPr>
          <w:rFonts w:ascii="Courier New" w:hAnsi="Courier New" w:cs="Courier New"/>
        </w:rPr>
        <w:t>objeto</w:t>
      </w:r>
      <w:r>
        <w:t xml:space="preserve"> que insere mais um objeto gráfico na cena, um botão </w:t>
      </w:r>
      <w:r w:rsidRPr="00647243">
        <w:rPr>
          <w:rFonts w:ascii="Courier New" w:hAnsi="Courier New" w:cs="Courier New"/>
        </w:rPr>
        <w:t>inserir</w:t>
      </w:r>
      <w:r>
        <w:t xml:space="preserve"> </w:t>
      </w:r>
      <w:r w:rsidRPr="00647243">
        <w:rPr>
          <w:rFonts w:ascii="Courier New" w:hAnsi="Courier New" w:cs="Courier New"/>
        </w:rPr>
        <w:t>ponto</w:t>
      </w:r>
      <w:r>
        <w:t xml:space="preserve"> que insere um objeto gráfico que representa um ponto na cena, um botão </w:t>
      </w:r>
      <w:r w:rsidRPr="00647243">
        <w:rPr>
          <w:rFonts w:ascii="Courier New" w:hAnsi="Courier New" w:cs="Courier New"/>
        </w:rPr>
        <w:t>deletar</w:t>
      </w:r>
      <w:r>
        <w:t xml:space="preserve"> que deleta o objeto gráfico selecionado, uma opção que </w:t>
      </w:r>
      <w:r w:rsidR="00647243">
        <w:t>atribui</w:t>
      </w:r>
      <w:r>
        <w:t xml:space="preserve"> a matriz </w:t>
      </w:r>
      <w:r w:rsidR="00647243">
        <w:t xml:space="preserve">identidade para a matriz </w:t>
      </w:r>
      <w:r>
        <w:t xml:space="preserve">do objeto atual,  uma opção que converte a matriz do objeto atual para a matriz transposta, um botão que altera a cor do objeto gráfico atualmente selecionado, </w:t>
      </w:r>
      <w:r w:rsidR="00815BEC">
        <w:t xml:space="preserve">um slide que permite ajustar a transparência do objeto gráfico atualmente selecionado, </w:t>
      </w:r>
      <w:r>
        <w:t xml:space="preserve">um botão </w:t>
      </w:r>
      <w:r w:rsidRPr="00647243">
        <w:rPr>
          <w:rFonts w:ascii="Courier New" w:hAnsi="Courier New" w:cs="Courier New"/>
        </w:rPr>
        <w:t>multiplicar</w:t>
      </w:r>
      <w:r>
        <w:t xml:space="preserve"> que abre uma </w:t>
      </w:r>
      <w:proofErr w:type="spellStart"/>
      <w:r>
        <w:t>subtela</w:t>
      </w:r>
      <w:proofErr w:type="spellEnd"/>
      <w:r>
        <w:t xml:space="preserve"> que permite realizar diversos cálculos básicos na matriz do objeto atualmente selecionado, </w:t>
      </w:r>
      <w:r w:rsidR="00815BEC">
        <w:t xml:space="preserve">um botão de instruções que apresenta as teclas que realizam alguma função na ferramenta, </w:t>
      </w:r>
      <w:r>
        <w:t xml:space="preserve">um botão de voltar que retorna para a tela inicial previamente descrita, além da própria cena gráfica com os objetos gráficos gerados, como pode ser observado na </w:t>
      </w:r>
      <w:r w:rsidR="00647243">
        <w:t>F</w:t>
      </w:r>
      <w:r>
        <w:t xml:space="preserve">igura </w:t>
      </w:r>
      <w:r w:rsidR="00C5097A">
        <w:t>10</w:t>
      </w:r>
      <w:r>
        <w:t xml:space="preserve">. </w:t>
      </w:r>
    </w:p>
    <w:p w14:paraId="663132B9" w14:textId="713C6762" w:rsidR="00C33A04" w:rsidRPr="00815BEC" w:rsidRDefault="00C33A04" w:rsidP="00C33A04">
      <w:pPr>
        <w:pStyle w:val="Legenda"/>
        <w:jc w:val="center"/>
        <w:rPr>
          <w:b w:val="0"/>
          <w:bCs w:val="0"/>
        </w:rPr>
      </w:pPr>
      <w:r w:rsidRPr="00815BEC">
        <w:rPr>
          <w:b w:val="0"/>
          <w:bCs w:val="0"/>
        </w:rPr>
        <w:t xml:space="preserve">Figura </w:t>
      </w:r>
      <w:r w:rsidRPr="00815BEC">
        <w:rPr>
          <w:b w:val="0"/>
          <w:bCs w:val="0"/>
        </w:rPr>
        <w:fldChar w:fldCharType="begin"/>
      </w:r>
      <w:r w:rsidRPr="00815BEC">
        <w:rPr>
          <w:b w:val="0"/>
          <w:bCs w:val="0"/>
        </w:rPr>
        <w:instrText xml:space="preserve"> SEQ Figura \* ARABIC </w:instrText>
      </w:r>
      <w:r w:rsidRPr="00815BEC">
        <w:rPr>
          <w:b w:val="0"/>
          <w:bCs w:val="0"/>
        </w:rPr>
        <w:fldChar w:fldCharType="separate"/>
      </w:r>
      <w:r w:rsidR="00BC15DF">
        <w:rPr>
          <w:b w:val="0"/>
          <w:bCs w:val="0"/>
          <w:noProof/>
        </w:rPr>
        <w:t>10</w:t>
      </w:r>
      <w:r w:rsidRPr="00815BEC">
        <w:rPr>
          <w:b w:val="0"/>
          <w:bCs w:val="0"/>
        </w:rPr>
        <w:fldChar w:fldCharType="end"/>
      </w:r>
      <w:r w:rsidRPr="00815BEC">
        <w:rPr>
          <w:b w:val="0"/>
          <w:bCs w:val="0"/>
        </w:rPr>
        <w:t xml:space="preserve"> - Tela de matrizes</w:t>
      </w:r>
    </w:p>
    <w:p w14:paraId="0873D2DB" w14:textId="4F125B95" w:rsidR="00C33A04" w:rsidRPr="00213908" w:rsidRDefault="00C33A04" w:rsidP="00C33A04">
      <w:pPr>
        <w:pStyle w:val="TF-TEXTO"/>
        <w:jc w:val="center"/>
        <w:rPr>
          <w:noProof/>
          <w:u w:val="single"/>
        </w:rPr>
      </w:pPr>
      <w:r>
        <w:rPr>
          <w:noProof/>
        </w:rPr>
        <w:drawing>
          <wp:inline distT="0" distB="0" distL="0" distR="0" wp14:anchorId="130C658C" wp14:editId="5DA07969">
            <wp:extent cx="4053182" cy="1905443"/>
            <wp:effectExtent l="19050" t="19050" r="24130" b="1905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066412" cy="1911662"/>
                    </a:xfrm>
                    <a:prstGeom prst="rect">
                      <a:avLst/>
                    </a:prstGeom>
                    <a:noFill/>
                    <a:ln w="6350" cmpd="sng">
                      <a:solidFill>
                        <a:srgbClr val="000000"/>
                      </a:solidFill>
                      <a:miter lim="800000"/>
                      <a:headEnd/>
                      <a:tailEnd/>
                    </a:ln>
                    <a:effectLst/>
                  </pic:spPr>
                </pic:pic>
              </a:graphicData>
            </a:graphic>
          </wp:inline>
        </w:drawing>
      </w:r>
    </w:p>
    <w:p w14:paraId="04BE011D" w14:textId="77777777" w:rsidR="00C5097A" w:rsidRDefault="00C5097A" w:rsidP="00C5097A">
      <w:pPr>
        <w:pStyle w:val="TF-FONTE"/>
      </w:pPr>
      <w:r>
        <w:t>Fonte: elaborado pelo autor.</w:t>
      </w:r>
    </w:p>
    <w:p w14:paraId="03205B4D" w14:textId="45590D63" w:rsidR="00815BEC" w:rsidRDefault="00815BEC" w:rsidP="00815BEC">
      <w:pPr>
        <w:pStyle w:val="TF-TEXTO"/>
      </w:pPr>
      <w:r>
        <w:t xml:space="preserve">A </w:t>
      </w:r>
      <w:proofErr w:type="spellStart"/>
      <w:r>
        <w:t>subtela</w:t>
      </w:r>
      <w:proofErr w:type="spellEnd"/>
      <w:r>
        <w:t xml:space="preserve"> de </w:t>
      </w:r>
      <w:r w:rsidR="00647243">
        <w:t>multiplicação</w:t>
      </w:r>
      <w:r>
        <w:t xml:space="preserve"> </w:t>
      </w:r>
      <w:r w:rsidR="00647243">
        <w:t>(F</w:t>
      </w:r>
      <w:r>
        <w:t xml:space="preserve">igura </w:t>
      </w:r>
      <w:r w:rsidR="00C5097A">
        <w:t>11</w:t>
      </w:r>
      <w:r w:rsidR="00647243">
        <w:t>)</w:t>
      </w:r>
      <w:r>
        <w:t xml:space="preserve"> apresenta a matriz anterior, campos para inserir dados da matriz com que </w:t>
      </w:r>
      <w:proofErr w:type="gramStart"/>
      <w:r>
        <w:t>será</w:t>
      </w:r>
      <w:proofErr w:type="gramEnd"/>
      <w:r>
        <w:t xml:space="preserve"> feito o cálculo e a matriz resultante do cálculo. Nessa </w:t>
      </w:r>
      <w:proofErr w:type="spellStart"/>
      <w:r>
        <w:t>subtela</w:t>
      </w:r>
      <w:proofErr w:type="spellEnd"/>
      <w:r>
        <w:t xml:space="preserve"> existe um botão que realiza a multiplicação, um botão para confirmar as alterações feitas na matriz inicial e um botão voltar que fecha a </w:t>
      </w:r>
      <w:proofErr w:type="spellStart"/>
      <w:r>
        <w:t>subtela</w:t>
      </w:r>
      <w:proofErr w:type="spellEnd"/>
      <w:r>
        <w:t>.</w:t>
      </w:r>
    </w:p>
    <w:p w14:paraId="4E26791C" w14:textId="77777777" w:rsidR="00815BEC" w:rsidRDefault="00815BEC" w:rsidP="00C33A04">
      <w:pPr>
        <w:pStyle w:val="TF-TEXTO"/>
        <w:jc w:val="center"/>
        <w:rPr>
          <w:noProof/>
        </w:rPr>
      </w:pPr>
    </w:p>
    <w:p w14:paraId="5E6CC165" w14:textId="1965A69B" w:rsidR="00C33A04" w:rsidRPr="00DF4DBD" w:rsidRDefault="00C33A04" w:rsidP="00C33A04">
      <w:pPr>
        <w:pStyle w:val="Legenda"/>
        <w:jc w:val="center"/>
        <w:rPr>
          <w:b w:val="0"/>
          <w:bCs w:val="0"/>
        </w:rPr>
      </w:pPr>
      <w:r w:rsidRPr="00DF4DBD">
        <w:rPr>
          <w:b w:val="0"/>
          <w:bCs w:val="0"/>
        </w:rPr>
        <w:lastRenderedPageBreak/>
        <w:t xml:space="preserve">Figura </w:t>
      </w:r>
      <w:r w:rsidRPr="00DF4DBD">
        <w:rPr>
          <w:b w:val="0"/>
          <w:bCs w:val="0"/>
        </w:rPr>
        <w:fldChar w:fldCharType="begin"/>
      </w:r>
      <w:r w:rsidRPr="00DF4DBD">
        <w:rPr>
          <w:b w:val="0"/>
          <w:bCs w:val="0"/>
        </w:rPr>
        <w:instrText xml:space="preserve"> SEQ Figura \* ARABIC </w:instrText>
      </w:r>
      <w:r w:rsidRPr="00DF4DBD">
        <w:rPr>
          <w:b w:val="0"/>
          <w:bCs w:val="0"/>
        </w:rPr>
        <w:fldChar w:fldCharType="separate"/>
      </w:r>
      <w:r w:rsidR="00BC15DF">
        <w:rPr>
          <w:b w:val="0"/>
          <w:bCs w:val="0"/>
          <w:noProof/>
        </w:rPr>
        <w:t>11</w:t>
      </w:r>
      <w:r w:rsidRPr="00DF4DBD">
        <w:rPr>
          <w:b w:val="0"/>
          <w:bCs w:val="0"/>
        </w:rPr>
        <w:fldChar w:fldCharType="end"/>
      </w:r>
      <w:r w:rsidRPr="00DF4DBD">
        <w:rPr>
          <w:b w:val="0"/>
          <w:bCs w:val="0"/>
        </w:rPr>
        <w:t xml:space="preserve"> - </w:t>
      </w:r>
      <w:proofErr w:type="spellStart"/>
      <w:r w:rsidRPr="00DF4DBD">
        <w:rPr>
          <w:b w:val="0"/>
          <w:bCs w:val="0"/>
        </w:rPr>
        <w:t>Subtela</w:t>
      </w:r>
      <w:proofErr w:type="spellEnd"/>
      <w:r w:rsidRPr="00DF4DBD">
        <w:rPr>
          <w:b w:val="0"/>
          <w:bCs w:val="0"/>
        </w:rPr>
        <w:t xml:space="preserve"> de multiplicação</w:t>
      </w:r>
    </w:p>
    <w:p w14:paraId="0D44357B" w14:textId="06408A16" w:rsidR="00C33A04" w:rsidRDefault="00C33A04" w:rsidP="00C33A04">
      <w:pPr>
        <w:pStyle w:val="TF-TEXTO"/>
        <w:jc w:val="center"/>
      </w:pPr>
      <w:r>
        <w:rPr>
          <w:noProof/>
        </w:rPr>
        <w:drawing>
          <wp:inline distT="0" distB="0" distL="0" distR="0" wp14:anchorId="705E8AE8" wp14:editId="7603D758">
            <wp:extent cx="4107345" cy="1714057"/>
            <wp:effectExtent l="19050" t="19050" r="26670" b="19685"/>
            <wp:docPr id="5" name="Imagem 5" descr="Teclad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clado de computador&#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124046" cy="1721027"/>
                    </a:xfrm>
                    <a:prstGeom prst="rect">
                      <a:avLst/>
                    </a:prstGeom>
                    <a:noFill/>
                    <a:ln w="6350" cmpd="sng">
                      <a:solidFill>
                        <a:srgbClr val="000000"/>
                      </a:solidFill>
                      <a:miter lim="800000"/>
                      <a:headEnd/>
                      <a:tailEnd/>
                    </a:ln>
                    <a:effectLst/>
                  </pic:spPr>
                </pic:pic>
              </a:graphicData>
            </a:graphic>
          </wp:inline>
        </w:drawing>
      </w:r>
    </w:p>
    <w:p w14:paraId="083D6A70" w14:textId="77777777" w:rsidR="00C5097A" w:rsidRDefault="00C5097A" w:rsidP="00C5097A">
      <w:pPr>
        <w:pStyle w:val="TF-FONTE"/>
      </w:pPr>
      <w:r>
        <w:t>Fonte: elaborado pelo autor.</w:t>
      </w:r>
    </w:p>
    <w:p w14:paraId="388CAB5D" w14:textId="3E49D742" w:rsidR="00C33A04" w:rsidRDefault="00C33A04" w:rsidP="00DF4DBD">
      <w:pPr>
        <w:pStyle w:val="TF-TEXTO"/>
      </w:pPr>
      <w:r>
        <w:t xml:space="preserve">Ao pressionar o botão de </w:t>
      </w:r>
      <w:proofErr w:type="spellStart"/>
      <w:r w:rsidRPr="00BC47E5">
        <w:rPr>
          <w:rFonts w:ascii="Courier New" w:hAnsi="Courier New" w:cs="Courier New"/>
        </w:rPr>
        <w:t>splines</w:t>
      </w:r>
      <w:proofErr w:type="spellEnd"/>
      <w:r>
        <w:t xml:space="preserve"> na tela inicial, é aberta a tela de </w:t>
      </w:r>
      <w:proofErr w:type="spellStart"/>
      <w:r>
        <w:t>splines</w:t>
      </w:r>
      <w:proofErr w:type="spellEnd"/>
      <w:r>
        <w:t xml:space="preserve">, que apresenta um campo que permite selecionar a quantidade de pontos de apoio que formarão a curva de </w:t>
      </w:r>
      <w:proofErr w:type="spellStart"/>
      <w:r>
        <w:t>spline</w:t>
      </w:r>
      <w:proofErr w:type="spellEnd"/>
      <w:r>
        <w:t xml:space="preserve">, um campo que pode ser inserida a quantidade de pontos na </w:t>
      </w:r>
      <w:proofErr w:type="spellStart"/>
      <w:r>
        <w:t>spline</w:t>
      </w:r>
      <w:proofErr w:type="spellEnd"/>
      <w:r>
        <w:t xml:space="preserve">, diversos campos para cada ponto de apoio existente no qual é possível alterar seus valores, existe um campo voltar que volta para a tela inicial além da própria cena em si, onde são visíveis os pontos de apoio, a </w:t>
      </w:r>
      <w:proofErr w:type="spellStart"/>
      <w:r>
        <w:t>spline</w:t>
      </w:r>
      <w:proofErr w:type="spellEnd"/>
      <w:r>
        <w:t xml:space="preserve"> gerada e os seus pontos.</w:t>
      </w:r>
      <w:r w:rsidR="00DF4DBD">
        <w:t xml:space="preserve"> As </w:t>
      </w:r>
      <w:proofErr w:type="spellStart"/>
      <w:r w:rsidR="00DF4DBD">
        <w:t>splines</w:t>
      </w:r>
      <w:proofErr w:type="spellEnd"/>
      <w:r w:rsidR="00DF4DBD">
        <w:t xml:space="preserve"> </w:t>
      </w:r>
      <w:r w:rsidR="00AA4641">
        <w:t xml:space="preserve">apresentam como padrão, o formato de uma forma geométrica dependendo da quantidade de pontos de controle, como por exemplo, um octógono aparece ao selecionar 8 pontos de controle, como pode ser visto na </w:t>
      </w:r>
      <w:r w:rsidR="00BC47E5">
        <w:t>F</w:t>
      </w:r>
      <w:r w:rsidR="00AA4641">
        <w:t xml:space="preserve">igura </w:t>
      </w:r>
      <w:r w:rsidR="00C5097A">
        <w:t>12</w:t>
      </w:r>
      <w:r w:rsidR="00AA4641">
        <w:t>.</w:t>
      </w:r>
    </w:p>
    <w:p w14:paraId="0AE552DD" w14:textId="0F0F031A" w:rsidR="00AA4641" w:rsidRPr="00AA4641" w:rsidRDefault="00AA4641" w:rsidP="00AA4641">
      <w:pPr>
        <w:pStyle w:val="Legenda"/>
        <w:jc w:val="center"/>
        <w:rPr>
          <w:b w:val="0"/>
          <w:bCs w:val="0"/>
        </w:rPr>
      </w:pPr>
      <w:r w:rsidRPr="00AA4641">
        <w:rPr>
          <w:b w:val="0"/>
          <w:bCs w:val="0"/>
        </w:rPr>
        <w:t xml:space="preserve">Figura </w:t>
      </w:r>
      <w:r w:rsidRPr="00AA4641">
        <w:rPr>
          <w:b w:val="0"/>
          <w:bCs w:val="0"/>
        </w:rPr>
        <w:fldChar w:fldCharType="begin"/>
      </w:r>
      <w:r w:rsidRPr="00AA4641">
        <w:rPr>
          <w:b w:val="0"/>
          <w:bCs w:val="0"/>
        </w:rPr>
        <w:instrText xml:space="preserve"> SEQ Figura \* ARABIC </w:instrText>
      </w:r>
      <w:r w:rsidRPr="00AA4641">
        <w:rPr>
          <w:b w:val="0"/>
          <w:bCs w:val="0"/>
        </w:rPr>
        <w:fldChar w:fldCharType="separate"/>
      </w:r>
      <w:r w:rsidR="00BC15DF">
        <w:rPr>
          <w:b w:val="0"/>
          <w:bCs w:val="0"/>
          <w:noProof/>
        </w:rPr>
        <w:t>12</w:t>
      </w:r>
      <w:r w:rsidRPr="00AA4641">
        <w:rPr>
          <w:b w:val="0"/>
          <w:bCs w:val="0"/>
        </w:rPr>
        <w:fldChar w:fldCharType="end"/>
      </w:r>
      <w:r w:rsidRPr="00AA4641">
        <w:rPr>
          <w:b w:val="0"/>
          <w:bCs w:val="0"/>
        </w:rPr>
        <w:t xml:space="preserve"> - Tela de </w:t>
      </w:r>
      <w:proofErr w:type="spellStart"/>
      <w:r w:rsidRPr="00AA4641">
        <w:rPr>
          <w:b w:val="0"/>
          <w:bCs w:val="0"/>
        </w:rPr>
        <w:t>splines</w:t>
      </w:r>
      <w:proofErr w:type="spellEnd"/>
    </w:p>
    <w:p w14:paraId="0796F404" w14:textId="2D7856B0" w:rsidR="00C33A04" w:rsidRDefault="00C33A04" w:rsidP="00AA4641">
      <w:pPr>
        <w:pStyle w:val="TF-TEXTO"/>
        <w:jc w:val="center"/>
      </w:pPr>
      <w:r>
        <w:rPr>
          <w:noProof/>
        </w:rPr>
        <w:drawing>
          <wp:inline distT="0" distB="0" distL="0" distR="0" wp14:anchorId="0C694EEC" wp14:editId="3F056244">
            <wp:extent cx="3949859" cy="1905443"/>
            <wp:effectExtent l="19050" t="19050" r="12700" b="19050"/>
            <wp:docPr id="6" name="Imagem 6"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radar&#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76411" cy="1918252"/>
                    </a:xfrm>
                    <a:prstGeom prst="rect">
                      <a:avLst/>
                    </a:prstGeom>
                    <a:noFill/>
                    <a:ln w="6350" cmpd="sng">
                      <a:solidFill>
                        <a:srgbClr val="000000"/>
                      </a:solidFill>
                      <a:miter lim="800000"/>
                      <a:headEnd/>
                      <a:tailEnd/>
                    </a:ln>
                    <a:effectLst/>
                  </pic:spPr>
                </pic:pic>
              </a:graphicData>
            </a:graphic>
          </wp:inline>
        </w:drawing>
      </w:r>
    </w:p>
    <w:p w14:paraId="5276C435" w14:textId="698D9482" w:rsidR="00A614CF" w:rsidRDefault="00C5097A" w:rsidP="00C5097A">
      <w:pPr>
        <w:pStyle w:val="TF-FONTE"/>
      </w:pPr>
      <w:r>
        <w:t>Fonte: elaborado pelo autor.</w:t>
      </w:r>
    </w:p>
    <w:p w14:paraId="53243C1C" w14:textId="77777777" w:rsidR="00F255FC" w:rsidRDefault="00F255FC" w:rsidP="001D2301">
      <w:pPr>
        <w:pStyle w:val="Ttulo1"/>
      </w:pPr>
      <w:bookmarkStart w:id="21" w:name="_Toc511928438"/>
      <w:bookmarkStart w:id="22" w:name="_Toc54164920"/>
      <w:bookmarkStart w:id="23" w:name="_Toc54165674"/>
      <w:bookmarkStart w:id="24" w:name="_Toc54169332"/>
      <w:bookmarkStart w:id="25" w:name="_Toc96347438"/>
      <w:bookmarkStart w:id="26" w:name="_Toc96357722"/>
      <w:bookmarkStart w:id="27" w:name="_Toc96491865"/>
      <w:r>
        <w:t>RESULTADOS</w:t>
      </w:r>
      <w:bookmarkEnd w:id="21"/>
      <w:r>
        <w:t xml:space="preserve"> </w:t>
      </w:r>
      <w:bookmarkEnd w:id="22"/>
      <w:bookmarkEnd w:id="23"/>
      <w:bookmarkEnd w:id="24"/>
      <w:bookmarkEnd w:id="25"/>
      <w:bookmarkEnd w:id="26"/>
      <w:bookmarkEnd w:id="27"/>
    </w:p>
    <w:p w14:paraId="3022DADC" w14:textId="77777777" w:rsidR="00F255FC" w:rsidRDefault="00C21895" w:rsidP="001B2F1E">
      <w:pPr>
        <w:pStyle w:val="TF-TEXTO"/>
      </w:pPr>
      <w:r>
        <w:t xml:space="preserve">De modo a ampliar o seu caráter científico, todos os </w:t>
      </w:r>
      <w:proofErr w:type="spellStart"/>
      <w:r>
        <w:t>TCCs</w:t>
      </w:r>
      <w:proofErr w:type="spellEnd"/>
      <w:r>
        <w:t xml:space="preserve"> devem apresentar e discutir resultados </w:t>
      </w:r>
      <w:r w:rsidRPr="00C21895">
        <w:rPr>
          <w:u w:val="single"/>
        </w:rPr>
        <w:t>não limitados à comparação com os trabalhos correlatos</w:t>
      </w:r>
      <w:r>
        <w:t xml:space="preserve">. Devem ser apresentados </w:t>
      </w:r>
      <w:r w:rsidR="00C45104">
        <w:t xml:space="preserve">os </w:t>
      </w:r>
      <w:r w:rsidR="006E61CB">
        <w:t xml:space="preserve">casos de testes do software, destacando objetivo do teste, </w:t>
      </w:r>
      <w:r w:rsidR="00C45104">
        <w:t>como foi realizada a coleta de dados e a apresentação dos resultados obtidos</w:t>
      </w:r>
      <w:r w:rsidR="006E61CB">
        <w:t xml:space="preserve">, </w:t>
      </w:r>
      <w:r w:rsidR="00F255FC">
        <w:t xml:space="preserve">preferencialmente em forma de gráficos ou tabelas, fazendo comentários sobre </w:t>
      </w:r>
      <w:proofErr w:type="gramStart"/>
      <w:r w:rsidR="00F255FC">
        <w:t>os mesmos</w:t>
      </w:r>
      <w:proofErr w:type="gramEnd"/>
      <w:r w:rsidR="00F255FC">
        <w:t>.</w:t>
      </w:r>
      <w:r w:rsidR="001D0061">
        <w:t xml:space="preserve"> </w:t>
      </w:r>
      <w:r>
        <w:t xml:space="preserve">Também é sugerida a comparação com </w:t>
      </w:r>
      <w:r w:rsidR="001D0061">
        <w:t>os trabalhos correlatos apresentados na fundamentação teórica.</w:t>
      </w:r>
    </w:p>
    <w:p w14:paraId="4432F7D9" w14:textId="77777777" w:rsidR="00F255FC" w:rsidRDefault="00F255FC" w:rsidP="001D2301">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511928439"/>
      <w:r>
        <w:t>CONCLUSÕES</w:t>
      </w:r>
      <w:bookmarkEnd w:id="28"/>
      <w:bookmarkEnd w:id="29"/>
      <w:bookmarkEnd w:id="30"/>
      <w:bookmarkEnd w:id="31"/>
      <w:bookmarkEnd w:id="32"/>
      <w:bookmarkEnd w:id="33"/>
      <w:bookmarkEnd w:id="34"/>
    </w:p>
    <w:p w14:paraId="725B1612" w14:textId="77777777" w:rsidR="00F255FC" w:rsidRDefault="00F255FC" w:rsidP="001B2F1E">
      <w:pPr>
        <w:pStyle w:val="TF-TEXTO"/>
      </w:pPr>
      <w: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t xml:space="preserve">sociais ou práticas </w:t>
      </w:r>
      <w:r>
        <w:t xml:space="preserve">para o seu grupo de usuários </w:t>
      </w:r>
      <w:r w:rsidR="005862B6">
        <w:t xml:space="preserve">bem como </w:t>
      </w:r>
      <w:r>
        <w:t>para o desenvolvimento científico</w:t>
      </w:r>
      <w:r w:rsidR="005862B6">
        <w:t xml:space="preserve"> e ou </w:t>
      </w:r>
      <w:r>
        <w:t>tecnológico</w:t>
      </w:r>
      <w:r w:rsidR="005862B6">
        <w:t xml:space="preserve"> da área</w:t>
      </w:r>
      <w:r>
        <w:t>.</w:t>
      </w:r>
    </w:p>
    <w:p w14:paraId="2B6AB35E" w14:textId="77777777" w:rsidR="00F255FC" w:rsidRDefault="00F255FC" w:rsidP="001B2F1E">
      <w:pPr>
        <w:pStyle w:val="TF-TEXTO"/>
      </w:pPr>
      <w:r>
        <w:t xml:space="preserve">Deve-se incluir </w:t>
      </w:r>
      <w:r w:rsidR="005862B6">
        <w:t xml:space="preserve">também as </w:t>
      </w:r>
      <w:r>
        <w:t>limitações</w:t>
      </w:r>
      <w:r w:rsidR="005862B6">
        <w:t xml:space="preserve"> e as possíveis extensões do TCC</w:t>
      </w:r>
      <w:r>
        <w:t>.</w:t>
      </w:r>
    </w:p>
    <w:p w14:paraId="376FD652" w14:textId="77777777" w:rsidR="00F255FC" w:rsidRDefault="00F255FC">
      <w:pPr>
        <w:pStyle w:val="TF-REFERNCIASTTULO"/>
      </w:pPr>
      <w:bookmarkStart w:id="35" w:name="_Toc419598588"/>
      <w:bookmarkStart w:id="36" w:name="_Toc420721330"/>
      <w:bookmarkStart w:id="37" w:name="_Toc420721484"/>
      <w:bookmarkStart w:id="38" w:name="_Toc420721575"/>
      <w:bookmarkStart w:id="39" w:name="_Toc420721781"/>
      <w:bookmarkStart w:id="40" w:name="_Toc420723222"/>
      <w:bookmarkStart w:id="41" w:name="_Toc482682385"/>
      <w:bookmarkStart w:id="42" w:name="_Toc54169335"/>
      <w:bookmarkStart w:id="43" w:name="_Toc96491868"/>
      <w:bookmarkStart w:id="44" w:name="_Toc511928441"/>
      <w:r>
        <w:t>Referências</w:t>
      </w:r>
      <w:bookmarkEnd w:id="35"/>
      <w:bookmarkEnd w:id="36"/>
      <w:bookmarkEnd w:id="37"/>
      <w:bookmarkEnd w:id="38"/>
      <w:bookmarkEnd w:id="39"/>
      <w:bookmarkEnd w:id="40"/>
      <w:bookmarkEnd w:id="41"/>
      <w:bookmarkEnd w:id="42"/>
      <w:bookmarkEnd w:id="43"/>
      <w:bookmarkEnd w:id="44"/>
    </w:p>
    <w:p w14:paraId="5A70510C" w14:textId="77777777" w:rsidR="001D2301" w:rsidRPr="001D2301" w:rsidRDefault="001D2301" w:rsidP="001D2301">
      <w:pPr>
        <w:pStyle w:val="TF-REFERNCIASITEM"/>
      </w:pPr>
      <w:r w:rsidRPr="001D2301">
        <w:t xml:space="preserve">FERNANDES, Daniela. </w:t>
      </w:r>
      <w:r w:rsidRPr="001D2301">
        <w:rPr>
          <w:b/>
          <w:bCs/>
        </w:rPr>
        <w:t>Brasil avança em conhecimento básico de matemática, mas continua atrás em ranking</w:t>
      </w:r>
      <w:r w:rsidRPr="001D2301">
        <w:t>. 2016. Disponível em: &lt;https://www.bbc.com/portuguese/noticias/2016/02/160209_ocde_alunos_baixa_performance_pai_df&gt;. Acesso em: 19 set. 2019.</w:t>
      </w:r>
    </w:p>
    <w:p w14:paraId="21E21F1D" w14:textId="77777777" w:rsidR="001D2301" w:rsidRPr="001D2301" w:rsidRDefault="001D2301" w:rsidP="001D2301">
      <w:pPr>
        <w:pStyle w:val="TF-REFERNCIASITEM"/>
      </w:pPr>
      <w:r w:rsidRPr="001D2301">
        <w:lastRenderedPageBreak/>
        <w:t>GOMES, Jonas; VELHO, Luiz. </w:t>
      </w:r>
      <w:r w:rsidRPr="001D2301">
        <w:rPr>
          <w:b/>
          <w:bCs/>
        </w:rPr>
        <w:t>Fundamentos da computação gráfica</w:t>
      </w:r>
      <w:r w:rsidRPr="001D2301">
        <w:t xml:space="preserve">. Rio de </w:t>
      </w:r>
      <w:proofErr w:type="gramStart"/>
      <w:r w:rsidRPr="001D2301">
        <w:t>Janeiro :</w:t>
      </w:r>
      <w:proofErr w:type="gramEnd"/>
      <w:r w:rsidRPr="001D2301">
        <w:t xml:space="preserve"> IMPA, 2003. 603 p, il. (Série de computação e matemática</w:t>
      </w:r>
      <w:bookmarkStart w:id="45" w:name="_Hlk23643251"/>
      <w:r w:rsidRPr="001D2301">
        <w:t>). Acesso em: 3 out. 2019.</w:t>
      </w:r>
      <w:bookmarkEnd w:id="45"/>
    </w:p>
    <w:p w14:paraId="7AD068A2" w14:textId="77777777" w:rsidR="001D2301" w:rsidRPr="001D2301" w:rsidRDefault="001D2301" w:rsidP="001D2301">
      <w:pPr>
        <w:pStyle w:val="TF-REFERNCIASITEM"/>
      </w:pPr>
      <w:r w:rsidRPr="001D2301">
        <w:t xml:space="preserve">HOHENWARTER, M. </w:t>
      </w:r>
      <w:r w:rsidRPr="00B57093">
        <w:rPr>
          <w:i/>
          <w:iCs/>
        </w:rPr>
        <w:t>et al</w:t>
      </w:r>
      <w:r w:rsidRPr="001D2301">
        <w:t>. (</w:t>
      </w:r>
      <w:proofErr w:type="spellStart"/>
      <w:r w:rsidRPr="001D2301">
        <w:t>Austria</w:t>
      </w:r>
      <w:proofErr w:type="spellEnd"/>
      <w:r w:rsidRPr="001D2301">
        <w:t>). </w:t>
      </w:r>
      <w:proofErr w:type="spellStart"/>
      <w:r w:rsidRPr="001D2301">
        <w:rPr>
          <w:b/>
          <w:bCs/>
        </w:rPr>
        <w:t>Geogebra</w:t>
      </w:r>
      <w:proofErr w:type="spellEnd"/>
      <w:r w:rsidRPr="001D2301">
        <w:t>. 2019. Disponível em: &lt;https://www.geogebra.org/&gt;. Acesso em: 25 out. 2019.</w:t>
      </w:r>
    </w:p>
    <w:p w14:paraId="284B0B89" w14:textId="77777777" w:rsidR="001D2301" w:rsidRPr="001D2301" w:rsidRDefault="001D2301" w:rsidP="001D2301">
      <w:pPr>
        <w:pStyle w:val="TF-REFERNCIASITEM"/>
      </w:pPr>
      <w:r w:rsidRPr="001D2301">
        <w:t xml:space="preserve">IDOETA, Paula Adamo. </w:t>
      </w:r>
      <w:r w:rsidRPr="001D2301">
        <w:rPr>
          <w:b/>
          <w:bCs/>
        </w:rPr>
        <w:t>Enem</w:t>
      </w:r>
      <w:r w:rsidRPr="001D2301">
        <w:t>: o que as questões de matemática 'mais difíceis' dizem sobre a educação no Brasil. 2018. Disponível em: &lt;https://www.bbc.com/</w:t>
      </w:r>
      <w:proofErr w:type="spellStart"/>
      <w:r w:rsidRPr="001D2301">
        <w:t>portuguese</w:t>
      </w:r>
      <w:proofErr w:type="spellEnd"/>
      <w:r w:rsidRPr="001D2301">
        <w:t>/brasil-44888935&gt;. Acesso em: 18 set. 2019.</w:t>
      </w:r>
    </w:p>
    <w:p w14:paraId="620643D6" w14:textId="77777777" w:rsidR="001D2301" w:rsidRPr="001D2301" w:rsidRDefault="001D2301" w:rsidP="001D2301">
      <w:pPr>
        <w:pStyle w:val="TF-REFERNCIASITEM"/>
      </w:pPr>
      <w:r w:rsidRPr="001D2301">
        <w:t xml:space="preserve">MACHADO, Oswaldo </w:t>
      </w:r>
      <w:proofErr w:type="spellStart"/>
      <w:r w:rsidRPr="001D2301">
        <w:t>Bay</w:t>
      </w:r>
      <w:proofErr w:type="spellEnd"/>
      <w:r w:rsidRPr="001D2301">
        <w:t xml:space="preserve">. </w:t>
      </w:r>
      <w:r w:rsidRPr="001D2301">
        <w:rPr>
          <w:b/>
          <w:bCs/>
        </w:rPr>
        <w:t>VISEDU-MAT 2.0</w:t>
      </w:r>
      <w:r w:rsidRPr="001D2301">
        <w:t>: Visualizador de material educacional. 2014. Disponível em: &lt;http://dsc.inf.furb.br/tcc/index.php?cd=6&amp;tcc=1643 &gt;. Acesso em: 11 set. 2019.</w:t>
      </w:r>
    </w:p>
    <w:p w14:paraId="25654402" w14:textId="77777777" w:rsidR="001D2301" w:rsidRPr="001D2301" w:rsidRDefault="001D2301" w:rsidP="001D2301">
      <w:pPr>
        <w:pStyle w:val="TF-REFERNCIASITEM"/>
      </w:pPr>
      <w:r w:rsidRPr="001D2301">
        <w:t xml:space="preserve">MORAIS, Felipe de; JAQUES, Patrícia </w:t>
      </w:r>
      <w:proofErr w:type="gramStart"/>
      <w:r w:rsidRPr="001D2301">
        <w:t>A..</w:t>
      </w:r>
      <w:proofErr w:type="gramEnd"/>
      <w:r w:rsidRPr="001D2301">
        <w:t xml:space="preserve"> </w:t>
      </w:r>
      <w:r w:rsidRPr="001D2301">
        <w:rPr>
          <w:b/>
          <w:bCs/>
        </w:rPr>
        <w:t>PAT2Math+Handwriting</w:t>
      </w:r>
      <w:r w:rsidRPr="001D2301">
        <w:t>: Evoluindo Sistemas Tutores de Matemática com reconhecimento da escrita à mão. 2017. Disponível em: &lt;https://www.br-ie.org/pub/index.php/sbie/article/view/7652/5448&gt;. Acesso em: 11 set. 2019.</w:t>
      </w:r>
    </w:p>
    <w:p w14:paraId="38EEBD58" w14:textId="77777777" w:rsidR="001D2301" w:rsidRPr="001D2301" w:rsidRDefault="001D2301" w:rsidP="001D2301">
      <w:pPr>
        <w:pStyle w:val="TF-REFERNCIASITEM"/>
      </w:pPr>
      <w:r w:rsidRPr="001D2301">
        <w:t xml:space="preserve">PERSIANO, Ronaldo Cesar Marinho; OLIVEIRA, </w:t>
      </w:r>
      <w:proofErr w:type="spellStart"/>
      <w:r w:rsidRPr="001D2301">
        <w:t>Antonio</w:t>
      </w:r>
      <w:proofErr w:type="spellEnd"/>
      <w:r w:rsidRPr="001D2301">
        <w:t xml:space="preserve"> A. F. de (</w:t>
      </w:r>
      <w:proofErr w:type="spellStart"/>
      <w:r w:rsidRPr="001D2301">
        <w:t>Antonio</w:t>
      </w:r>
      <w:proofErr w:type="spellEnd"/>
      <w:r w:rsidRPr="001D2301">
        <w:t xml:space="preserve"> Alberto F. de); INSTITUTO BRASILEIRO DE PESQUISA EM INFORMATICA. </w:t>
      </w:r>
      <w:proofErr w:type="spellStart"/>
      <w:r w:rsidRPr="001D2301">
        <w:rPr>
          <w:b/>
          <w:bCs/>
        </w:rPr>
        <w:t>Introducao</w:t>
      </w:r>
      <w:proofErr w:type="spellEnd"/>
      <w:r w:rsidRPr="001D2301">
        <w:rPr>
          <w:b/>
          <w:bCs/>
        </w:rPr>
        <w:t xml:space="preserve"> a </w:t>
      </w:r>
      <w:proofErr w:type="spellStart"/>
      <w:r w:rsidRPr="001D2301">
        <w:rPr>
          <w:b/>
          <w:bCs/>
        </w:rPr>
        <w:t>computacao</w:t>
      </w:r>
      <w:proofErr w:type="spellEnd"/>
      <w:r w:rsidRPr="001D2301">
        <w:rPr>
          <w:b/>
          <w:bCs/>
        </w:rPr>
        <w:t xml:space="preserve"> </w:t>
      </w:r>
      <w:proofErr w:type="spellStart"/>
      <w:r w:rsidRPr="001D2301">
        <w:rPr>
          <w:b/>
          <w:bCs/>
        </w:rPr>
        <w:t>grafica</w:t>
      </w:r>
      <w:proofErr w:type="spellEnd"/>
      <w:r w:rsidRPr="001D2301">
        <w:t xml:space="preserve">. Rio de </w:t>
      </w:r>
      <w:proofErr w:type="gramStart"/>
      <w:r w:rsidRPr="001D2301">
        <w:t>Janeiro :</w:t>
      </w:r>
      <w:proofErr w:type="gramEnd"/>
      <w:r w:rsidRPr="001D2301">
        <w:t xml:space="preserve"> Livros </w:t>
      </w:r>
      <w:proofErr w:type="spellStart"/>
      <w:r w:rsidRPr="001D2301">
        <w:t>Tecnicos</w:t>
      </w:r>
      <w:proofErr w:type="spellEnd"/>
      <w:r w:rsidRPr="001D2301">
        <w:t xml:space="preserve"> e </w:t>
      </w:r>
      <w:proofErr w:type="spellStart"/>
      <w:r w:rsidRPr="001D2301">
        <w:t>Cientificos</w:t>
      </w:r>
      <w:proofErr w:type="spellEnd"/>
      <w:r w:rsidRPr="001D2301">
        <w:t xml:space="preserve"> : IBPI, 1988. </w:t>
      </w:r>
      <w:proofErr w:type="spellStart"/>
      <w:r w:rsidRPr="001D2301">
        <w:t>xiv</w:t>
      </w:r>
      <w:proofErr w:type="spellEnd"/>
      <w:r w:rsidRPr="001D2301">
        <w:t xml:space="preserve">, 225p, </w:t>
      </w:r>
      <w:proofErr w:type="spellStart"/>
      <w:r w:rsidRPr="001D2301">
        <w:t>il</w:t>
      </w:r>
      <w:proofErr w:type="spellEnd"/>
      <w:r w:rsidRPr="001D2301">
        <w:t>, 23cm. (</w:t>
      </w:r>
      <w:proofErr w:type="spellStart"/>
      <w:r w:rsidRPr="001D2301">
        <w:t>Ciencia</w:t>
      </w:r>
      <w:proofErr w:type="spellEnd"/>
      <w:r w:rsidRPr="001D2301">
        <w:t xml:space="preserve"> de </w:t>
      </w:r>
      <w:proofErr w:type="spellStart"/>
      <w:r w:rsidRPr="001D2301">
        <w:t>computacao</w:t>
      </w:r>
      <w:proofErr w:type="spellEnd"/>
      <w:r w:rsidRPr="001D2301">
        <w:t>). Acesso em: 3 out. 2019.</w:t>
      </w:r>
    </w:p>
    <w:p w14:paraId="39E2B0C9" w14:textId="77777777" w:rsidR="001D2301" w:rsidRPr="001D2301" w:rsidRDefault="001D2301" w:rsidP="001D2301">
      <w:pPr>
        <w:pStyle w:val="TF-REFERNCIASITEM"/>
      </w:pPr>
      <w:r w:rsidRPr="001D2301">
        <w:t>SILVA, Cláudio Xavier da; BARRETO FILHO, Benigno. </w:t>
      </w:r>
      <w:r w:rsidRPr="001D2301">
        <w:rPr>
          <w:b/>
          <w:bCs/>
        </w:rPr>
        <w:t>Toda matemática</w:t>
      </w:r>
      <w:r w:rsidRPr="001D2301">
        <w:t xml:space="preserve">: livro do professor, [2. grau]. São </w:t>
      </w:r>
      <w:proofErr w:type="gramStart"/>
      <w:r w:rsidRPr="001D2301">
        <w:t>Paulo :</w:t>
      </w:r>
      <w:proofErr w:type="gramEnd"/>
      <w:r w:rsidRPr="001D2301">
        <w:t xml:space="preserve"> </w:t>
      </w:r>
      <w:proofErr w:type="spellStart"/>
      <w:r w:rsidRPr="001D2301">
        <w:t>Atica</w:t>
      </w:r>
      <w:proofErr w:type="spellEnd"/>
      <w:r w:rsidRPr="001D2301">
        <w:t>, 1990. 374, [2], 24 p, il. (algumas col.). Acesso em: 3 out. 2019.</w:t>
      </w:r>
    </w:p>
    <w:p w14:paraId="48A4E45D" w14:textId="77777777" w:rsidR="001D2301" w:rsidRPr="001D2301" w:rsidRDefault="001D2301" w:rsidP="001D2301">
      <w:pPr>
        <w:pStyle w:val="TF-REFERNCIASITEM"/>
      </w:pPr>
      <w:r w:rsidRPr="001D2301">
        <w:t xml:space="preserve">TOLEDO, Bruno de Souza. </w:t>
      </w:r>
      <w:r w:rsidRPr="001D2301">
        <w:rPr>
          <w:b/>
          <w:bCs/>
        </w:rPr>
        <w:t>O USO DE SOFTWARES COMO FERRAMENTA DE ENSINOAPRENDIZAGEM NA EDUCAÇÃO DO ENSINO MÉDIO/TÉCNICO NO INSTITUTO FEDERAL DE MINAS GERAIS</w:t>
      </w:r>
      <w:r w:rsidRPr="001D2301">
        <w:t>. 2015. Disponível em: &lt;http://www.fumec.br/revistas/</w:t>
      </w:r>
      <w:proofErr w:type="spellStart"/>
      <w:r w:rsidRPr="001D2301">
        <w:t>sigc</w:t>
      </w:r>
      <w:proofErr w:type="spellEnd"/>
      <w:r w:rsidRPr="001D2301">
        <w:t>/</w:t>
      </w:r>
      <w:proofErr w:type="spellStart"/>
      <w:r w:rsidRPr="001D2301">
        <w:t>article</w:t>
      </w:r>
      <w:proofErr w:type="spellEnd"/>
      <w:r w:rsidRPr="001D2301">
        <w:t>/</w:t>
      </w:r>
      <w:proofErr w:type="spellStart"/>
      <w:r w:rsidRPr="001D2301">
        <w:t>view</w:t>
      </w:r>
      <w:proofErr w:type="spellEnd"/>
      <w:r w:rsidRPr="001D2301">
        <w:t>/3163/1891&gt;. Acesso em: 2 nov. 2019.</w:t>
      </w:r>
    </w:p>
    <w:p w14:paraId="132F5683" w14:textId="0C524A27" w:rsidR="00F255FC" w:rsidRDefault="00F255FC">
      <w:pPr>
        <w:pStyle w:val="TF-REFERNCIASITEM"/>
      </w:pPr>
      <w:r>
        <w:t xml:space="preserve">VARGAS, Douglas N. </w:t>
      </w:r>
      <w:r>
        <w:rPr>
          <w:b/>
        </w:rPr>
        <w:t>Editor dirigido por sintaxe</w:t>
      </w:r>
      <w:r>
        <w:t xml:space="preserve">. 1992. Relatório de pesquisa n. 240 arquivado na </w:t>
      </w:r>
      <w:proofErr w:type="spellStart"/>
      <w:r>
        <w:t>Pró-Reitoria</w:t>
      </w:r>
      <w:proofErr w:type="spellEnd"/>
      <w:r>
        <w:t xml:space="preserve"> de Pesquisa, Universidade Regional de Blumenau, Blumenau.</w:t>
      </w:r>
      <w:bookmarkStart w:id="46" w:name="_Toc54169336"/>
    </w:p>
    <w:p w14:paraId="1A1691DF" w14:textId="77777777" w:rsidR="00F255FC" w:rsidRDefault="00F255FC">
      <w:pPr>
        <w:pStyle w:val="TF-TTULOAPNDICE"/>
      </w:pPr>
      <w:bookmarkStart w:id="47" w:name="_Toc96491869"/>
      <w:bookmarkStart w:id="48" w:name="_Toc511928442"/>
      <w:r>
        <w:lastRenderedPageBreak/>
        <w:t xml:space="preserve">APÊNDICE A – </w:t>
      </w:r>
      <w:bookmarkEnd w:id="46"/>
      <w:bookmarkEnd w:id="47"/>
      <w:bookmarkEnd w:id="48"/>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49" w:name="_Toc54169337"/>
      <w:bookmarkStart w:id="50" w:name="_Toc96491870"/>
      <w:bookmarkStart w:id="51" w:name="_Toc511928443"/>
      <w:r w:rsidRPr="00754E20">
        <w:lastRenderedPageBreak/>
        <w:t xml:space="preserve">ANEXO A – </w:t>
      </w:r>
      <w:bookmarkEnd w:id="49"/>
      <w:bookmarkEnd w:id="50"/>
      <w:bookmarkEnd w:id="51"/>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52" w:name="_Toc96491852"/>
    </w:p>
    <w:p w14:paraId="54D48042" w14:textId="77777777" w:rsidR="005862B6" w:rsidRDefault="004F3135" w:rsidP="001D2301">
      <w:pPr>
        <w:pStyle w:val="Ttulo1"/>
      </w:pPr>
      <w:r>
        <w:br w:type="page"/>
      </w:r>
      <w:r w:rsidR="00E10EB6">
        <w:lastRenderedPageBreak/>
        <w:t>DESCRIÇÃO DA FORMATAÇÃO</w:t>
      </w:r>
    </w:p>
    <w:p w14:paraId="77493485" w14:textId="77777777" w:rsidR="005862B6" w:rsidRDefault="00E10EB6" w:rsidP="005862B6">
      <w:pPr>
        <w:pStyle w:val="TF-TEXTO"/>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77777777" w:rsidR="005862B6" w:rsidRDefault="005862B6" w:rsidP="005862B6">
      <w:pPr>
        <w:pStyle w:val="TF-ALNEA"/>
        <w:numPr>
          <w:ilvl w:val="0"/>
          <w:numId w:val="8"/>
        </w:numPr>
      </w:pPr>
      <w:r>
        <w:t xml:space="preserve">usar frases curtas. Segundo </w:t>
      </w:r>
      <w:proofErr w:type="spellStart"/>
      <w:r>
        <w:t>Teodorowitsch</w:t>
      </w:r>
      <w:proofErr w:type="spellEnd"/>
      <w:r>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proofErr w:type="spellStart"/>
      <w:r w:rsidRPr="00C87D50">
        <w:rPr>
          <w:i/>
        </w:rPr>
        <w:t>machine</w:t>
      </w:r>
      <w:proofErr w:type="spellEnd"/>
      <w:r w:rsidRPr="00C87D50">
        <w:rPr>
          <w:i/>
        </w:rPr>
        <w:t xml:space="preserve"> </w:t>
      </w:r>
      <w:proofErr w:type="spellStart"/>
      <w:proofErr w:type="gramStart"/>
      <w:r w:rsidRPr="00C87D50">
        <w:rPr>
          <w:i/>
        </w:rPr>
        <w:t>learning</w:t>
      </w:r>
      <w:proofErr w:type="spellEnd"/>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A7745C">
      <w:pPr>
        <w:pStyle w:val="Ttulo2"/>
      </w:pPr>
      <w:bookmarkStart w:id="53" w:name="_Toc511928426"/>
      <w:r>
        <w:t>formatação</w:t>
      </w:r>
      <w:bookmarkEnd w:id="52"/>
      <w:bookmarkEnd w:id="53"/>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72E7F865"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9368E6">
        <w:t xml:space="preserve">Quadro </w:t>
      </w:r>
      <w:r w:rsidR="009368E6">
        <w:rPr>
          <w:noProof/>
        </w:rPr>
        <w:t>2</w:t>
      </w:r>
      <w:r w:rsidR="005862B6">
        <w:fldChar w:fldCharType="end"/>
      </w:r>
      <w:r w:rsidR="005862B6">
        <w:t>.</w:t>
      </w:r>
    </w:p>
    <w:p w14:paraId="3AD04395" w14:textId="77777777" w:rsidR="005862B6" w:rsidRDefault="005862B6" w:rsidP="005862B6">
      <w:pPr>
        <w:pStyle w:val="TF-LEGENDA"/>
      </w:pPr>
      <w:bookmarkStart w:id="54" w:name="_Ref390756874"/>
      <w:bookmarkStart w:id="55" w:name="_Toc97088219"/>
      <w:bookmarkStart w:id="56" w:name="_Toc383500204"/>
      <w:bookmarkStart w:id="57" w:name="_Toc511927346"/>
      <w:r>
        <w:t xml:space="preserve">Quadro </w:t>
      </w:r>
      <w:fldSimple w:instr=" SEQ Quadro \* ARABIC ">
        <w:r w:rsidR="009368E6">
          <w:rPr>
            <w:noProof/>
          </w:rPr>
          <w:t>2</w:t>
        </w:r>
      </w:fldSimple>
      <w:bookmarkEnd w:id="54"/>
      <w:r>
        <w:t>– Estilos do modelo</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B52496"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Default="005862B6" w:rsidP="00E36EE8">
            <w:pPr>
              <w:pStyle w:val="TF-TEXTO-QUADRO"/>
            </w:pPr>
            <w:r>
              <w:t xml:space="preserve">TF-FONTE (Times New Roman, </w:t>
            </w:r>
            <w:r w:rsidR="009368E6">
              <w:t>9</w:t>
            </w:r>
            <w:r>
              <w:t xml:space="preserve">pt, </w:t>
            </w:r>
            <w:r w:rsidR="00B52496">
              <w:t>centralizada</w:t>
            </w:r>
            <w:r>
              <w:t>)</w:t>
            </w:r>
          </w:p>
          <w:p w14:paraId="7660A298" w14:textId="77777777" w:rsidR="005862B6" w:rsidRPr="006F27F1" w:rsidRDefault="005862B6" w:rsidP="00E36EE8">
            <w:pPr>
              <w:pStyle w:val="TF-TEXTO-QUADRO"/>
            </w:pPr>
            <w:r w:rsidRPr="006F27F1">
              <w:t>TF-LEGENDA, (Times New Roman, 1</w:t>
            </w:r>
            <w:r w:rsidR="009368E6" w:rsidRPr="006F27F1">
              <w:t>0</w:t>
            </w:r>
            <w:r w:rsidRPr="006F27F1">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58" w:name="_Toc419598578"/>
      <w:bookmarkStart w:id="59" w:name="_Toc420721319"/>
      <w:bookmarkStart w:id="60" w:name="_Toc420721469"/>
      <w:bookmarkStart w:id="61" w:name="_Toc420721564"/>
      <w:bookmarkStart w:id="62" w:name="_Toc420721770"/>
      <w:bookmarkStart w:id="63" w:name="_Toc420723211"/>
      <w:bookmarkStart w:id="64" w:name="_Toc482682373"/>
      <w:bookmarkStart w:id="65" w:name="_Toc54164906"/>
      <w:bookmarkStart w:id="66" w:name="_Toc54169318"/>
      <w:bookmarkStart w:id="67" w:name="_Toc96347428"/>
      <w:bookmarkStart w:id="68" w:name="_Toc96357712"/>
      <w:r>
        <w:t>Fonte: elaborado pelo autor.</w:t>
      </w:r>
    </w:p>
    <w:p w14:paraId="723FE6F6" w14:textId="77777777"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9368E6">
        <w:t xml:space="preserve">Quadro </w:t>
      </w:r>
      <w:r w:rsidR="009368E6">
        <w:rPr>
          <w:noProof/>
        </w:rPr>
        <w:t>3</w:t>
      </w:r>
      <w:r>
        <w:fldChar w:fldCharType="end"/>
      </w:r>
      <w:r>
        <w:t>.</w:t>
      </w:r>
    </w:p>
    <w:p w14:paraId="188C6820" w14:textId="77777777" w:rsidR="005862B6" w:rsidRDefault="005862B6" w:rsidP="005862B6">
      <w:pPr>
        <w:pStyle w:val="TF-LEGENDA"/>
      </w:pPr>
      <w:bookmarkStart w:id="69" w:name="_Ref390756897"/>
      <w:bookmarkStart w:id="70" w:name="_Toc97088220"/>
      <w:bookmarkStart w:id="71" w:name="_Toc383500205"/>
      <w:bookmarkStart w:id="72" w:name="_Toc511927347"/>
      <w:r>
        <w:t xml:space="preserve">Quadro </w:t>
      </w:r>
      <w:fldSimple w:instr=" SEQ Quadro \* ARABIC ">
        <w:r w:rsidR="009368E6">
          <w:rPr>
            <w:noProof/>
          </w:rPr>
          <w:t>3</w:t>
        </w:r>
      </w:fldSimple>
      <w:bookmarkEnd w:id="69"/>
      <w:r>
        <w:t xml:space="preserve"> - </w:t>
      </w:r>
      <w:bookmarkEnd w:id="70"/>
      <w:bookmarkEnd w:id="71"/>
      <w:r>
        <w:t>Espaçamento</w:t>
      </w:r>
      <w:bookmarkEnd w:id="72"/>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73"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77777777" w:rsidR="005862B6" w:rsidRPr="009D7E91" w:rsidRDefault="005862B6" w:rsidP="005862B6">
      <w:pPr>
        <w:pStyle w:val="Ttulo4"/>
      </w:pPr>
      <w:bookmarkStart w:id="74" w:name="_Toc96491854"/>
      <w:bookmarkEnd w:id="73"/>
      <w:r w:rsidRPr="009D7E91">
        <w:t>Exemplo de título de seção quaternária [FORMATO: TF-TÍTULO 4</w:t>
      </w:r>
      <w:bookmarkEnd w:id="58"/>
      <w:bookmarkEnd w:id="59"/>
      <w:bookmarkEnd w:id="60"/>
      <w:bookmarkEnd w:id="61"/>
      <w:bookmarkEnd w:id="62"/>
      <w:bookmarkEnd w:id="63"/>
      <w:bookmarkEnd w:id="64"/>
      <w:bookmarkEnd w:id="65"/>
      <w:bookmarkEnd w:id="66"/>
      <w:bookmarkEnd w:id="67"/>
      <w:bookmarkEnd w:id="68"/>
      <w:bookmarkEnd w:id="74"/>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75" w:name="_Toc419598579"/>
      <w:bookmarkStart w:id="76" w:name="_Toc420721320"/>
      <w:bookmarkStart w:id="77" w:name="_Toc420721470"/>
      <w:bookmarkStart w:id="78" w:name="_Toc420721565"/>
      <w:bookmarkStart w:id="79" w:name="_Toc420721771"/>
      <w:bookmarkStart w:id="80" w:name="_Toc420723212"/>
      <w:bookmarkStart w:id="81" w:name="_Toc482682374"/>
      <w:bookmarkStart w:id="82" w:name="_Toc54164907"/>
      <w:bookmarkStart w:id="83" w:name="_Toc54169319"/>
      <w:bookmarkStart w:id="84" w:name="_Toc96347429"/>
      <w:bookmarkStart w:id="85" w:name="_Toc96357713"/>
      <w:bookmarkStart w:id="86" w:name="_Toc96491855"/>
      <w:r w:rsidRPr="009D7E91">
        <w:t xml:space="preserve">Exemplo de título de seção </w:t>
      </w:r>
      <w:proofErr w:type="spellStart"/>
      <w:r w:rsidRPr="009D7E91">
        <w:t>quinária</w:t>
      </w:r>
      <w:proofErr w:type="spellEnd"/>
      <w:r w:rsidRPr="009D7E91">
        <w:t xml:space="preserve"> [FORMATO: TF-TÍTULO 5</w:t>
      </w:r>
      <w:bookmarkEnd w:id="75"/>
      <w:bookmarkEnd w:id="76"/>
      <w:bookmarkEnd w:id="77"/>
      <w:bookmarkEnd w:id="78"/>
      <w:bookmarkEnd w:id="79"/>
      <w:bookmarkEnd w:id="80"/>
      <w:bookmarkEnd w:id="81"/>
      <w:bookmarkEnd w:id="82"/>
      <w:bookmarkEnd w:id="83"/>
      <w:bookmarkEnd w:id="84"/>
      <w:bookmarkEnd w:id="85"/>
      <w:bookmarkEnd w:id="86"/>
      <w:r w:rsidRPr="009D7E91">
        <w:t>]</w:t>
      </w:r>
    </w:p>
    <w:p w14:paraId="0B62BB31" w14:textId="77777777" w:rsidR="005862B6" w:rsidRDefault="005862B6" w:rsidP="005862B6">
      <w:pPr>
        <w:pStyle w:val="TF-TEXTO"/>
      </w:pPr>
      <w:r>
        <w:t>Formato: TF-TEXTO.</w:t>
      </w:r>
    </w:p>
    <w:p w14:paraId="65B3F554" w14:textId="77777777" w:rsidR="005862B6" w:rsidRDefault="005862B6" w:rsidP="00B75E28">
      <w:pPr>
        <w:pStyle w:val="Ttulo3"/>
      </w:pPr>
      <w:bookmarkStart w:id="87" w:name="_Toc511928428"/>
      <w:bookmarkStart w:id="88" w:name="_Toc96491856"/>
      <w:r>
        <w:lastRenderedPageBreak/>
        <w:t>Formatação de quadros, figuras e tabelas</w:t>
      </w:r>
      <w:bookmarkEnd w:id="87"/>
    </w:p>
    <w:p w14:paraId="43D79000" w14:textId="77777777"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7777777"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9368E6">
        <w:t xml:space="preserve">Figura </w:t>
      </w:r>
      <w:r w:rsidR="009368E6">
        <w:rPr>
          <w:noProof/>
        </w:rPr>
        <w:t>1</w:t>
      </w:r>
      <w:r>
        <w:fldChar w:fldCharType="end"/>
      </w:r>
      <w:r>
        <w:t>.</w:t>
      </w:r>
    </w:p>
    <w:p w14:paraId="2CAB5DAD" w14:textId="0D3CA1E3" w:rsidR="005862B6" w:rsidRDefault="005862B6" w:rsidP="005862B6">
      <w:pPr>
        <w:pStyle w:val="TF-LEGENDA"/>
      </w:pPr>
      <w:bookmarkStart w:id="89" w:name="_Ref390756928"/>
      <w:bookmarkStart w:id="90" w:name="_Toc383500206"/>
      <w:bookmarkStart w:id="91" w:name="_Toc511928547"/>
      <w:r>
        <w:t xml:space="preserve">Figura </w:t>
      </w:r>
      <w:fldSimple w:instr=" SEQ Figura \* ARABIC ">
        <w:r w:rsidR="00BC15DF">
          <w:rPr>
            <w:noProof/>
          </w:rPr>
          <w:t>13</w:t>
        </w:r>
      </w:fldSimple>
      <w:bookmarkEnd w:id="89"/>
      <w:r>
        <w:t>– Exemplo de uma rede de Petri</w:t>
      </w:r>
      <w:bookmarkEnd w:id="90"/>
      <w:bookmarkEnd w:id="91"/>
    </w:p>
    <w:p w14:paraId="45357144" w14:textId="1208BB45" w:rsidR="005862B6" w:rsidRPr="00A804AD" w:rsidRDefault="001D2301" w:rsidP="00A804AD">
      <w:pPr>
        <w:pStyle w:val="TF-FIGURA"/>
      </w:pPr>
      <w:r>
        <w:rPr>
          <w:noProof/>
        </w:rPr>
        <w:drawing>
          <wp:inline distT="0" distB="0" distL="0" distR="0" wp14:anchorId="2354273F" wp14:editId="603CA813">
            <wp:extent cx="1914525" cy="14763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1476375"/>
                    </a:xfrm>
                    <a:prstGeom prst="rect">
                      <a:avLst/>
                    </a:prstGeom>
                    <a:noFill/>
                    <a:ln w="6350" cmpd="sng">
                      <a:solidFill>
                        <a:srgbClr val="000000"/>
                      </a:solidFill>
                      <a:miter lim="800000"/>
                      <a:headEnd/>
                      <a:tailEnd/>
                    </a:ln>
                    <a:effectLst/>
                  </pic:spPr>
                </pic:pic>
              </a:graphicData>
            </a:graphic>
          </wp:inline>
        </w:drawing>
      </w:r>
    </w:p>
    <w:p w14:paraId="2E47191E" w14:textId="77777777" w:rsidR="005862B6" w:rsidRPr="00A73C5A" w:rsidRDefault="005862B6" w:rsidP="00CC7608">
      <w:pPr>
        <w:pStyle w:val="TF-FONTE"/>
      </w:pPr>
      <w:r w:rsidRPr="00AE040E">
        <w:t>Fonte</w:t>
      </w:r>
      <w:r>
        <w:t>: Schubert (2003, p. 18).</w:t>
      </w:r>
    </w:p>
    <w:p w14:paraId="789B5E73" w14:textId="77777777"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9368E6">
        <w:t xml:space="preserve">Quadro </w:t>
      </w:r>
      <w:r w:rsidR="009368E6">
        <w:rPr>
          <w:noProof/>
        </w:rPr>
        <w:t>4</w:t>
      </w:r>
      <w:r>
        <w:fldChar w:fldCharType="end"/>
      </w:r>
      <w:r>
        <w:t>.</w:t>
      </w:r>
    </w:p>
    <w:p w14:paraId="7B8357B6" w14:textId="77777777" w:rsidR="005862B6" w:rsidRDefault="005862B6" w:rsidP="005862B6">
      <w:pPr>
        <w:pStyle w:val="TF-LEGENDA"/>
      </w:pPr>
      <w:bookmarkStart w:id="92" w:name="_Ref390756952"/>
      <w:bookmarkStart w:id="93" w:name="_Toc97088221"/>
      <w:bookmarkStart w:id="94" w:name="_Toc383500207"/>
      <w:bookmarkStart w:id="95" w:name="_Toc511927348"/>
      <w:r>
        <w:t xml:space="preserve">Quadro </w:t>
      </w:r>
      <w:fldSimple w:instr=" SEQ Quadro \* ARABIC ">
        <w:r w:rsidR="009368E6">
          <w:rPr>
            <w:noProof/>
          </w:rPr>
          <w:t>4</w:t>
        </w:r>
      </w:fldSimple>
      <w:bookmarkEnd w:id="92"/>
      <w:r>
        <w:t xml:space="preserve"> – Funções que verificam se as transições estão sensibilizadas</w:t>
      </w:r>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B52496" w14:paraId="018FF84A" w14:textId="77777777" w:rsidTr="00E36EE8">
        <w:trPr>
          <w:jc w:val="center"/>
        </w:trPr>
        <w:tc>
          <w:tcPr>
            <w:tcW w:w="6150" w:type="dxa"/>
          </w:tcPr>
          <w:p w14:paraId="78C8DDB8" w14:textId="77777777" w:rsidR="005862B6" w:rsidRDefault="005862B6" w:rsidP="00E36EE8">
            <w:pPr>
              <w:pStyle w:val="TF-CDIGO-FONTE"/>
            </w:pPr>
            <w:r>
              <w:t xml:space="preserve">Function TEstruturaMalha.T1Sensibilizada: </w:t>
            </w:r>
            <w:proofErr w:type="spellStart"/>
            <w:proofErr w:type="gramStart"/>
            <w:r>
              <w:t>boolean</w:t>
            </w:r>
            <w:proofErr w:type="spellEnd"/>
            <w:r>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77777777" w:rsidR="005862B6" w:rsidRDefault="005862B6" w:rsidP="00CC7608">
      <w:pPr>
        <w:pStyle w:val="TF-FONTE"/>
      </w:pPr>
      <w:r w:rsidRPr="00AE040E">
        <w:t>Fonte</w:t>
      </w:r>
      <w:r>
        <w:t>: Schubert (</w:t>
      </w:r>
      <w:r w:rsidRPr="00AE040E">
        <w:t>2</w:t>
      </w:r>
      <w:r>
        <w:t>003, p. 63).</w:t>
      </w:r>
    </w:p>
    <w:p w14:paraId="0D1DE17E" w14:textId="77777777"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96" w:name="_Toc96498230"/>
      <w:bookmarkStart w:id="97" w:name="_Ref96498579"/>
      <w:bookmarkStart w:id="98" w:name="_Ref97088698"/>
      <w:bookmarkStart w:id="99" w:name="_Toc97089352"/>
      <w:bookmarkStart w:id="100" w:name="_Toc97089403"/>
      <w:r>
        <w:t xml:space="preserve">na </w:t>
      </w:r>
      <w:r>
        <w:fldChar w:fldCharType="begin"/>
      </w:r>
      <w:r>
        <w:instrText xml:space="preserve"> REF _Ref380071382 \h </w:instrText>
      </w:r>
      <w:r>
        <w:fldChar w:fldCharType="separate"/>
      </w:r>
      <w:r w:rsidR="009368E6">
        <w:t xml:space="preserve">Tabela </w:t>
      </w:r>
      <w:r w:rsidR="009368E6">
        <w:rPr>
          <w:noProof/>
        </w:rPr>
        <w:t>1</w:t>
      </w:r>
      <w:r>
        <w:fldChar w:fldCharType="end"/>
      </w:r>
      <w:r>
        <w:t>.</w:t>
      </w:r>
    </w:p>
    <w:p w14:paraId="4E605BE0" w14:textId="77777777" w:rsidR="005862B6" w:rsidRDefault="005862B6" w:rsidP="005862B6">
      <w:pPr>
        <w:pStyle w:val="TF-LEGENDA"/>
      </w:pPr>
      <w:bookmarkStart w:id="101" w:name="_Ref380071382"/>
      <w:bookmarkStart w:id="102" w:name="_Toc457404119"/>
      <w:bookmarkEnd w:id="96"/>
      <w:bookmarkEnd w:id="97"/>
      <w:bookmarkEnd w:id="98"/>
      <w:bookmarkEnd w:id="99"/>
      <w:bookmarkEnd w:id="100"/>
      <w:r>
        <w:lastRenderedPageBreak/>
        <w:t xml:space="preserve">Tabela </w:t>
      </w:r>
      <w:fldSimple w:instr=" SEQ Tabela \* ARABIC ">
        <w:r w:rsidR="009368E6">
          <w:rPr>
            <w:noProof/>
          </w:rPr>
          <w:t>1</w:t>
        </w:r>
      </w:fldSimple>
      <w:bookmarkEnd w:id="101"/>
      <w:r>
        <w:t xml:space="preserve"> – </w:t>
      </w:r>
      <w:r w:rsidRPr="00BC0E8D">
        <w:t>Trabalhos</w:t>
      </w:r>
      <w:r>
        <w:t xml:space="preserve"> finais realizados no Curso de Ciência da Computação</w:t>
      </w:r>
      <w:bookmarkEnd w:id="102"/>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75E28">
      <w:pPr>
        <w:pStyle w:val="Ttulo3"/>
      </w:pPr>
      <w:bookmarkStart w:id="103" w:name="_Toc511928430"/>
      <w:r>
        <w:t>Exemplos de citações</w:t>
      </w:r>
      <w:bookmarkEnd w:id="88"/>
      <w:r>
        <w:t xml:space="preserve"> retiradas de documentos ou de nomes constituintes de uma entidade</w:t>
      </w:r>
      <w:bookmarkEnd w:id="103"/>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B57093">
        <w:rPr>
          <w:i/>
          <w:iCs/>
        </w:rPr>
        <w:t>et al</w:t>
      </w:r>
      <w:r>
        <w:t>.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77777777" w:rsidR="005862B6" w:rsidRDefault="005862B6" w:rsidP="005862B6">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sectPr w:rsidR="00001005" w:rsidSect="004F628A">
      <w:footerReference w:type="default" r:id="rId24"/>
      <w:footerReference w:type="first" r:id="rId25"/>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15DA" w14:textId="77777777" w:rsidR="00D43FBF" w:rsidRDefault="00D43FBF">
      <w:r>
        <w:separator/>
      </w:r>
    </w:p>
    <w:p w14:paraId="0FFC1208" w14:textId="77777777" w:rsidR="00D43FBF" w:rsidRDefault="00D43FBF"/>
  </w:endnote>
  <w:endnote w:type="continuationSeparator" w:id="0">
    <w:p w14:paraId="15299E23" w14:textId="77777777" w:rsidR="00D43FBF" w:rsidRDefault="00D43FBF">
      <w:r>
        <w:continuationSeparator/>
      </w:r>
    </w:p>
    <w:p w14:paraId="78A45BA2" w14:textId="77777777" w:rsidR="00D43FBF" w:rsidRDefault="00D43FBF"/>
  </w:endnote>
  <w:endnote w:type="continuationNotice" w:id="1">
    <w:p w14:paraId="762FFF50" w14:textId="77777777" w:rsidR="00D43FBF" w:rsidRDefault="00D43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5683A743" w:rsidR="004517A4" w:rsidRPr="004F628A" w:rsidRDefault="00815FE5" w:rsidP="00F56D1E">
    <w:pPr>
      <w:pStyle w:val="Rodap"/>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F25880">
      <w:rPr>
        <w:sz w:val="20"/>
      </w:rPr>
      <w:t>1</w:t>
    </w:r>
    <w:r>
      <w:rPr>
        <w:sz w:val="20"/>
      </w:rPr>
      <w:t>/</w:t>
    </w:r>
    <w:r w:rsidR="006F27F1">
      <w:rPr>
        <w:sz w:val="20"/>
      </w:rPr>
      <w:t>2</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F4DC" w14:textId="77777777" w:rsidR="00D43FBF" w:rsidRDefault="00D43FBF">
      <w:r>
        <w:separator/>
      </w:r>
    </w:p>
    <w:p w14:paraId="44E07A8E" w14:textId="77777777" w:rsidR="00D43FBF" w:rsidRDefault="00D43FBF"/>
  </w:footnote>
  <w:footnote w:type="continuationSeparator" w:id="0">
    <w:p w14:paraId="5E1972FB" w14:textId="77777777" w:rsidR="00D43FBF" w:rsidRDefault="00D43FBF">
      <w:r>
        <w:continuationSeparator/>
      </w:r>
    </w:p>
    <w:p w14:paraId="115CED77" w14:textId="77777777" w:rsidR="00D43FBF" w:rsidRDefault="00D43FBF"/>
  </w:footnote>
  <w:footnote w:type="continuationNotice" w:id="1">
    <w:p w14:paraId="0D055270" w14:textId="77777777" w:rsidR="00D43FBF" w:rsidRDefault="00D43F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88CC5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42AEF"/>
    <w:multiLevelType w:val="hybridMultilevel"/>
    <w:tmpl w:val="284671CC"/>
    <w:lvl w:ilvl="0" w:tplc="9E06FB8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5861116"/>
    <w:multiLevelType w:val="hybridMultilevel"/>
    <w:tmpl w:val="35B6FB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471D6127"/>
    <w:multiLevelType w:val="multilevel"/>
    <w:tmpl w:val="2822052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15:restartNumberingAfterBreak="0">
    <w:nsid w:val="703D3032"/>
    <w:multiLevelType w:val="hybridMultilevel"/>
    <w:tmpl w:val="75FC9E5C"/>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73EE5004"/>
    <w:multiLevelType w:val="hybridMultilevel"/>
    <w:tmpl w:val="E82C799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num w:numId="1" w16cid:durableId="292251228">
    <w:abstractNumId w:val="0"/>
  </w:num>
  <w:num w:numId="2" w16cid:durableId="1961495475">
    <w:abstractNumId w:val="4"/>
  </w:num>
  <w:num w:numId="3" w16cid:durableId="1241022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7458658">
    <w:abstractNumId w:val="1"/>
  </w:num>
  <w:num w:numId="5" w16cid:durableId="10525388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984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48437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47695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8486029">
    <w:abstractNumId w:val="0"/>
  </w:num>
  <w:num w:numId="10" w16cid:durableId="154029351">
    <w:abstractNumId w:val="0"/>
  </w:num>
  <w:num w:numId="11" w16cid:durableId="1186672259">
    <w:abstractNumId w:val="7"/>
  </w:num>
  <w:num w:numId="12" w16cid:durableId="833761264">
    <w:abstractNumId w:val="3"/>
  </w:num>
  <w:num w:numId="13" w16cid:durableId="846595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6439197">
    <w:abstractNumId w:val="2"/>
  </w:num>
  <w:num w:numId="15" w16cid:durableId="108202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2B5C"/>
    <w:rsid w:val="000153ED"/>
    <w:rsid w:val="0001575C"/>
    <w:rsid w:val="000204E7"/>
    <w:rsid w:val="00023FA0"/>
    <w:rsid w:val="00024F20"/>
    <w:rsid w:val="0002602F"/>
    <w:rsid w:val="000309FE"/>
    <w:rsid w:val="00030E4A"/>
    <w:rsid w:val="00031A27"/>
    <w:rsid w:val="0003584A"/>
    <w:rsid w:val="00036052"/>
    <w:rsid w:val="000608E9"/>
    <w:rsid w:val="00062602"/>
    <w:rsid w:val="000632C1"/>
    <w:rsid w:val="00066629"/>
    <w:rsid w:val="000667DF"/>
    <w:rsid w:val="00075792"/>
    <w:rsid w:val="000A104C"/>
    <w:rsid w:val="000A3EAB"/>
    <w:rsid w:val="000A7C35"/>
    <w:rsid w:val="000B1065"/>
    <w:rsid w:val="000B2318"/>
    <w:rsid w:val="000B3868"/>
    <w:rsid w:val="000B78CA"/>
    <w:rsid w:val="000C1926"/>
    <w:rsid w:val="000C1A18"/>
    <w:rsid w:val="000D6A35"/>
    <w:rsid w:val="000E039E"/>
    <w:rsid w:val="000E27F9"/>
    <w:rsid w:val="000E2B1E"/>
    <w:rsid w:val="000E311F"/>
    <w:rsid w:val="000E3A68"/>
    <w:rsid w:val="000E659F"/>
    <w:rsid w:val="000E6CE0"/>
    <w:rsid w:val="000F77E3"/>
    <w:rsid w:val="00104E46"/>
    <w:rsid w:val="00107B02"/>
    <w:rsid w:val="00115D64"/>
    <w:rsid w:val="001164FE"/>
    <w:rsid w:val="00120B7A"/>
    <w:rsid w:val="00130345"/>
    <w:rsid w:val="00134B67"/>
    <w:rsid w:val="00142E14"/>
    <w:rsid w:val="0014309B"/>
    <w:rsid w:val="001554E9"/>
    <w:rsid w:val="00162BF1"/>
    <w:rsid w:val="0016560C"/>
    <w:rsid w:val="00180AF9"/>
    <w:rsid w:val="001939C0"/>
    <w:rsid w:val="001A6292"/>
    <w:rsid w:val="001B2F1E"/>
    <w:rsid w:val="001B7764"/>
    <w:rsid w:val="001C11D7"/>
    <w:rsid w:val="001C5CBB"/>
    <w:rsid w:val="001D0061"/>
    <w:rsid w:val="001D2301"/>
    <w:rsid w:val="001E386D"/>
    <w:rsid w:val="00202F3F"/>
    <w:rsid w:val="00203E34"/>
    <w:rsid w:val="002073CD"/>
    <w:rsid w:val="00213908"/>
    <w:rsid w:val="0021536F"/>
    <w:rsid w:val="00217888"/>
    <w:rsid w:val="00224680"/>
    <w:rsid w:val="00224BB2"/>
    <w:rsid w:val="00224FE0"/>
    <w:rsid w:val="0023016C"/>
    <w:rsid w:val="0023450D"/>
    <w:rsid w:val="00235240"/>
    <w:rsid w:val="002368FD"/>
    <w:rsid w:val="002440B0"/>
    <w:rsid w:val="00245FA2"/>
    <w:rsid w:val="00246506"/>
    <w:rsid w:val="002466DF"/>
    <w:rsid w:val="0025094A"/>
    <w:rsid w:val="00250A6B"/>
    <w:rsid w:val="00256F17"/>
    <w:rsid w:val="002646AE"/>
    <w:rsid w:val="00266784"/>
    <w:rsid w:val="00267043"/>
    <w:rsid w:val="0028617A"/>
    <w:rsid w:val="002879A7"/>
    <w:rsid w:val="0029608A"/>
    <w:rsid w:val="002B4718"/>
    <w:rsid w:val="002B4C10"/>
    <w:rsid w:val="002D05A9"/>
    <w:rsid w:val="002E6DD1"/>
    <w:rsid w:val="002E7024"/>
    <w:rsid w:val="002F027E"/>
    <w:rsid w:val="002F240A"/>
    <w:rsid w:val="002F5469"/>
    <w:rsid w:val="002F6BAD"/>
    <w:rsid w:val="00311C23"/>
    <w:rsid w:val="00312CEA"/>
    <w:rsid w:val="00327164"/>
    <w:rsid w:val="00327CB1"/>
    <w:rsid w:val="00330C4B"/>
    <w:rsid w:val="00335048"/>
    <w:rsid w:val="00340B6D"/>
    <w:rsid w:val="0034274F"/>
    <w:rsid w:val="00344540"/>
    <w:rsid w:val="00360061"/>
    <w:rsid w:val="00362443"/>
    <w:rsid w:val="003654FC"/>
    <w:rsid w:val="00383087"/>
    <w:rsid w:val="00384FA1"/>
    <w:rsid w:val="00395463"/>
    <w:rsid w:val="003A2B7D"/>
    <w:rsid w:val="003A4A75"/>
    <w:rsid w:val="003B30BB"/>
    <w:rsid w:val="003B647A"/>
    <w:rsid w:val="003D0C23"/>
    <w:rsid w:val="003E4F19"/>
    <w:rsid w:val="003F70A3"/>
    <w:rsid w:val="0040349A"/>
    <w:rsid w:val="0040436D"/>
    <w:rsid w:val="00406452"/>
    <w:rsid w:val="00407E4F"/>
    <w:rsid w:val="00410543"/>
    <w:rsid w:val="00412A40"/>
    <w:rsid w:val="004173CC"/>
    <w:rsid w:val="00420135"/>
    <w:rsid w:val="0042356B"/>
    <w:rsid w:val="004243D2"/>
    <w:rsid w:val="00424610"/>
    <w:rsid w:val="004315F1"/>
    <w:rsid w:val="00435A2A"/>
    <w:rsid w:val="004450E1"/>
    <w:rsid w:val="00445FCD"/>
    <w:rsid w:val="004517A4"/>
    <w:rsid w:val="0046184E"/>
    <w:rsid w:val="004673CE"/>
    <w:rsid w:val="004679A7"/>
    <w:rsid w:val="00476C78"/>
    <w:rsid w:val="0048576D"/>
    <w:rsid w:val="004861CE"/>
    <w:rsid w:val="00493FCF"/>
    <w:rsid w:val="0049495C"/>
    <w:rsid w:val="00497EF6"/>
    <w:rsid w:val="004B065C"/>
    <w:rsid w:val="004B0996"/>
    <w:rsid w:val="004B6B8F"/>
    <w:rsid w:val="004B7511"/>
    <w:rsid w:val="004C57B2"/>
    <w:rsid w:val="004D08B0"/>
    <w:rsid w:val="004E1753"/>
    <w:rsid w:val="004E698D"/>
    <w:rsid w:val="004F3135"/>
    <w:rsid w:val="004F628A"/>
    <w:rsid w:val="00503373"/>
    <w:rsid w:val="00515C87"/>
    <w:rsid w:val="00520403"/>
    <w:rsid w:val="005344E8"/>
    <w:rsid w:val="00536336"/>
    <w:rsid w:val="00542ED7"/>
    <w:rsid w:val="0055029D"/>
    <w:rsid w:val="00550D4A"/>
    <w:rsid w:val="005529DD"/>
    <w:rsid w:val="00554256"/>
    <w:rsid w:val="005635DC"/>
    <w:rsid w:val="00564A29"/>
    <w:rsid w:val="00564FBC"/>
    <w:rsid w:val="005705A9"/>
    <w:rsid w:val="00572864"/>
    <w:rsid w:val="00573A96"/>
    <w:rsid w:val="00581411"/>
    <w:rsid w:val="005816A3"/>
    <w:rsid w:val="0058307E"/>
    <w:rsid w:val="0058407C"/>
    <w:rsid w:val="0058618A"/>
    <w:rsid w:val="005862B6"/>
    <w:rsid w:val="005A4952"/>
    <w:rsid w:val="005B0062"/>
    <w:rsid w:val="005B20A1"/>
    <w:rsid w:val="005B2478"/>
    <w:rsid w:val="005B6A00"/>
    <w:rsid w:val="005D0979"/>
    <w:rsid w:val="005D5B88"/>
    <w:rsid w:val="005E35F3"/>
    <w:rsid w:val="005E400D"/>
    <w:rsid w:val="005E4D96"/>
    <w:rsid w:val="005E698D"/>
    <w:rsid w:val="005F09F1"/>
    <w:rsid w:val="005F2235"/>
    <w:rsid w:val="005F645A"/>
    <w:rsid w:val="006118D1"/>
    <w:rsid w:val="00613807"/>
    <w:rsid w:val="00616F19"/>
    <w:rsid w:val="00620605"/>
    <w:rsid w:val="00620D93"/>
    <w:rsid w:val="00623C76"/>
    <w:rsid w:val="0062576D"/>
    <w:rsid w:val="00625788"/>
    <w:rsid w:val="0063277E"/>
    <w:rsid w:val="006353E8"/>
    <w:rsid w:val="006426D5"/>
    <w:rsid w:val="006456AC"/>
    <w:rsid w:val="006466FF"/>
    <w:rsid w:val="00647243"/>
    <w:rsid w:val="0065248F"/>
    <w:rsid w:val="00656C00"/>
    <w:rsid w:val="00661967"/>
    <w:rsid w:val="006656B5"/>
    <w:rsid w:val="0066664D"/>
    <w:rsid w:val="00671B49"/>
    <w:rsid w:val="006727A4"/>
    <w:rsid w:val="00685671"/>
    <w:rsid w:val="00695745"/>
    <w:rsid w:val="006A0A1A"/>
    <w:rsid w:val="006A1CC6"/>
    <w:rsid w:val="006A6460"/>
    <w:rsid w:val="006A7C29"/>
    <w:rsid w:val="006B104E"/>
    <w:rsid w:val="006B20B1"/>
    <w:rsid w:val="006B4F09"/>
    <w:rsid w:val="006B5AEA"/>
    <w:rsid w:val="006B6383"/>
    <w:rsid w:val="006B640D"/>
    <w:rsid w:val="006B7BEB"/>
    <w:rsid w:val="006C4279"/>
    <w:rsid w:val="006C4F0D"/>
    <w:rsid w:val="006C61FA"/>
    <w:rsid w:val="006D0896"/>
    <w:rsid w:val="006D5926"/>
    <w:rsid w:val="006E61CB"/>
    <w:rsid w:val="006F27F1"/>
    <w:rsid w:val="0070391A"/>
    <w:rsid w:val="00704704"/>
    <w:rsid w:val="00706486"/>
    <w:rsid w:val="00725368"/>
    <w:rsid w:val="007304F3"/>
    <w:rsid w:val="00733FF9"/>
    <w:rsid w:val="00742EE5"/>
    <w:rsid w:val="0074460A"/>
    <w:rsid w:val="00745B17"/>
    <w:rsid w:val="00752825"/>
    <w:rsid w:val="00754E20"/>
    <w:rsid w:val="007554DF"/>
    <w:rsid w:val="0075776D"/>
    <w:rsid w:val="0075793A"/>
    <w:rsid w:val="007613FB"/>
    <w:rsid w:val="00761F28"/>
    <w:rsid w:val="00766AE1"/>
    <w:rsid w:val="007722BF"/>
    <w:rsid w:val="00773584"/>
    <w:rsid w:val="00774FCD"/>
    <w:rsid w:val="00775223"/>
    <w:rsid w:val="00780D0D"/>
    <w:rsid w:val="00784B28"/>
    <w:rsid w:val="007854B3"/>
    <w:rsid w:val="00785D92"/>
    <w:rsid w:val="0078787D"/>
    <w:rsid w:val="00787FA8"/>
    <w:rsid w:val="007A2117"/>
    <w:rsid w:val="007B4A80"/>
    <w:rsid w:val="007B4EFE"/>
    <w:rsid w:val="007C080E"/>
    <w:rsid w:val="007C45C4"/>
    <w:rsid w:val="007D10F2"/>
    <w:rsid w:val="007D385E"/>
    <w:rsid w:val="007D5CD4"/>
    <w:rsid w:val="007E01C4"/>
    <w:rsid w:val="007E20BF"/>
    <w:rsid w:val="007E67A0"/>
    <w:rsid w:val="007E730D"/>
    <w:rsid w:val="007F3CFA"/>
    <w:rsid w:val="007F403E"/>
    <w:rsid w:val="007F4939"/>
    <w:rsid w:val="007F5E0C"/>
    <w:rsid w:val="00804AC9"/>
    <w:rsid w:val="00810CEA"/>
    <w:rsid w:val="00815017"/>
    <w:rsid w:val="00815BEC"/>
    <w:rsid w:val="00815FE5"/>
    <w:rsid w:val="008233E5"/>
    <w:rsid w:val="00833DE8"/>
    <w:rsid w:val="00833F47"/>
    <w:rsid w:val="008348C3"/>
    <w:rsid w:val="008365C5"/>
    <w:rsid w:val="008373B4"/>
    <w:rsid w:val="008410AA"/>
    <w:rsid w:val="00845270"/>
    <w:rsid w:val="00847D37"/>
    <w:rsid w:val="00864CDD"/>
    <w:rsid w:val="00866EA3"/>
    <w:rsid w:val="0087088A"/>
    <w:rsid w:val="00871A41"/>
    <w:rsid w:val="00876529"/>
    <w:rsid w:val="00877B61"/>
    <w:rsid w:val="00886D76"/>
    <w:rsid w:val="008A4A26"/>
    <w:rsid w:val="008A4CD7"/>
    <w:rsid w:val="008B0A07"/>
    <w:rsid w:val="008B1C7B"/>
    <w:rsid w:val="008B5B86"/>
    <w:rsid w:val="008C1495"/>
    <w:rsid w:val="008C5E2A"/>
    <w:rsid w:val="008D69C5"/>
    <w:rsid w:val="008D7404"/>
    <w:rsid w:val="008E0BD3"/>
    <w:rsid w:val="008E2B1F"/>
    <w:rsid w:val="008E41CE"/>
    <w:rsid w:val="008F70AD"/>
    <w:rsid w:val="009022BF"/>
    <w:rsid w:val="009035A0"/>
    <w:rsid w:val="00911CD9"/>
    <w:rsid w:val="00912B71"/>
    <w:rsid w:val="009134F9"/>
    <w:rsid w:val="00931632"/>
    <w:rsid w:val="00932C92"/>
    <w:rsid w:val="009368E6"/>
    <w:rsid w:val="00937465"/>
    <w:rsid w:val="009454E4"/>
    <w:rsid w:val="00957B40"/>
    <w:rsid w:val="0096683A"/>
    <w:rsid w:val="00982113"/>
    <w:rsid w:val="00984240"/>
    <w:rsid w:val="00984EDE"/>
    <w:rsid w:val="00985FAF"/>
    <w:rsid w:val="0098742E"/>
    <w:rsid w:val="00995B07"/>
    <w:rsid w:val="009A2619"/>
    <w:rsid w:val="009A7C04"/>
    <w:rsid w:val="009B10D6"/>
    <w:rsid w:val="009B44A3"/>
    <w:rsid w:val="009B62F9"/>
    <w:rsid w:val="009D396D"/>
    <w:rsid w:val="009D65D0"/>
    <w:rsid w:val="009D7E91"/>
    <w:rsid w:val="009E54F4"/>
    <w:rsid w:val="009F2BFA"/>
    <w:rsid w:val="009F50D3"/>
    <w:rsid w:val="00A00304"/>
    <w:rsid w:val="00A021CD"/>
    <w:rsid w:val="00A03A3D"/>
    <w:rsid w:val="00A0507C"/>
    <w:rsid w:val="00A11D32"/>
    <w:rsid w:val="00A1375E"/>
    <w:rsid w:val="00A254F8"/>
    <w:rsid w:val="00A46B48"/>
    <w:rsid w:val="00A50EAF"/>
    <w:rsid w:val="00A57F77"/>
    <w:rsid w:val="00A602F9"/>
    <w:rsid w:val="00A614CF"/>
    <w:rsid w:val="00A650EE"/>
    <w:rsid w:val="00A65A95"/>
    <w:rsid w:val="00A662C8"/>
    <w:rsid w:val="00A71157"/>
    <w:rsid w:val="00A73C5A"/>
    <w:rsid w:val="00A7745C"/>
    <w:rsid w:val="00A7748B"/>
    <w:rsid w:val="00A804AD"/>
    <w:rsid w:val="00A849D4"/>
    <w:rsid w:val="00A966E6"/>
    <w:rsid w:val="00A9794C"/>
    <w:rsid w:val="00AA041A"/>
    <w:rsid w:val="00AA4641"/>
    <w:rsid w:val="00AB13E7"/>
    <w:rsid w:val="00AB1945"/>
    <w:rsid w:val="00AB2BE3"/>
    <w:rsid w:val="00AB36F9"/>
    <w:rsid w:val="00AB504A"/>
    <w:rsid w:val="00AB61C0"/>
    <w:rsid w:val="00AB7834"/>
    <w:rsid w:val="00AC0494"/>
    <w:rsid w:val="00AC2150"/>
    <w:rsid w:val="00AC4D5F"/>
    <w:rsid w:val="00AE040E"/>
    <w:rsid w:val="00AE08DB"/>
    <w:rsid w:val="00AE2729"/>
    <w:rsid w:val="00AE5AE2"/>
    <w:rsid w:val="00AE7343"/>
    <w:rsid w:val="00AF5C67"/>
    <w:rsid w:val="00B05B40"/>
    <w:rsid w:val="00B1458E"/>
    <w:rsid w:val="00B14C51"/>
    <w:rsid w:val="00B24742"/>
    <w:rsid w:val="00B44F11"/>
    <w:rsid w:val="00B52496"/>
    <w:rsid w:val="00B56C22"/>
    <w:rsid w:val="00B57093"/>
    <w:rsid w:val="00B62979"/>
    <w:rsid w:val="00B6753D"/>
    <w:rsid w:val="00B70056"/>
    <w:rsid w:val="00B75E28"/>
    <w:rsid w:val="00B823A7"/>
    <w:rsid w:val="00B86225"/>
    <w:rsid w:val="00B87D11"/>
    <w:rsid w:val="00B90FA5"/>
    <w:rsid w:val="00B919F1"/>
    <w:rsid w:val="00B94F95"/>
    <w:rsid w:val="00BA0ADA"/>
    <w:rsid w:val="00BB3651"/>
    <w:rsid w:val="00BB468D"/>
    <w:rsid w:val="00BC0E8D"/>
    <w:rsid w:val="00BC15DF"/>
    <w:rsid w:val="00BC2314"/>
    <w:rsid w:val="00BC47E5"/>
    <w:rsid w:val="00BC4C3A"/>
    <w:rsid w:val="00BC511F"/>
    <w:rsid w:val="00BE6551"/>
    <w:rsid w:val="00BF093B"/>
    <w:rsid w:val="00BF5381"/>
    <w:rsid w:val="00C00E89"/>
    <w:rsid w:val="00C0531E"/>
    <w:rsid w:val="00C062A8"/>
    <w:rsid w:val="00C06B2A"/>
    <w:rsid w:val="00C21514"/>
    <w:rsid w:val="00C21895"/>
    <w:rsid w:val="00C25D05"/>
    <w:rsid w:val="00C33A04"/>
    <w:rsid w:val="00C4244F"/>
    <w:rsid w:val="00C45104"/>
    <w:rsid w:val="00C5097A"/>
    <w:rsid w:val="00C51E92"/>
    <w:rsid w:val="00C632ED"/>
    <w:rsid w:val="00C66150"/>
    <w:rsid w:val="00C70EF5"/>
    <w:rsid w:val="00C712A6"/>
    <w:rsid w:val="00C72952"/>
    <w:rsid w:val="00C756C5"/>
    <w:rsid w:val="00C82CAE"/>
    <w:rsid w:val="00C87D50"/>
    <w:rsid w:val="00C930A8"/>
    <w:rsid w:val="00CA3B74"/>
    <w:rsid w:val="00CA4B17"/>
    <w:rsid w:val="00CA5A08"/>
    <w:rsid w:val="00CA6CB8"/>
    <w:rsid w:val="00CA6CDB"/>
    <w:rsid w:val="00CB5743"/>
    <w:rsid w:val="00CC3524"/>
    <w:rsid w:val="00CC7608"/>
    <w:rsid w:val="00CD27BE"/>
    <w:rsid w:val="00CD37A5"/>
    <w:rsid w:val="00CD6A09"/>
    <w:rsid w:val="00CD6B87"/>
    <w:rsid w:val="00CD6F0F"/>
    <w:rsid w:val="00CE0BB7"/>
    <w:rsid w:val="00CE3E9A"/>
    <w:rsid w:val="00CE5187"/>
    <w:rsid w:val="00CF6E39"/>
    <w:rsid w:val="00CF72DA"/>
    <w:rsid w:val="00D159B2"/>
    <w:rsid w:val="00D15B4E"/>
    <w:rsid w:val="00D17378"/>
    <w:rsid w:val="00D177E7"/>
    <w:rsid w:val="00D20727"/>
    <w:rsid w:val="00D2079F"/>
    <w:rsid w:val="00D25073"/>
    <w:rsid w:val="00D25899"/>
    <w:rsid w:val="00D42667"/>
    <w:rsid w:val="00D43FBF"/>
    <w:rsid w:val="00D447EF"/>
    <w:rsid w:val="00D505E2"/>
    <w:rsid w:val="00D52043"/>
    <w:rsid w:val="00D5229C"/>
    <w:rsid w:val="00D62CCB"/>
    <w:rsid w:val="00D67060"/>
    <w:rsid w:val="00D7463D"/>
    <w:rsid w:val="00D804E0"/>
    <w:rsid w:val="00D80F5A"/>
    <w:rsid w:val="00DA4540"/>
    <w:rsid w:val="00DA5252"/>
    <w:rsid w:val="00DA587E"/>
    <w:rsid w:val="00DB3052"/>
    <w:rsid w:val="00DC2D17"/>
    <w:rsid w:val="00DE23BF"/>
    <w:rsid w:val="00DE3981"/>
    <w:rsid w:val="00DE40DD"/>
    <w:rsid w:val="00DE7755"/>
    <w:rsid w:val="00DF059A"/>
    <w:rsid w:val="00DF060A"/>
    <w:rsid w:val="00DF0828"/>
    <w:rsid w:val="00DF4BB9"/>
    <w:rsid w:val="00DF4DBD"/>
    <w:rsid w:val="00DF6D19"/>
    <w:rsid w:val="00DF70F5"/>
    <w:rsid w:val="00DF7535"/>
    <w:rsid w:val="00E04A5B"/>
    <w:rsid w:val="00E10EB6"/>
    <w:rsid w:val="00E2252C"/>
    <w:rsid w:val="00E270C0"/>
    <w:rsid w:val="00E27CD4"/>
    <w:rsid w:val="00E36D82"/>
    <w:rsid w:val="00E36EE8"/>
    <w:rsid w:val="00E44649"/>
    <w:rsid w:val="00E460B9"/>
    <w:rsid w:val="00E55E9E"/>
    <w:rsid w:val="00E67121"/>
    <w:rsid w:val="00E672C8"/>
    <w:rsid w:val="00E7198D"/>
    <w:rsid w:val="00E735AF"/>
    <w:rsid w:val="00E74CA6"/>
    <w:rsid w:val="00E75E3D"/>
    <w:rsid w:val="00E90325"/>
    <w:rsid w:val="00E9731C"/>
    <w:rsid w:val="00EA1C8B"/>
    <w:rsid w:val="00EA4E4C"/>
    <w:rsid w:val="00EB341A"/>
    <w:rsid w:val="00EC0184"/>
    <w:rsid w:val="00EC5071"/>
    <w:rsid w:val="00EC51C3"/>
    <w:rsid w:val="00EE7E3E"/>
    <w:rsid w:val="00EF63AB"/>
    <w:rsid w:val="00F017AF"/>
    <w:rsid w:val="00F041C4"/>
    <w:rsid w:val="00F1598C"/>
    <w:rsid w:val="00F20BC6"/>
    <w:rsid w:val="00F21E5A"/>
    <w:rsid w:val="00F255FC"/>
    <w:rsid w:val="00F25880"/>
    <w:rsid w:val="00F259B0"/>
    <w:rsid w:val="00F26A20"/>
    <w:rsid w:val="00F276C9"/>
    <w:rsid w:val="00F30A9F"/>
    <w:rsid w:val="00F32719"/>
    <w:rsid w:val="00F36C43"/>
    <w:rsid w:val="00F40690"/>
    <w:rsid w:val="00F43B8F"/>
    <w:rsid w:val="00F46762"/>
    <w:rsid w:val="00F51785"/>
    <w:rsid w:val="00F530D7"/>
    <w:rsid w:val="00F541E6"/>
    <w:rsid w:val="00F56D1E"/>
    <w:rsid w:val="00F640BF"/>
    <w:rsid w:val="00F70754"/>
    <w:rsid w:val="00F85DEE"/>
    <w:rsid w:val="00F879A1"/>
    <w:rsid w:val="00F92FC4"/>
    <w:rsid w:val="00F956F3"/>
    <w:rsid w:val="00F96C7C"/>
    <w:rsid w:val="00F9793C"/>
    <w:rsid w:val="00F97E10"/>
    <w:rsid w:val="00FA0C14"/>
    <w:rsid w:val="00FB3BA6"/>
    <w:rsid w:val="00FB4715"/>
    <w:rsid w:val="00FB4B02"/>
    <w:rsid w:val="00FC2D40"/>
    <w:rsid w:val="00FC3600"/>
    <w:rsid w:val="00FC565B"/>
    <w:rsid w:val="00FC6A0A"/>
    <w:rsid w:val="00FE006E"/>
    <w:rsid w:val="00FE0373"/>
    <w:rsid w:val="00FE0CFD"/>
    <w:rsid w:val="00FE2C06"/>
    <w:rsid w:val="00FE54D4"/>
    <w:rsid w:val="00FF0DF1"/>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1D2301"/>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A7745C"/>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75E28"/>
    <w:pPr>
      <w:keepNext/>
      <w:keepLines/>
      <w:numPr>
        <w:ilvl w:val="2"/>
        <w:numId w:val="1"/>
      </w:numPr>
      <w:spacing w:before="240"/>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3654FC"/>
    <w:pPr>
      <w:keepLines/>
      <w:spacing w:before="120"/>
    </w:pPr>
    <w:rPr>
      <w:sz w:val="18"/>
    </w:r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styleId="MenoPendente">
    <w:name w:val="Unresolved Mention"/>
    <w:basedOn w:val="Fontepargpadro"/>
    <w:uiPriority w:val="99"/>
    <w:semiHidden/>
    <w:unhideWhenUsed/>
    <w:rsid w:val="00A9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5336">
      <w:bodyDiv w:val="1"/>
      <w:marLeft w:val="0"/>
      <w:marRight w:val="0"/>
      <w:marTop w:val="0"/>
      <w:marBottom w:val="0"/>
      <w:divBdr>
        <w:top w:val="none" w:sz="0" w:space="0" w:color="auto"/>
        <w:left w:val="none" w:sz="0" w:space="0" w:color="auto"/>
        <w:bottom w:val="none" w:sz="0" w:space="0" w:color="auto"/>
        <w:right w:val="none" w:sz="0" w:space="0" w:color="auto"/>
      </w:divBdr>
    </w:div>
    <w:div w:id="252402430">
      <w:bodyDiv w:val="1"/>
      <w:marLeft w:val="0"/>
      <w:marRight w:val="0"/>
      <w:marTop w:val="0"/>
      <w:marBottom w:val="0"/>
      <w:divBdr>
        <w:top w:val="none" w:sz="0" w:space="0" w:color="auto"/>
        <w:left w:val="none" w:sz="0" w:space="0" w:color="auto"/>
        <w:bottom w:val="none" w:sz="0" w:space="0" w:color="auto"/>
        <w:right w:val="none" w:sz="0" w:space="0" w:color="auto"/>
      </w:divBdr>
    </w:div>
    <w:div w:id="265120676">
      <w:bodyDiv w:val="1"/>
      <w:marLeft w:val="0"/>
      <w:marRight w:val="0"/>
      <w:marTop w:val="0"/>
      <w:marBottom w:val="0"/>
      <w:divBdr>
        <w:top w:val="none" w:sz="0" w:space="0" w:color="auto"/>
        <w:left w:val="none" w:sz="0" w:space="0" w:color="auto"/>
        <w:bottom w:val="none" w:sz="0" w:space="0" w:color="auto"/>
        <w:right w:val="none" w:sz="0" w:space="0" w:color="auto"/>
      </w:divBdr>
    </w:div>
    <w:div w:id="367069660">
      <w:bodyDiv w:val="1"/>
      <w:marLeft w:val="0"/>
      <w:marRight w:val="0"/>
      <w:marTop w:val="0"/>
      <w:marBottom w:val="0"/>
      <w:divBdr>
        <w:top w:val="none" w:sz="0" w:space="0" w:color="auto"/>
        <w:left w:val="none" w:sz="0" w:space="0" w:color="auto"/>
        <w:bottom w:val="none" w:sz="0" w:space="0" w:color="auto"/>
        <w:right w:val="none" w:sz="0" w:space="0" w:color="auto"/>
      </w:divBdr>
    </w:div>
    <w:div w:id="52213626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722213347">
      <w:bodyDiv w:val="1"/>
      <w:marLeft w:val="0"/>
      <w:marRight w:val="0"/>
      <w:marTop w:val="0"/>
      <w:marBottom w:val="0"/>
      <w:divBdr>
        <w:top w:val="none" w:sz="0" w:space="0" w:color="auto"/>
        <w:left w:val="none" w:sz="0" w:space="0" w:color="auto"/>
        <w:bottom w:val="none" w:sz="0" w:space="0" w:color="auto"/>
        <w:right w:val="none" w:sz="0" w:space="0" w:color="auto"/>
      </w:divBdr>
    </w:div>
    <w:div w:id="781341843">
      <w:bodyDiv w:val="1"/>
      <w:marLeft w:val="0"/>
      <w:marRight w:val="0"/>
      <w:marTop w:val="0"/>
      <w:marBottom w:val="0"/>
      <w:divBdr>
        <w:top w:val="none" w:sz="0" w:space="0" w:color="auto"/>
        <w:left w:val="none" w:sz="0" w:space="0" w:color="auto"/>
        <w:bottom w:val="none" w:sz="0" w:space="0" w:color="auto"/>
        <w:right w:val="none" w:sz="0" w:space="0" w:color="auto"/>
      </w:divBdr>
    </w:div>
    <w:div w:id="829752555">
      <w:bodyDiv w:val="1"/>
      <w:marLeft w:val="0"/>
      <w:marRight w:val="0"/>
      <w:marTop w:val="0"/>
      <w:marBottom w:val="0"/>
      <w:divBdr>
        <w:top w:val="none" w:sz="0" w:space="0" w:color="auto"/>
        <w:left w:val="none" w:sz="0" w:space="0" w:color="auto"/>
        <w:bottom w:val="none" w:sz="0" w:space="0" w:color="auto"/>
        <w:right w:val="none" w:sz="0" w:space="0" w:color="auto"/>
      </w:divBdr>
      <w:divsChild>
        <w:div w:id="896087582">
          <w:marLeft w:val="0"/>
          <w:marRight w:val="0"/>
          <w:marTop w:val="0"/>
          <w:marBottom w:val="0"/>
          <w:divBdr>
            <w:top w:val="none" w:sz="0" w:space="0" w:color="auto"/>
            <w:left w:val="none" w:sz="0" w:space="0" w:color="auto"/>
            <w:bottom w:val="none" w:sz="0" w:space="0" w:color="auto"/>
            <w:right w:val="none" w:sz="0" w:space="0" w:color="auto"/>
          </w:divBdr>
          <w:divsChild>
            <w:div w:id="302320024">
              <w:marLeft w:val="0"/>
              <w:marRight w:val="0"/>
              <w:marTop w:val="0"/>
              <w:marBottom w:val="0"/>
              <w:divBdr>
                <w:top w:val="none" w:sz="0" w:space="0" w:color="auto"/>
                <w:left w:val="none" w:sz="0" w:space="0" w:color="auto"/>
                <w:bottom w:val="none" w:sz="0" w:space="0" w:color="auto"/>
                <w:right w:val="none" w:sz="0" w:space="0" w:color="auto"/>
              </w:divBdr>
            </w:div>
            <w:div w:id="248001667">
              <w:marLeft w:val="0"/>
              <w:marRight w:val="0"/>
              <w:marTop w:val="0"/>
              <w:marBottom w:val="0"/>
              <w:divBdr>
                <w:top w:val="none" w:sz="0" w:space="0" w:color="auto"/>
                <w:left w:val="none" w:sz="0" w:space="0" w:color="auto"/>
                <w:bottom w:val="none" w:sz="0" w:space="0" w:color="auto"/>
                <w:right w:val="none" w:sz="0" w:space="0" w:color="auto"/>
              </w:divBdr>
            </w:div>
            <w:div w:id="477694094">
              <w:marLeft w:val="0"/>
              <w:marRight w:val="0"/>
              <w:marTop w:val="0"/>
              <w:marBottom w:val="0"/>
              <w:divBdr>
                <w:top w:val="none" w:sz="0" w:space="0" w:color="auto"/>
                <w:left w:val="none" w:sz="0" w:space="0" w:color="auto"/>
                <w:bottom w:val="none" w:sz="0" w:space="0" w:color="auto"/>
                <w:right w:val="none" w:sz="0" w:space="0" w:color="auto"/>
              </w:divBdr>
            </w:div>
            <w:div w:id="660471840">
              <w:marLeft w:val="0"/>
              <w:marRight w:val="0"/>
              <w:marTop w:val="0"/>
              <w:marBottom w:val="0"/>
              <w:divBdr>
                <w:top w:val="none" w:sz="0" w:space="0" w:color="auto"/>
                <w:left w:val="none" w:sz="0" w:space="0" w:color="auto"/>
                <w:bottom w:val="none" w:sz="0" w:space="0" w:color="auto"/>
                <w:right w:val="none" w:sz="0" w:space="0" w:color="auto"/>
              </w:divBdr>
            </w:div>
            <w:div w:id="1084376865">
              <w:marLeft w:val="0"/>
              <w:marRight w:val="0"/>
              <w:marTop w:val="0"/>
              <w:marBottom w:val="0"/>
              <w:divBdr>
                <w:top w:val="none" w:sz="0" w:space="0" w:color="auto"/>
                <w:left w:val="none" w:sz="0" w:space="0" w:color="auto"/>
                <w:bottom w:val="none" w:sz="0" w:space="0" w:color="auto"/>
                <w:right w:val="none" w:sz="0" w:space="0" w:color="auto"/>
              </w:divBdr>
            </w:div>
            <w:div w:id="1577665068">
              <w:marLeft w:val="0"/>
              <w:marRight w:val="0"/>
              <w:marTop w:val="0"/>
              <w:marBottom w:val="0"/>
              <w:divBdr>
                <w:top w:val="none" w:sz="0" w:space="0" w:color="auto"/>
                <w:left w:val="none" w:sz="0" w:space="0" w:color="auto"/>
                <w:bottom w:val="none" w:sz="0" w:space="0" w:color="auto"/>
                <w:right w:val="none" w:sz="0" w:space="0" w:color="auto"/>
              </w:divBdr>
            </w:div>
            <w:div w:id="702176313">
              <w:marLeft w:val="0"/>
              <w:marRight w:val="0"/>
              <w:marTop w:val="0"/>
              <w:marBottom w:val="0"/>
              <w:divBdr>
                <w:top w:val="none" w:sz="0" w:space="0" w:color="auto"/>
                <w:left w:val="none" w:sz="0" w:space="0" w:color="auto"/>
                <w:bottom w:val="none" w:sz="0" w:space="0" w:color="auto"/>
                <w:right w:val="none" w:sz="0" w:space="0" w:color="auto"/>
              </w:divBdr>
            </w:div>
            <w:div w:id="520314633">
              <w:marLeft w:val="0"/>
              <w:marRight w:val="0"/>
              <w:marTop w:val="0"/>
              <w:marBottom w:val="0"/>
              <w:divBdr>
                <w:top w:val="none" w:sz="0" w:space="0" w:color="auto"/>
                <w:left w:val="none" w:sz="0" w:space="0" w:color="auto"/>
                <w:bottom w:val="none" w:sz="0" w:space="0" w:color="auto"/>
                <w:right w:val="none" w:sz="0" w:space="0" w:color="auto"/>
              </w:divBdr>
            </w:div>
            <w:div w:id="295571429">
              <w:marLeft w:val="0"/>
              <w:marRight w:val="0"/>
              <w:marTop w:val="0"/>
              <w:marBottom w:val="0"/>
              <w:divBdr>
                <w:top w:val="none" w:sz="0" w:space="0" w:color="auto"/>
                <w:left w:val="none" w:sz="0" w:space="0" w:color="auto"/>
                <w:bottom w:val="none" w:sz="0" w:space="0" w:color="auto"/>
                <w:right w:val="none" w:sz="0" w:space="0" w:color="auto"/>
              </w:divBdr>
            </w:div>
            <w:div w:id="1451513447">
              <w:marLeft w:val="0"/>
              <w:marRight w:val="0"/>
              <w:marTop w:val="0"/>
              <w:marBottom w:val="0"/>
              <w:divBdr>
                <w:top w:val="none" w:sz="0" w:space="0" w:color="auto"/>
                <w:left w:val="none" w:sz="0" w:space="0" w:color="auto"/>
                <w:bottom w:val="none" w:sz="0" w:space="0" w:color="auto"/>
                <w:right w:val="none" w:sz="0" w:space="0" w:color="auto"/>
              </w:divBdr>
            </w:div>
            <w:div w:id="1591546894">
              <w:marLeft w:val="0"/>
              <w:marRight w:val="0"/>
              <w:marTop w:val="0"/>
              <w:marBottom w:val="0"/>
              <w:divBdr>
                <w:top w:val="none" w:sz="0" w:space="0" w:color="auto"/>
                <w:left w:val="none" w:sz="0" w:space="0" w:color="auto"/>
                <w:bottom w:val="none" w:sz="0" w:space="0" w:color="auto"/>
                <w:right w:val="none" w:sz="0" w:space="0" w:color="auto"/>
              </w:divBdr>
            </w:div>
            <w:div w:id="1603536808">
              <w:marLeft w:val="0"/>
              <w:marRight w:val="0"/>
              <w:marTop w:val="0"/>
              <w:marBottom w:val="0"/>
              <w:divBdr>
                <w:top w:val="none" w:sz="0" w:space="0" w:color="auto"/>
                <w:left w:val="none" w:sz="0" w:space="0" w:color="auto"/>
                <w:bottom w:val="none" w:sz="0" w:space="0" w:color="auto"/>
                <w:right w:val="none" w:sz="0" w:space="0" w:color="auto"/>
              </w:divBdr>
            </w:div>
            <w:div w:id="913244649">
              <w:marLeft w:val="0"/>
              <w:marRight w:val="0"/>
              <w:marTop w:val="0"/>
              <w:marBottom w:val="0"/>
              <w:divBdr>
                <w:top w:val="none" w:sz="0" w:space="0" w:color="auto"/>
                <w:left w:val="none" w:sz="0" w:space="0" w:color="auto"/>
                <w:bottom w:val="none" w:sz="0" w:space="0" w:color="auto"/>
                <w:right w:val="none" w:sz="0" w:space="0" w:color="auto"/>
              </w:divBdr>
            </w:div>
            <w:div w:id="1063018441">
              <w:marLeft w:val="0"/>
              <w:marRight w:val="0"/>
              <w:marTop w:val="0"/>
              <w:marBottom w:val="0"/>
              <w:divBdr>
                <w:top w:val="none" w:sz="0" w:space="0" w:color="auto"/>
                <w:left w:val="none" w:sz="0" w:space="0" w:color="auto"/>
                <w:bottom w:val="none" w:sz="0" w:space="0" w:color="auto"/>
                <w:right w:val="none" w:sz="0" w:space="0" w:color="auto"/>
              </w:divBdr>
            </w:div>
            <w:div w:id="1264410742">
              <w:marLeft w:val="0"/>
              <w:marRight w:val="0"/>
              <w:marTop w:val="0"/>
              <w:marBottom w:val="0"/>
              <w:divBdr>
                <w:top w:val="none" w:sz="0" w:space="0" w:color="auto"/>
                <w:left w:val="none" w:sz="0" w:space="0" w:color="auto"/>
                <w:bottom w:val="none" w:sz="0" w:space="0" w:color="auto"/>
                <w:right w:val="none" w:sz="0" w:space="0" w:color="auto"/>
              </w:divBdr>
            </w:div>
            <w:div w:id="737435657">
              <w:marLeft w:val="0"/>
              <w:marRight w:val="0"/>
              <w:marTop w:val="0"/>
              <w:marBottom w:val="0"/>
              <w:divBdr>
                <w:top w:val="none" w:sz="0" w:space="0" w:color="auto"/>
                <w:left w:val="none" w:sz="0" w:space="0" w:color="auto"/>
                <w:bottom w:val="none" w:sz="0" w:space="0" w:color="auto"/>
                <w:right w:val="none" w:sz="0" w:space="0" w:color="auto"/>
              </w:divBdr>
            </w:div>
            <w:div w:id="1436485643">
              <w:marLeft w:val="0"/>
              <w:marRight w:val="0"/>
              <w:marTop w:val="0"/>
              <w:marBottom w:val="0"/>
              <w:divBdr>
                <w:top w:val="none" w:sz="0" w:space="0" w:color="auto"/>
                <w:left w:val="none" w:sz="0" w:space="0" w:color="auto"/>
                <w:bottom w:val="none" w:sz="0" w:space="0" w:color="auto"/>
                <w:right w:val="none" w:sz="0" w:space="0" w:color="auto"/>
              </w:divBdr>
            </w:div>
            <w:div w:id="496579873">
              <w:marLeft w:val="0"/>
              <w:marRight w:val="0"/>
              <w:marTop w:val="0"/>
              <w:marBottom w:val="0"/>
              <w:divBdr>
                <w:top w:val="none" w:sz="0" w:space="0" w:color="auto"/>
                <w:left w:val="none" w:sz="0" w:space="0" w:color="auto"/>
                <w:bottom w:val="none" w:sz="0" w:space="0" w:color="auto"/>
                <w:right w:val="none" w:sz="0" w:space="0" w:color="auto"/>
              </w:divBdr>
            </w:div>
            <w:div w:id="1330593555">
              <w:marLeft w:val="0"/>
              <w:marRight w:val="0"/>
              <w:marTop w:val="0"/>
              <w:marBottom w:val="0"/>
              <w:divBdr>
                <w:top w:val="none" w:sz="0" w:space="0" w:color="auto"/>
                <w:left w:val="none" w:sz="0" w:space="0" w:color="auto"/>
                <w:bottom w:val="none" w:sz="0" w:space="0" w:color="auto"/>
                <w:right w:val="none" w:sz="0" w:space="0" w:color="auto"/>
              </w:divBdr>
            </w:div>
            <w:div w:id="1687249907">
              <w:marLeft w:val="0"/>
              <w:marRight w:val="0"/>
              <w:marTop w:val="0"/>
              <w:marBottom w:val="0"/>
              <w:divBdr>
                <w:top w:val="none" w:sz="0" w:space="0" w:color="auto"/>
                <w:left w:val="none" w:sz="0" w:space="0" w:color="auto"/>
                <w:bottom w:val="none" w:sz="0" w:space="0" w:color="auto"/>
                <w:right w:val="none" w:sz="0" w:space="0" w:color="auto"/>
              </w:divBdr>
            </w:div>
            <w:div w:id="276062276">
              <w:marLeft w:val="0"/>
              <w:marRight w:val="0"/>
              <w:marTop w:val="0"/>
              <w:marBottom w:val="0"/>
              <w:divBdr>
                <w:top w:val="none" w:sz="0" w:space="0" w:color="auto"/>
                <w:left w:val="none" w:sz="0" w:space="0" w:color="auto"/>
                <w:bottom w:val="none" w:sz="0" w:space="0" w:color="auto"/>
                <w:right w:val="none" w:sz="0" w:space="0" w:color="auto"/>
              </w:divBdr>
            </w:div>
            <w:div w:id="606541650">
              <w:marLeft w:val="0"/>
              <w:marRight w:val="0"/>
              <w:marTop w:val="0"/>
              <w:marBottom w:val="0"/>
              <w:divBdr>
                <w:top w:val="none" w:sz="0" w:space="0" w:color="auto"/>
                <w:left w:val="none" w:sz="0" w:space="0" w:color="auto"/>
                <w:bottom w:val="none" w:sz="0" w:space="0" w:color="auto"/>
                <w:right w:val="none" w:sz="0" w:space="0" w:color="auto"/>
              </w:divBdr>
            </w:div>
            <w:div w:id="942567649">
              <w:marLeft w:val="0"/>
              <w:marRight w:val="0"/>
              <w:marTop w:val="0"/>
              <w:marBottom w:val="0"/>
              <w:divBdr>
                <w:top w:val="none" w:sz="0" w:space="0" w:color="auto"/>
                <w:left w:val="none" w:sz="0" w:space="0" w:color="auto"/>
                <w:bottom w:val="none" w:sz="0" w:space="0" w:color="auto"/>
                <w:right w:val="none" w:sz="0" w:space="0" w:color="auto"/>
              </w:divBdr>
            </w:div>
            <w:div w:id="69082475">
              <w:marLeft w:val="0"/>
              <w:marRight w:val="0"/>
              <w:marTop w:val="0"/>
              <w:marBottom w:val="0"/>
              <w:divBdr>
                <w:top w:val="none" w:sz="0" w:space="0" w:color="auto"/>
                <w:left w:val="none" w:sz="0" w:space="0" w:color="auto"/>
                <w:bottom w:val="none" w:sz="0" w:space="0" w:color="auto"/>
                <w:right w:val="none" w:sz="0" w:space="0" w:color="auto"/>
              </w:divBdr>
            </w:div>
            <w:div w:id="563221314">
              <w:marLeft w:val="0"/>
              <w:marRight w:val="0"/>
              <w:marTop w:val="0"/>
              <w:marBottom w:val="0"/>
              <w:divBdr>
                <w:top w:val="none" w:sz="0" w:space="0" w:color="auto"/>
                <w:left w:val="none" w:sz="0" w:space="0" w:color="auto"/>
                <w:bottom w:val="none" w:sz="0" w:space="0" w:color="auto"/>
                <w:right w:val="none" w:sz="0" w:space="0" w:color="auto"/>
              </w:divBdr>
            </w:div>
            <w:div w:id="12631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8921">
      <w:bodyDiv w:val="1"/>
      <w:marLeft w:val="0"/>
      <w:marRight w:val="0"/>
      <w:marTop w:val="0"/>
      <w:marBottom w:val="0"/>
      <w:divBdr>
        <w:top w:val="none" w:sz="0" w:space="0" w:color="auto"/>
        <w:left w:val="none" w:sz="0" w:space="0" w:color="auto"/>
        <w:bottom w:val="none" w:sz="0" w:space="0" w:color="auto"/>
        <w:right w:val="none" w:sz="0" w:space="0" w:color="auto"/>
      </w:divBdr>
    </w:div>
    <w:div w:id="1064337185">
      <w:bodyDiv w:val="1"/>
      <w:marLeft w:val="0"/>
      <w:marRight w:val="0"/>
      <w:marTop w:val="0"/>
      <w:marBottom w:val="0"/>
      <w:divBdr>
        <w:top w:val="none" w:sz="0" w:space="0" w:color="auto"/>
        <w:left w:val="none" w:sz="0" w:space="0" w:color="auto"/>
        <w:bottom w:val="none" w:sz="0" w:space="0" w:color="auto"/>
        <w:right w:val="none" w:sz="0" w:space="0" w:color="auto"/>
      </w:divBdr>
    </w:div>
    <w:div w:id="11130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2.xml><?xml version="1.0" encoding="utf-8"?>
<ds:datastoreItem xmlns:ds="http://schemas.openxmlformats.org/officeDocument/2006/customXml" ds:itemID="{221B230B-4528-4127-A9ED-BDDF15C15D76}">
  <ds:schemaRefs>
    <ds:schemaRef ds:uri="http://schemas.openxmlformats.org/officeDocument/2006/bibliography"/>
  </ds:schemaRefs>
</ds:datastoreItem>
</file>

<file path=customXml/itemProps3.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6950</TotalTime>
  <Pages>17</Pages>
  <Words>5143</Words>
  <Characters>27777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bruno gibicoski</cp:lastModifiedBy>
  <cp:revision>27</cp:revision>
  <cp:lastPrinted>2013-08-27T11:47:00Z</cp:lastPrinted>
  <dcterms:created xsi:type="dcterms:W3CDTF">2020-11-26T20:34:00Z</dcterms:created>
  <dcterms:modified xsi:type="dcterms:W3CDTF">2022-05-12T01:17:00Z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