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1D" w:rsidRDefault="00883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Expressões regulares</w:t>
      </w:r>
    </w:p>
    <w:p w:rsidR="00883C49" w:rsidRDefault="00F92E00">
      <w:pPr>
        <w:rPr>
          <w:sz w:val="24"/>
          <w:szCs w:val="24"/>
        </w:rPr>
      </w:pPr>
      <w:r>
        <w:rPr>
          <w:sz w:val="24"/>
          <w:szCs w:val="24"/>
        </w:rPr>
        <w:t xml:space="preserve">Nos últimos anos, houve uma dramática mudança no uso do propósito geral de linguagens de programação para Data Science 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Learning. Esse nunca foi o caso – Caso isso acontecesse um tempo atrás iria atrair muita atenção!</w:t>
      </w:r>
    </w:p>
    <w:p w:rsidR="00F92E00" w:rsidRPr="00883C49" w:rsidRDefault="00F92E00">
      <w:pPr>
        <w:rPr>
          <w:sz w:val="24"/>
          <w:szCs w:val="24"/>
        </w:rPr>
      </w:pPr>
      <w:r>
        <w:rPr>
          <w:sz w:val="24"/>
          <w:szCs w:val="24"/>
        </w:rPr>
        <w:t>Isso significa que mais pessoas/empresas estão usando ferramentas como Python/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</w:t>
      </w:r>
      <w:r w:rsidR="00793144">
        <w:rPr>
          <w:sz w:val="24"/>
          <w:szCs w:val="24"/>
        </w:rPr>
        <w:t xml:space="preserve">alcançar essas necessidades. Isso é onde expressões regulares se tornam muito eficientes. Expressões regulares normalmente é o jeito padrão de manuseio de dados na maioria dessas ferramentas. </w:t>
      </w:r>
      <w:bookmarkStart w:id="0" w:name="_GoBack"/>
      <w:bookmarkEnd w:id="0"/>
    </w:p>
    <w:sectPr w:rsidR="00F92E00" w:rsidRPr="0088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49"/>
    <w:rsid w:val="00337A1D"/>
    <w:rsid w:val="00793144"/>
    <w:rsid w:val="00883C49"/>
    <w:rsid w:val="00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E896"/>
  <w15:chartTrackingRefBased/>
  <w15:docId w15:val="{7F0A22A5-D101-43E9-B45F-5C4DDD7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2019-02-01T14:27:00Z</dcterms:created>
  <dcterms:modified xsi:type="dcterms:W3CDTF">2019-02-01T15:06:00Z</dcterms:modified>
</cp:coreProperties>
</file>