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E6691"/>
          <w:sz w:val="68"/>
        </w:rPr>
        <w:t>MedConsult</w:t>
      </w:r>
    </w:p>
    <w:p>
      <w:pPr>
        <w:jc w:val="center"/>
      </w:pPr>
      <w:r>
        <w:rPr>
          <w:color w:val="1F2A37"/>
          <w:sz w:val="36"/>
        </w:rPr>
        <w:t>Análise Arquitetural e Registro de Mudanças</w:t>
      </w:r>
    </w:p>
    <w:p>
      <w:pPr>
        <w:jc w:val="center"/>
      </w:pPr>
      <w:r>
        <w:rPr>
          <w:i/>
          <w:color w:val="555F6B"/>
          <w:sz w:val="26"/>
        </w:rPr>
        <w:t>Domain-Driven Design · CQRS · Princípios SOLID</w:t>
      </w:r>
    </w:p>
    <w:p/>
    <w:p>
      <w:pPr>
        <w:jc w:val="center"/>
      </w:pPr>
      <w:r>
        <w:rPr>
          <w:color w:val="555F6B"/>
          <w:sz w:val="21"/>
        </w:rPr>
        <w:t>Data: 25 de agosto de 2026</w:t>
        <w:br/>
        <w:t>Escopo: camadas Domain, Application, Infraestructure e API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r>
        <w:rPr>
          <w:b w:val="0"/>
          <w:i w:val="0"/>
          <w:sz w:val="21"/>
        </w:rPr>
        <w:t>Este documento registra, de forma rastreável, o resultado de uma análise arquitetural rigorosa realizada sobre o projeto MedConsult à luz de boas práticas de Domain-Driven Design (DDD), CQRS e princípios SOLID, seguida das correções efetivamente implementadas no código. O objetivo é servir como registro de decisão (o que foi encontrado, o que foi corrigido, o que foi deliberadamente deixado para depois e por quê).</w:t>
      </w:r>
    </w:p>
    <w:p>
      <w:r>
        <w:rPr>
          <w:b w:val="0"/>
          <w:i/>
          <w:color w:val="555F6B"/>
          <w:sz w:val="21"/>
        </w:rPr>
        <w:t>Autenticação de usuários (login, emissão/validação de token) foi explicitamente deixada fora do escopo a pedido do time, para ser tratada em uma etapa futura.</w:t>
      </w:r>
    </w:p>
    <w:p>
      <w:pPr>
        <w:pStyle w:val="Heading1"/>
      </w:pPr>
      <w:r>
        <w:t>2. Contexto: Panorama Antes das Mudanças</w:t>
      </w:r>
    </w:p>
    <w:p>
      <w:r>
        <w:rPr>
          <w:b w:val="0"/>
          <w:i w:val="0"/>
          <w:sz w:val="21"/>
        </w:rPr>
        <w:t>A arquitetura original já seguia uma separação em 4 camadas (Domain, Application, Infraestructure, API) com MediatR, agregados bem modelados (User, ClinicalCase, Exam) e Value Objects imutáveis (Email, Crm). A análise identificou, no entanto, um conjunto de inconsistências e lacunas agrupadas em três níveis de severidade, resumidos na tabela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4139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Achado</w:t>
            </w:r>
          </w:p>
        </w:tc>
        <w:tc>
          <w:tcPr>
            <w:tcW w:type="dxa" w:w="3685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Crítico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CaseReply implementava IAggregateRoot indevidamente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Quebra do boundary de consistência do agregado ClinicalCase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Crítico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Nenhum índice único para Email/CRM no banco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Condição de corrida permitia usuários duplicados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Crítico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Exceções de domínio internal e sem herança de DomainException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Impossível tratar erros de forma unificada fora do assembly Domain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Crítico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Nenhum middleware global de exceções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DomainException virava erro 500 não tratado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Design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Só existiam Commands — nenhuma Query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Não era possível ler dados via API; não era CQRS de fato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Design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SaveEntitiesAsync sempre retornava true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Blocos de tratamento de erro em 8 handlers eram código morto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Design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CreateUserCommandHandler ignorava ExistsByEmail/ExistsByCrm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Regra de unicidade duplicada e ineficiente (GetAll().Any())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Design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Nenhuma validação de entrada (FluentValidation)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Toda validação dependia de exceções de domínio, sem padronização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Menor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Mistura de mensagens em PT-BR e EN no domínio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Ubiquitous language inconsistente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Menor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Parâmetro Guid UserId em PascalCase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Inconsistência de convenção C#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Menor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Arquivo SpecializationType.cs continha o enum SpecialityType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Nome de arquivo não refletia o tipo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Menor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IRepository misturava GetById síncrono e assíncrono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Risco de uso acidental de chamada bloqueante</w:t>
            </w:r>
          </w:p>
        </w:tc>
      </w:tr>
    </w:tbl>
    <w:p/>
    <w:p>
      <w:r>
        <w:rPr>
          <w:b w:val="0"/>
          <w:i/>
          <w:color w:val="555F6B"/>
          <w:sz w:val="21"/>
        </w:rPr>
        <w:t>Ausência de autenticação/autorização de identidade (JWT, login) também foi identificada, porém foi deliberadamente excluída do escopo desta rodada de correções, a pedido explícito do time.</w:t>
      </w:r>
    </w:p>
    <w:p>
      <w:r>
        <w:br w:type="page"/>
      </w:r>
    </w:p>
    <w:p>
      <w:pPr>
        <w:pStyle w:val="Heading1"/>
      </w:pPr>
      <w:r>
        <w:t>3. Mudanças Aplicadas</w:t>
      </w:r>
    </w:p>
    <w:p>
      <w:pPr>
        <w:pStyle w:val="Heading2"/>
      </w:pPr>
      <w:r>
        <w:t>3.1 Camada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386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Mudança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Domain/Exceptions/CaseAlreadyAssignedException.cs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Classe tornada public; passou a herdar de DomainException (antes herdava de Exception e era internal).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Domain/Exceptions/InvalidCaseStatusTransitionException.cs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Mesma correção: public + herda de DomainException.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Domain/Core/Models/Entity.cs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Adicionada igualdade por identidade: Equals, GetHashCode, operadores == e != baseados em Id e tipo concreto (padrão DDD; antes só ValueObject tinha igualdade estrutural).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Domain/AggregatesModel/ClinicalCaseAggregate/CaseReply.cs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Removida a implementação de IAggregateRoot — CaseReply é entidade filha de ClinicalCase, não uma raiz de agregado própria.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Domain/AggregatesModel/ClinicalCaseAggregate/ClinicalCase.cs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Parâmetros Submit(Guid UserId) e Cancel(Guid UserId) renomeados para userId (convenção camelCase). Mensagens de exceção padronizadas em PT-BR.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Domain/Enums/SpecializationType.cs → SpecialityType.cs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Arquivo renomeado para refletir o nome do enum que ele contém (SpecialityType).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Domain/AggregatesModel/UserAggregate/User.cs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Todas as mensagens de DomainException traduzidas para PT-BR, eliminando a mistura EN/PT.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Domain/AggregatesModel/ExamAggregate/Exam.cs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Mensagens de exceção padronizadas em PT-BR.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Domain/AggregatesModel/ClinicalCaseAggregate/Opinion.cs, CaseExam.cs, CaseStatusHistory.cs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Mensagens de exceção padronizadas em PT-BR.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Domain/Core/Data/IRepository.cs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Removido o método síncrono GetById(TKey id) — não era usado por nenhum handler e convivia perigosamente com a versão assíncrona (risco de sync-over-async).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Domain/Core/Data/IUnitOfWork.cs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Removido SaveEntitiesAsync(...) — abstração duplicada que sempre retornava true e tornava inatingível o tratamento de erro nos handlers. Mantido apenas SaveChangesAsync(...), herdado diretamente do EF Core.</w:t>
            </w:r>
          </w:p>
        </w:tc>
      </w:tr>
    </w:tbl>
    <w:p/>
    <w:p>
      <w:pPr>
        <w:pStyle w:val="Heading2"/>
      </w:pPr>
      <w:r>
        <w:t>3.2 Camada Infraestructure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386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Mudança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Infraestructure/Repositories/Repository.cs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Removida a implementação do método síncrono GetById, alinhando com a remoção na interface.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Infraestructure/Data/ApplicationDataContext.cs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Removido o método SaveEntitiesAsync; a classe agora expõe apenas SaveChangesAsync (nativo do DbContext) para satisfazer IUnitOfWork.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Infraestructure/EntityConfiguration/UserConfiguration.cs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Adicionados índices únicos (HasIndex(...).IsUnique()) para as colunas Email e Crm dentro dos blocos OwnsOne, fechando a condição de corrida que permitia duplicidade de usuários.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Infraestructure/Migrations/20260825163650_AddUniqueIndexesForEmailAndCrm.cs (novo)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Nova migration do EF Core criando os índices IX_Users_Email e IX_Users_Crm como UNIQUE.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Infraestructure/Infraestructure.csproj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Adicionada referência de projeto para Application.csproj — necessária para implementar a interface IUserQueryService (lado de leitura do CQRS), definida na camada Application.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Infraestructure/Queries/UserQueryService.cs (novo)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Implementação do lado de leitura: consulta ApplicationDataContext diretamente com AsNoTracking() e projeção direta (Select) para UserDto, sem passar pelo repositório de escrita.</w:t>
            </w:r>
          </w:p>
        </w:tc>
      </w:tr>
    </w:tbl>
    <w:p/>
    <w:p>
      <w:r>
        <w:br w:type="page"/>
      </w:r>
    </w:p>
    <w:p>
      <w:pPr>
        <w:pStyle w:val="Heading2"/>
      </w:pPr>
      <w:r>
        <w:t>3.3 Camada Application — Lado de Commands</w:t>
      </w:r>
    </w:p>
    <w:p>
      <w:r>
        <w:rPr>
          <w:b w:val="0"/>
          <w:i w:val="0"/>
          <w:sz w:val="21"/>
        </w:rPr>
        <w:t>Os 8 handlers de comandos de User (Create, Disable, Enable, UpdateName, UpdateEmail, UpdateRole, AddSpeciality, RemoveSpeciality) foram todos atualizados seguindo o mesmo padrão:</w:t>
      </w:r>
    </w:p>
    <w:p>
      <w:pPr>
        <w:pStyle w:val="ListBullet"/>
      </w:pPr>
      <w:r>
        <w:t>Uso de UnitOfWork.SaveChangesAsync() no lugar do extinto SaveEntitiesAsync().</w:t>
      </w:r>
    </w:p>
    <w:p>
      <w:pPr>
        <w:pStyle w:val="ListBullet"/>
      </w:pPr>
      <w:r>
        <w:t>Remoção do bloco morto if (!entitySaved) return false — nunca era alcançado, pois o EF Core sinaliza falha por exceção, não por retorno booleano.</w:t>
      </w:r>
    </w:p>
    <w:p>
      <w:pPr>
        <w:pStyle w:val="ListBullet"/>
      </w:pPr>
      <w:r>
        <w:t>Mensagens de "não encontrado" padronizadas em PT-BR ("Usuário não encontrado.").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5386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Mudança específica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CreateUserCommandHandler.cs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Passou a usar IUserRepository.ExistsByEmail/ExistsByCrm (já existiam e nunca eram chamados) no lugar de GetAll().Any(...), eliminando duplicação de responsabilidade e a varredura desnecessária.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UpdateUserEmailCommandHandler.cs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Classe alterada de internal para public (inconsistente com os demais handlers). Adicionada checagem de e-mail duplicado via ExistsByEmail antes de UpdateEmail — invariante que faltava.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AddUserSpecialityCommandHandler.cs, RemoveUserSpecialityCommandHandler.cs, DisableUserCommandHandler.cs, EnableUserCommandHandler.cs, UpdateUserNameCommandHandler.cs, UpdateUserRoleCommandHandler.cs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Padronização de SaveChangesAsync e remoção do código morto, conforme descrito acima.</w:t>
            </w:r>
          </w:p>
        </w:tc>
      </w:tr>
    </w:tbl>
    <w:p/>
    <w:p>
      <w:pPr>
        <w:pStyle w:val="Heading2"/>
      </w:pPr>
      <w:r>
        <w:t>3.4 Application — Validação de Entrada (FluentValidation)</w:t>
      </w:r>
    </w:p>
    <w:p>
      <w:r>
        <w:rPr>
          <w:b w:val="0"/>
          <w:i w:val="0"/>
          <w:sz w:val="21"/>
        </w:rPr>
        <w:t>Pacotes adicionados ao Application.csproj:</w:t>
      </w:r>
    </w:p>
    <w:p>
      <w:r>
        <w:rPr>
          <w:rFonts w:ascii="Consolas" w:hAnsi="Consolas"/>
          <w:color w:val="2E2E2E"/>
          <w:sz w:val="18"/>
        </w:rPr>
        <w:t>FluentValidation                          12.1.1</w:t>
      </w:r>
    </w:p>
    <w:p>
      <w:r>
        <w:rPr>
          <w:rFonts w:ascii="Consolas" w:hAnsi="Consolas"/>
          <w:color w:val="2E2E2E"/>
          <w:sz w:val="18"/>
        </w:rPr>
        <w:t>FluentValidation.DependencyInjectionExtensions   12.1.1</w:t>
      </w:r>
    </w:p>
    <w:p/>
    <w:p>
      <w:r>
        <w:rPr>
          <w:b w:val="0"/>
          <w:i w:val="0"/>
          <w:sz w:val="21"/>
        </w:rPr>
        <w:t>Um validator foi criado para cada Command/Query existente, em Application/Validators/Users/:</w:t>
      </w:r>
    </w:p>
    <w:p>
      <w:pPr>
        <w:pStyle w:val="ListBullet"/>
      </w:pPr>
      <w:r>
        <w:t>CreateUserCommandValidator — nome, e-mail (formato), CRM (regex 123456/SP), senha, função e especialidades obrigatórias e válidas.</w:t>
      </w:r>
    </w:p>
    <w:p>
      <w:pPr>
        <w:pStyle w:val="ListBullet"/>
      </w:pPr>
      <w:r>
        <w:t>DisableUserCommandValidator, EnableUserCommandValidator — Id obrigatório.</w:t>
      </w:r>
    </w:p>
    <w:p>
      <w:pPr>
        <w:pStyle w:val="ListBullet"/>
      </w:pPr>
      <w:r>
        <w:t>UpdateUserNameCommandValidator — Id e novo nome obrigatórios (máx. 100 caracteres).</w:t>
      </w:r>
    </w:p>
    <w:p>
      <w:pPr>
        <w:pStyle w:val="ListBullet"/>
      </w:pPr>
      <w:r>
        <w:t>UpdateUserEmailCommandValidator — Id obrigatório, e-mail em formato válido.</w:t>
      </w:r>
    </w:p>
    <w:p>
      <w:pPr>
        <w:pStyle w:val="ListBullet"/>
      </w:pPr>
      <w:r>
        <w:t>UpdateUserRoleCommandValidator — Id obrigatório, função dentro do enum.</w:t>
      </w:r>
    </w:p>
    <w:p>
      <w:pPr>
        <w:pStyle w:val="ListBullet"/>
      </w:pPr>
      <w:r>
        <w:t>AddUserSpecialityCommandValidator, RemoveUserSpecialityCommandValidator — Id e especialidade válida.</w:t>
      </w:r>
    </w:p>
    <w:p>
      <w:pPr>
        <w:pStyle w:val="ListBullet"/>
      </w:pPr>
      <w:r>
        <w:t>GetUserByIdQueryValidator — Id obrigatório (também no lado de leitura).</w:t>
      </w:r>
    </w:p>
    <w:p/>
    <w:p>
      <w:r>
        <w:rPr>
          <w:b w:val="0"/>
          <w:i w:val="0"/>
          <w:sz w:val="21"/>
        </w:rPr>
        <w:t>Um novo pipeline behavior do MediatR foi criado para acionar esses validators automaticamente antes de qualquer handler ser executado:</w:t>
      </w:r>
    </w:p>
    <w:p>
      <w:r>
        <w:rPr>
          <w:rFonts w:ascii="Consolas" w:hAnsi="Consolas"/>
          <w:color w:val="2E2E2E"/>
          <w:sz w:val="18"/>
        </w:rPr>
        <w:t>Application/Behaviors/ValidationBehavior.cs</w:t>
      </w:r>
    </w:p>
    <w:p>
      <w:r>
        <w:rPr>
          <w:b w:val="0"/>
          <w:i w:val="0"/>
          <w:sz w:val="21"/>
        </w:rPr>
        <w:t>Ele resolve todos os IValidator&lt;TRequest&gt; registrados para o tipo do Command/Query recebido, executa em paralelo e lança FluentValidation.ValidationException caso haja falhas — capturada depois pelo middleware global (ver seção 3.5).</w:t>
      </w:r>
    </w:p>
    <w:p>
      <w:r>
        <w:br w:type="page"/>
      </w:r>
    </w:p>
    <w:p>
      <w:pPr>
        <w:pStyle w:val="Heading2"/>
      </w:pPr>
      <w:r>
        <w:t>3.5 Camada API</w:t>
      </w:r>
    </w:p>
    <w:p>
      <w:pPr>
        <w:pStyle w:val="Heading3"/>
      </w:pPr>
      <w:r>
        <w:t>Middleware global de exceções</w:t>
      </w:r>
    </w:p>
    <w:p>
      <w:r>
        <w:rPr>
          <w:b w:val="0"/>
          <w:i w:val="0"/>
          <w:sz w:val="21"/>
        </w:rPr>
        <w:t>Criado API/Middleware/ExceptionHandlingMiddleware.cs, registrado logo após app.Build() em Program.cs. Ele centraliza o tratamento de erros que antes não existia: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Exceção capturada</w:t>
            </w:r>
          </w:p>
        </w:tc>
        <w:tc>
          <w:tcPr>
            <w:tcW w:type="dxa" w:w="2154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Resposta HTTP</w:t>
            </w:r>
          </w:p>
        </w:tc>
        <w:tc>
          <w:tcPr>
            <w:tcW w:type="dxa" w:w="3515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Corpo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FluentValidation.ValidationException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400 Bad Request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9"/>
              </w:rPr>
              <w:t>title + lista de {field, message} por regra violada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Domain.Exceptions.DomainException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400 Bad Request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9"/>
              </w:rPr>
              <w:t>title com a mensagem de domínio (PT-BR)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Qualquer outra exceção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500 Internal Server Error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9"/>
              </w:rPr>
              <w:t>mensagem genérica — sem vazar stack trace</w:t>
            </w:r>
          </w:p>
        </w:tc>
      </w:tr>
    </w:tbl>
    <w:p/>
    <w:p>
      <w:pPr>
        <w:pStyle w:val="Heading3"/>
      </w:pPr>
      <w:r>
        <w:t>Program.cs</w:t>
      </w:r>
    </w:p>
    <w:p>
      <w:pPr>
        <w:pStyle w:val="ListBullet"/>
      </w:pPr>
      <w:r>
        <w:t>Registro do middleware: app.UseMiddleware&lt;ExceptionHandlingMiddleware&gt;().</w:t>
      </w:r>
    </w:p>
    <w:p>
      <w:pPr>
        <w:pStyle w:val="ListBullet"/>
      </w:pPr>
      <w:r>
        <w:t>Registro dos validators: builder.Services.AddValidatorsFromAssembly(typeof(CreateUserCommandHandler).Assembly).</w:t>
      </w:r>
    </w:p>
    <w:p>
      <w:pPr>
        <w:pStyle w:val="ListBullet"/>
      </w:pPr>
      <w:r>
        <w:t>Registro do pipeline behavior no MediatR: cfg.AddOpenBehavior(typeof(ValidationBehavior&lt;,&gt;)).</w:t>
      </w:r>
    </w:p>
    <w:p>
      <w:pPr>
        <w:pStyle w:val="ListBullet"/>
      </w:pPr>
      <w:r>
        <w:t>Registro do novo serviço de leitura: builder.Services.AddScoped&lt;IUserQueryService, UserQueryService&gt;().</w:t>
      </w:r>
    </w:p>
    <w:p>
      <w:pPr>
        <w:pStyle w:val="Heading3"/>
      </w:pPr>
      <w:r>
        <w:t>UserController.cs</w:t>
      </w:r>
    </w:p>
    <w:p>
      <w:pPr>
        <w:pStyle w:val="ListBullet"/>
      </w:pPr>
      <w:r>
        <w:t>Removida a dependência IUserRepository, injetada no construtor mas nunca utilizada em nenhum método — o controller agora fala exclusivamente com IMediator, reforçando a separação Command/Query.</w:t>
      </w:r>
    </w:p>
    <w:p>
      <w:pPr>
        <w:pStyle w:val="ListBullet"/>
      </w:pPr>
      <w:r>
        <w:t>Adicionado GET /api/user/{id} — retorna 200 com UserDto ou 404 se não encontrado.</w:t>
      </w:r>
    </w:p>
    <w:p>
      <w:pPr>
        <w:pStyle w:val="ListBullet"/>
      </w:pPr>
      <w:r>
        <w:t>Adicionado GET /api/user?activeOnly=true|false — lista usuários, com filtro opcional por status.</w:t>
      </w:r>
    </w:p>
    <w:p>
      <w:pPr>
        <w:pStyle w:val="Heading1"/>
      </w:pPr>
      <w:r>
        <w:t>4. Lado de Query — Completando o CQRS</w:t>
      </w:r>
    </w:p>
    <w:p>
      <w:r>
        <w:rPr>
          <w:b w:val="0"/>
          <w:i w:val="0"/>
          <w:sz w:val="21"/>
        </w:rPr>
        <w:t>Até esta etapa, o projeto tinha apenas o lado de escrita (Commands) — não havia nenhuma forma de ler dados via API, o que tornava prematuro chamar a arquitetura de "CQRS". Os componentes abaixo foram criados para fechar essa lacuna, seguindo uma decisão de design deliberada: o lado de leitura NÃO reaproveita o repositório de escrita.</w:t>
      </w:r>
    </w:p>
    <w:p>
      <w:r>
        <w:rPr>
          <w:b w:val="0"/>
          <w:i w:val="0"/>
          <w:sz w:val="21"/>
        </w:rPr>
        <w:t>Motivo: IUserRepository foi desenhado para carregar o agregado completo com change tracking do EF Core, pensado para mutação. Uma query de leitura não precisa disso — precisa de uma projeção rasa e eficiente. Por isso, UserQueryService consulta o DbContext diretamente com AsNoTracking() e projeta direto para o DTO, evitando hidratar Value Objects (Email, Crm) desnecessariamente e reduzindo o custo da consulta.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139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3118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DTO de leitura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Application/DTOs/UserDto.cs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Formato exposto pela API — nunca inclui PasswordHash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Porta (interface)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Application/Queries/Users/IUserQueryService.cs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Contrato do lado de leitura, definido no Application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Query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Application/Queries/Users/GetUserByIdQuery.cs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IRequest&lt;UserDto?&gt; do MediatR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Query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Application/Queries/Users/GetAllUsersQuery.cs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IRequest&lt;IReadOnlyCollection&lt;UserDto&gt;&gt;, com filtro activeOnly opcional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Handler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Application/QueryHandlers/Users/GetUserByIdQueryHandler.cs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Delega para IUserQueryService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Handler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Application/QueryHandlers/Users/GetAllUsersQueryHandler.cs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Delega para IUserQueryService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Adapter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Infraestructure/Queries/UserQueryService.cs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 a porta usando EF Core + AsNoTracking()</w:t>
            </w:r>
          </w:p>
        </w:tc>
      </w:tr>
    </w:tbl>
    <w:p/>
    <w:p>
      <w:pPr>
        <w:pStyle w:val="Heading2"/>
      </w:pPr>
      <w:r>
        <w:t>Endpoints — antes e depois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Verbo</w:t>
            </w:r>
          </w:p>
        </w:tc>
        <w:tc>
          <w:tcPr>
            <w:tcW w:type="dxa" w:w="4252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Rota</w:t>
            </w:r>
          </w:p>
        </w:tc>
        <w:tc>
          <w:tcPr>
            <w:tcW w:type="dxa" w:w="3402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Novo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/api/user?activeOnly=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Novo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PATCH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/api/user/{id}/disable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PATCH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/api/user/{id}/enable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PATCH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/api/user/{id}/updateName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PATCH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/api/user/{id}/updateEmail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PATCH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/api/user/{id}/updateRole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PATCH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/api/user/{id}/addSpeciality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PATCH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/api/user/{id}/removeSpeciality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Já existia</w:t>
            </w:r>
          </w:p>
        </w:tc>
      </w:tr>
    </w:tbl>
    <w:p/>
    <w:p>
      <w:r>
        <w:br w:type="page"/>
      </w:r>
    </w:p>
    <w:p>
      <w:pPr>
        <w:pStyle w:val="Heading1"/>
      </w:pPr>
      <w:r>
        <w:t>5. Inventário de Arquivos</w:t>
      </w:r>
    </w:p>
    <w:p>
      <w:pPr>
        <w:pStyle w:val="Heading2"/>
      </w:pPr>
      <w:r>
        <w:t>5.1 Arquivos novos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Application/Validators/Users/CreateUserCommandValidator.cs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Application/Validators/Users/DisableUserCommandValidator.cs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Application/Validators/Users/EnableUserCommandValidator.cs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Application/Validators/Users/UpdateUserNameCommandValidator.cs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Application/Validators/Users/UpdateUserEmailCommandValidator.cs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Application/Validators/Users/UpdateUserRoleCommandValidator.cs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Application/Validators/Users/AddUserSpecialityCommandValidator.cs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Application/Validators/Users/RemoveUserSpecialityCommandValidator.cs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Application/Validators/Users/GetUserByIdQueryValidator.cs</w:t>
      </w:r>
    </w:p>
    <w:p>
      <w:pPr>
        <w:pStyle w:val="ListBullet"/>
      </w:pPr>
      <w:r>
        <w:rPr>
          <w:rFonts w:ascii="Consolas" w:hAnsi="Consolas"/>
          <w:sz w:val="19"/>
        </w:rPr>
        <w:t>Application/Behaviors/ValidationBehavior.cs</w:t>
      </w:r>
    </w:p>
    <w:p>
      <w:pPr>
        <w:pStyle w:val="ListBullet"/>
      </w:pPr>
      <w:r>
        <w:rPr>
          <w:rFonts w:ascii="Consolas" w:hAnsi="Consolas"/>
          <w:sz w:val="19"/>
        </w:rPr>
        <w:t>Application/DTOs/UserDto.cs</w:t>
      </w:r>
    </w:p>
    <w:p>
      <w:pPr>
        <w:pStyle w:val="ListBullet"/>
      </w:pPr>
      <w:r>
        <w:rPr>
          <w:rFonts w:ascii="Consolas" w:hAnsi="Consolas"/>
          <w:sz w:val="19"/>
        </w:rPr>
        <w:t>Application/Queries/Users/IUserQueryService.cs</w:t>
      </w:r>
    </w:p>
    <w:p>
      <w:pPr>
        <w:pStyle w:val="ListBullet"/>
      </w:pPr>
      <w:r>
        <w:rPr>
          <w:rFonts w:ascii="Consolas" w:hAnsi="Consolas"/>
          <w:sz w:val="19"/>
        </w:rPr>
        <w:t>Application/Queries/Users/GetUserByIdQuery.cs</w:t>
      </w:r>
    </w:p>
    <w:p>
      <w:pPr>
        <w:pStyle w:val="ListBullet"/>
      </w:pPr>
      <w:r>
        <w:rPr>
          <w:rFonts w:ascii="Consolas" w:hAnsi="Consolas"/>
          <w:sz w:val="19"/>
        </w:rPr>
        <w:t>Application/Queries/Users/GetAllUsersQuery.cs</w:t>
      </w:r>
    </w:p>
    <w:p>
      <w:pPr>
        <w:pStyle w:val="ListBullet"/>
      </w:pPr>
      <w:r>
        <w:rPr>
          <w:rFonts w:ascii="Consolas" w:hAnsi="Consolas"/>
          <w:sz w:val="19"/>
        </w:rPr>
        <w:t>Application/QueryHandlers/Users/GetUserByIdQueryHandler.cs</w:t>
      </w:r>
    </w:p>
    <w:p>
      <w:pPr>
        <w:pStyle w:val="ListBullet"/>
      </w:pPr>
      <w:r>
        <w:rPr>
          <w:rFonts w:ascii="Consolas" w:hAnsi="Consolas"/>
          <w:sz w:val="19"/>
        </w:rPr>
        <w:t>Application/QueryHandlers/Users/GetAllUsersQueryHandler.cs</w:t>
      </w:r>
    </w:p>
    <w:p>
      <w:pPr>
        <w:pStyle w:val="ListBullet"/>
      </w:pPr>
      <w:r>
        <w:rPr>
          <w:rFonts w:ascii="Consolas" w:hAnsi="Consolas"/>
          <w:sz w:val="19"/>
        </w:rPr>
        <w:t>Infraestructure/Queries/UserQueryService.cs</w:t>
      </w:r>
    </w:p>
    <w:p>
      <w:pPr>
        <w:pStyle w:val="ListBullet"/>
      </w:pPr>
      <w:r>
        <w:rPr>
          <w:rFonts w:ascii="Consolas" w:hAnsi="Consolas"/>
          <w:sz w:val="19"/>
        </w:rPr>
        <w:t>API/Middleware/ExceptionHandlingMiddleware.cs</w:t>
      </w:r>
    </w:p>
    <w:p>
      <w:pPr>
        <w:pStyle w:val="ListBullet"/>
      </w:pPr>
      <w:r>
        <w:rPr>
          <w:rFonts w:ascii="Consolas" w:hAnsi="Consolas"/>
          <w:sz w:val="19"/>
        </w:rPr>
        <w:t>Infraestructure/Migrations/20260825163650_AddUniqueIndexesForEmailAndCrm.cs</w:t>
      </w:r>
    </w:p>
    <w:p>
      <w:pPr>
        <w:pStyle w:val="ListBullet"/>
      </w:pPr>
      <w:r>
        <w:rPr>
          <w:rFonts w:ascii="Consolas" w:hAnsi="Consolas"/>
          <w:sz w:val="19"/>
        </w:rPr>
        <w:t>Infraestructure/Migrations/20260825163650_AddUniqueIndexesForEmailAndCrm.Designer.cs</w:t>
      </w:r>
    </w:p>
    <w:p>
      <w:pPr>
        <w:pStyle w:val="Heading2"/>
      </w:pPr>
      <w:r>
        <w:t>5.2 Arquivos renomeados</w:t>
      </w:r>
    </w:p>
    <w:p>
      <w:pPr>
        <w:pStyle w:val="ListBullet"/>
      </w:pPr>
      <w:r>
        <w:rPr>
          <w:rFonts w:ascii="Consolas" w:hAnsi="Consolas"/>
          <w:sz w:val="19"/>
        </w:rPr>
        <w:t>Domain/Enums/SpecializationType.cs  →  Domain/Enums/SpecialityType.cs</w:t>
      </w:r>
    </w:p>
    <w:p>
      <w:pPr>
        <w:pStyle w:val="Heading2"/>
      </w:pPr>
      <w:r>
        <w:t>5.3 Arquivos modificados</w:t>
      </w:r>
    </w:p>
    <w:p>
      <w:pPr>
        <w:pStyle w:val="ListBullet"/>
      </w:pPr>
      <w:r>
        <w:rPr>
          <w:rFonts w:ascii="Consolas" w:hAnsi="Consolas"/>
          <w:sz w:val="19"/>
        </w:rPr>
        <w:t>API/Program.cs</w:t>
      </w:r>
    </w:p>
    <w:p>
      <w:pPr>
        <w:pStyle w:val="ListBullet"/>
      </w:pPr>
      <w:r>
        <w:rPr>
          <w:rFonts w:ascii="Consolas" w:hAnsi="Consolas"/>
          <w:sz w:val="19"/>
        </w:rPr>
        <w:t>API/Controllers/UserController.cs</w:t>
      </w:r>
    </w:p>
    <w:p>
      <w:pPr>
        <w:pStyle w:val="ListBullet"/>
      </w:pPr>
      <w:r>
        <w:rPr>
          <w:rFonts w:ascii="Consolas" w:hAnsi="Consolas"/>
          <w:sz w:val="19"/>
        </w:rPr>
        <w:t>Application/Application.csproj</w:t>
      </w:r>
    </w:p>
    <w:p>
      <w:pPr>
        <w:pStyle w:val="ListBullet"/>
      </w:pPr>
      <w:r>
        <w:rPr>
          <w:rFonts w:ascii="Consolas" w:hAnsi="Consolas"/>
          <w:sz w:val="19"/>
        </w:rPr>
        <w:t>Application/CommandHandlers/Users/*.cs (8 arquivos)</w:t>
      </w:r>
    </w:p>
    <w:p>
      <w:pPr>
        <w:pStyle w:val="ListBullet"/>
      </w:pPr>
      <w:r>
        <w:rPr>
          <w:rFonts w:ascii="Consolas" w:hAnsi="Consolas"/>
          <w:sz w:val="19"/>
        </w:rPr>
        <w:t>Domain/AggregatesModel/ClinicalCaseAggregate/*.cs</w:t>
      </w:r>
    </w:p>
    <w:p>
      <w:pPr>
        <w:pStyle w:val="ListBullet"/>
      </w:pPr>
      <w:r>
        <w:rPr>
          <w:rFonts w:ascii="Consolas" w:hAnsi="Consolas"/>
          <w:sz w:val="19"/>
        </w:rPr>
        <w:t>Domain/AggregatesModel/ExamAggregate/Exam.cs</w:t>
      </w:r>
    </w:p>
    <w:p>
      <w:pPr>
        <w:pStyle w:val="ListBullet"/>
      </w:pPr>
      <w:r>
        <w:rPr>
          <w:rFonts w:ascii="Consolas" w:hAnsi="Consolas"/>
          <w:sz w:val="19"/>
        </w:rPr>
        <w:t>Domain/AggregatesModel/UserAggregate/User.cs</w:t>
      </w:r>
    </w:p>
    <w:p>
      <w:pPr>
        <w:pStyle w:val="ListBullet"/>
      </w:pPr>
      <w:r>
        <w:rPr>
          <w:rFonts w:ascii="Consolas" w:hAnsi="Consolas"/>
          <w:sz w:val="19"/>
        </w:rPr>
        <w:t>Domain/Core/Data/IRepository.cs</w:t>
      </w:r>
    </w:p>
    <w:p>
      <w:pPr>
        <w:pStyle w:val="ListBullet"/>
      </w:pPr>
      <w:r>
        <w:rPr>
          <w:rFonts w:ascii="Consolas" w:hAnsi="Consolas"/>
          <w:sz w:val="19"/>
        </w:rPr>
        <w:t>Domain/Core/Data/IUnitOfWork.cs</w:t>
      </w:r>
    </w:p>
    <w:p>
      <w:pPr>
        <w:pStyle w:val="ListBullet"/>
      </w:pPr>
      <w:r>
        <w:rPr>
          <w:rFonts w:ascii="Consolas" w:hAnsi="Consolas"/>
          <w:sz w:val="19"/>
        </w:rPr>
        <w:t>Domain/Core/Models/Entity.cs</w:t>
      </w:r>
    </w:p>
    <w:p>
      <w:pPr>
        <w:pStyle w:val="ListBullet"/>
      </w:pPr>
      <w:r>
        <w:rPr>
          <w:rFonts w:ascii="Consolas" w:hAnsi="Consolas"/>
          <w:sz w:val="19"/>
        </w:rPr>
        <w:t>Domain/Exceptions/CaseAlreadyAssignedException.cs</w:t>
      </w:r>
    </w:p>
    <w:p>
      <w:pPr>
        <w:pStyle w:val="ListBullet"/>
      </w:pPr>
      <w:r>
        <w:rPr>
          <w:rFonts w:ascii="Consolas" w:hAnsi="Consolas"/>
          <w:sz w:val="19"/>
        </w:rPr>
        <w:t>Domain/Exceptions/InvalidCaseStatusTransitionException.cs</w:t>
      </w:r>
    </w:p>
    <w:p>
      <w:pPr>
        <w:pStyle w:val="ListBullet"/>
      </w:pPr>
      <w:r>
        <w:rPr>
          <w:rFonts w:ascii="Consolas" w:hAnsi="Consolas"/>
          <w:sz w:val="19"/>
        </w:rPr>
        <w:t>Infraestructure/Data/ApplicationDataContext.cs</w:t>
      </w:r>
    </w:p>
    <w:p>
      <w:pPr>
        <w:pStyle w:val="ListBullet"/>
      </w:pPr>
      <w:r>
        <w:rPr>
          <w:rFonts w:ascii="Consolas" w:hAnsi="Consolas"/>
          <w:sz w:val="19"/>
        </w:rPr>
        <w:t>Infraestructure/EntityConfiguration/UserConfiguration.cs</w:t>
      </w:r>
    </w:p>
    <w:p>
      <w:pPr>
        <w:pStyle w:val="ListBullet"/>
      </w:pPr>
      <w:r>
        <w:rPr>
          <w:rFonts w:ascii="Consolas" w:hAnsi="Consolas"/>
          <w:sz w:val="19"/>
        </w:rPr>
        <w:t>Infraestructure/Infraestructure.csproj</w:t>
      </w:r>
    </w:p>
    <w:p>
      <w:pPr>
        <w:pStyle w:val="ListBullet"/>
      </w:pPr>
      <w:r>
        <w:rPr>
          <w:rFonts w:ascii="Consolas" w:hAnsi="Consolas"/>
          <w:sz w:val="19"/>
        </w:rPr>
        <w:t>Infraestructure/Migrations/ApplicationDataContextModelSnapshot.cs</w:t>
      </w:r>
    </w:p>
    <w:p>
      <w:pPr>
        <w:pStyle w:val="ListBullet"/>
      </w:pPr>
      <w:r>
        <w:rPr>
          <w:rFonts w:ascii="Consolas" w:hAnsi="Consolas"/>
          <w:sz w:val="19"/>
        </w:rPr>
        <w:t>Infraestructure/Repositories/Repository.cs</w:t>
      </w:r>
    </w:p>
    <w:p>
      <w:r>
        <w:br w:type="page"/>
      </w:r>
    </w:p>
    <w:p>
      <w:pPr>
        <w:pStyle w:val="Heading1"/>
      </w:pPr>
      <w:r>
        <w:t>6. Deliberadamente Fora de Escopo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953"/>
            <w:shd w:val="clear" w:color="auto" w:fill="1E669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Autenticação (login, JWT, ClaimsPrincipal)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Adiado a pedido explícito do time para uma etapa futura. As checagens de autorização de negócio já existentes no domínio (ex.: "somente o especialista designado pode dar parecer") continuam validando com o Guid recebido na requisição, e não com uma identidade autenticada.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Commands e Queries para ClinicalCase e Exam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Os agregados já existem e contêm regras de negócio ricas (submissão, atribuição de especialista, parecer, réplica, encerramento), mas nenhum caso de uso é acionável via API — é uma feature nova, não uma correção pontual, e não foi solicitada nesta rodada.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Domain events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Mudanças de status, criação de parecer etc. seriam candidatas naturais a eventos de domínio; não implementado por não ser uma correção de bug, e sim uma evolução arquitetural maior.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Teste em runtime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As mudanças foram validadas via dotnet build (0 erros), mas não foi possível executar a aplicação de ponta a ponta por falta de uma instância PostgreSQL disponível no ambiente local desta sessão.</w:t>
            </w:r>
          </w:p>
        </w:tc>
      </w:tr>
    </w:tbl>
    <w:p/>
    <w:p>
      <w:pPr>
        <w:pStyle w:val="Heading1"/>
      </w:pPr>
      <w:r>
        <w:t>7. Validação Realizada</w:t>
      </w:r>
    </w:p>
    <w:p>
      <w:pPr>
        <w:pStyle w:val="ListBullet"/>
      </w:pPr>
      <w:r>
        <w:t>dotnet build API/API.csproj — build succeeded, 0 Errors (17 warnings pré-existentes de nulidade, não relacionados às mudanças).</w:t>
      </w:r>
    </w:p>
    <w:p>
      <w:pPr>
        <w:pStyle w:val="ListBullet"/>
      </w:pPr>
      <w:r>
        <w:t>dotnet ef migrations add AddUniqueIndexesForEmailAndCrm — migration gerada e revisada manualmente (CreateIndex para IX_Users_Crm e IX_Users_Email, ambos unique: true).</w:t>
      </w:r>
    </w:p>
    <w:p>
      <w:pPr>
        <w:pStyle w:val="ListBullet"/>
      </w:pPr>
      <w:r>
        <w:t>git status conferido após cada rodada para garantir que apenas os arquivos pretendidos foram alterados.</w:t>
      </w:r>
    </w:p>
    <w:p/>
    <w:p>
      <w:pPr>
        <w:jc w:val="center"/>
      </w:pPr>
      <w:r>
        <w:rPr>
          <w:i/>
          <w:color w:val="555F6B"/>
        </w:rPr>
        <w:t>— Fim do documento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66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66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66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