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B38" w:rsidRPr="00EE6B41" w:rsidRDefault="00BB46BC">
      <w:pPr>
        <w:pStyle w:val="Ttulo"/>
        <w:jc w:val="center"/>
        <w:rPr>
          <w:color w:val="auto"/>
        </w:rPr>
      </w:pPr>
      <w:r w:rsidRPr="00EE6B41">
        <w:rPr>
          <w:b/>
          <w:color w:val="auto"/>
        </w:rPr>
        <w:t>BANCO DE DADOS – AVALIAÇÃO A2</w:t>
      </w:r>
    </w:p>
    <w:p w:rsidR="005B7B38" w:rsidRDefault="00BB46BC" w:rsidP="00EE6B41">
      <w:pPr>
        <w:jc w:val="center"/>
        <w:rPr>
          <w:rFonts w:hint="eastAsia"/>
        </w:rPr>
      </w:pPr>
      <w:r>
        <w:rPr>
          <w:i/>
        </w:rPr>
        <w:t>Projeto de empresa de comércio de joias e acessórios</w:t>
      </w:r>
    </w:p>
    <w:p w:rsidR="005B7B38" w:rsidRPr="00EE6B41" w:rsidRDefault="00BB46BC">
      <w:pPr>
        <w:pStyle w:val="Ttulo1"/>
        <w:spacing w:before="240" w:after="120"/>
        <w:rPr>
          <w:color w:val="auto"/>
        </w:rPr>
      </w:pPr>
      <w:r w:rsidRPr="00EE6B41">
        <w:rPr>
          <w:color w:val="auto"/>
        </w:rPr>
        <w:t>1 - Nome Completos de todos os componentes da eq</w:t>
      </w:r>
      <w:r w:rsidR="00EE6B41">
        <w:rPr>
          <w:color w:val="auto"/>
        </w:rPr>
        <w:t>uipe de projeto da Avaliação A2</w:t>
      </w:r>
    </w:p>
    <w:p w:rsidR="005B7B38" w:rsidRDefault="00BB46BC">
      <w:pPr>
        <w:spacing w:after="60"/>
        <w:rPr>
          <w:rFonts w:hint="eastAsia"/>
        </w:rPr>
      </w:pPr>
      <w:r>
        <w:t xml:space="preserve">Leonardo Silva de Matos, Bruno Seiji Yamamoto Ribeiro, Thiago Sobiecki Bittencourt, Erick </w:t>
      </w:r>
      <w:r>
        <w:t>Lins Novakovich,</w:t>
      </w:r>
    </w:p>
    <w:p w:rsidR="005B7B38" w:rsidRPr="00EE6B41" w:rsidRDefault="00BB46BC">
      <w:pPr>
        <w:pStyle w:val="Ttulo1"/>
        <w:spacing w:before="240" w:after="120"/>
        <w:rPr>
          <w:color w:val="auto"/>
        </w:rPr>
      </w:pPr>
      <w:r w:rsidRPr="00EE6B41">
        <w:rPr>
          <w:color w:val="auto"/>
        </w:rPr>
        <w:t>2 - Ideia central do projeto, negocio a ser transformado em site web, app ou um software (no mínimo 10 linhas com explicações claras de como funcionará o projeto, por exemplo: público infantil, adulto, idosos), produtos, comercio ou serviç</w:t>
      </w:r>
      <w:r w:rsidRPr="00EE6B41">
        <w:rPr>
          <w:color w:val="auto"/>
        </w:rPr>
        <w:t>os, app ou site, região de atendimento, entrega ou não, etc....;</w:t>
      </w:r>
    </w:p>
    <w:p w:rsidR="005B7B38" w:rsidRDefault="00BB46BC">
      <w:pPr>
        <w:spacing w:after="60"/>
        <w:rPr>
          <w:rFonts w:hint="eastAsia"/>
        </w:rPr>
      </w:pPr>
      <w:r>
        <w:t>Nosso projeto consiste no desenvolvimento de uma empresa especializada no comercio de joias e acessórios, com atuação por meio de uma loja física localizada na cidade de Curitiba, Paraná. O e</w:t>
      </w:r>
      <w:r>
        <w:t>mpreendimento terá como público-alvo pessoas adultas de diferentes faixas etárias, estilos e preferências, buscando atender tanto clientes que procuram produtos para uso pessoal quanto aqueles interessados em adquirir presentes.</w:t>
      </w:r>
    </w:p>
    <w:p w:rsidR="005B7B38" w:rsidRDefault="00BB46BC">
      <w:pPr>
        <w:spacing w:after="60"/>
        <w:rPr>
          <w:rFonts w:hint="eastAsia"/>
        </w:rPr>
      </w:pPr>
      <w:r>
        <w:t xml:space="preserve">O catálogo da empresa será </w:t>
      </w:r>
      <w:r>
        <w:t>composto por diferentes categorias de produtos, incluindo correntes, anéis, brincos, pulseiras e pingentes, disponibilizados em diversos modelos, materiais, tamanhos e faixas de preço. A variedade de produtos permitirá atender diferentes perfis de consumid</w:t>
      </w:r>
      <w:r>
        <w:t>ores e ocasiões de compra.</w:t>
      </w:r>
    </w:p>
    <w:p w:rsidR="005B7B38" w:rsidRDefault="00BB46BC">
      <w:pPr>
        <w:spacing w:after="60"/>
        <w:rPr>
          <w:rFonts w:hint="eastAsia"/>
        </w:rPr>
      </w:pPr>
      <w:r>
        <w:t>O atendimento presencial proporciona aos clientes uma experiência de compra próxima e personalizada, com orientação na escolha dos produtos.</w:t>
      </w:r>
    </w:p>
    <w:p w:rsidR="005B7B38" w:rsidRDefault="00BB46BC">
      <w:pPr>
        <w:spacing w:after="60"/>
        <w:rPr>
          <w:rFonts w:hint="eastAsia"/>
        </w:rPr>
      </w:pPr>
      <w:r>
        <w:t>O sistema também será responsável pelo gerenciamento do estoque, permitindo acompanhar a</w:t>
      </w:r>
      <w:r>
        <w:t xml:space="preserve"> quantidade disponível de cada produto e reduzir problemas relacionados à venda de itens indisponíveis. O controle dos pedidos possibilitará acompanhar cada etapa da compra, desde sua criação até a confirmação do pagamento e conclusão da entrega.</w:t>
      </w:r>
    </w:p>
    <w:p w:rsidR="005B7B38" w:rsidRDefault="00BB46BC">
      <w:pPr>
        <w:spacing w:after="60"/>
        <w:rPr>
          <w:rFonts w:hint="eastAsia"/>
        </w:rPr>
      </w:pPr>
      <w:r>
        <w:t>A propost</w:t>
      </w:r>
      <w:r>
        <w:t>a do empreendimento é atender às necessidades do mercado de joias e acessórios em Curitiba e Região Metropolitana. Dessa forma, a empresa pretende se destacar pela variedade de produtos, qualidade no atendimento, praticidade nas compras e segurança das tra</w:t>
      </w:r>
      <w:r>
        <w:t>nsações.</w:t>
      </w:r>
    </w:p>
    <w:p w:rsidR="005B7B38" w:rsidRDefault="00BB46BC">
      <w:pPr>
        <w:spacing w:after="60"/>
        <w:rPr>
          <w:rFonts w:hint="eastAsia"/>
        </w:rPr>
      </w:pPr>
      <w:r>
        <w:t>Para viabilizar o funcionamento do negócio, será desenvolvido um sistema de banco de dados capaz de armazenar e relacionar informações sobre clientes, endereços, produtos, categorias, estoque, pedidos, pagamentos, entregas e demais elementos neces</w:t>
      </w:r>
      <w:r>
        <w:t>sários à operação da empresa. O banco de dados será, portanto, fundamental para garantir a organização das informações e fornecer suporte aos processos comerciais e administrativos do empreendimento.</w:t>
      </w:r>
    </w:p>
    <w:p w:rsidR="005B7B38" w:rsidRPr="00EE6B41" w:rsidRDefault="00BB46BC">
      <w:pPr>
        <w:pStyle w:val="Ttulo1"/>
        <w:spacing w:before="240" w:after="120"/>
        <w:rPr>
          <w:color w:val="auto"/>
        </w:rPr>
      </w:pPr>
      <w:r w:rsidRPr="00EE6B41">
        <w:rPr>
          <w:color w:val="auto"/>
        </w:rPr>
        <w:lastRenderedPageBreak/>
        <w:t>3 - No mínimo 10 Entidades (tabelas) fundamentais para f</w:t>
      </w:r>
      <w:r w:rsidRPr="00EE6B41">
        <w:rPr>
          <w:color w:val="auto"/>
        </w:rPr>
        <w:t>uncionar o negócio, sem as quais o negócio não funcionaria;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Clientes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Fornecedores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Produtos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Financeiro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Estoque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Distribuidor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Precificação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Equipe/Funcionários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Pedidos/Encomendas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Agendamentos/Atendimentos</w:t>
      </w:r>
    </w:p>
    <w:p w:rsidR="005B7B38" w:rsidRPr="00EE6B41" w:rsidRDefault="00BB46BC">
      <w:pPr>
        <w:pStyle w:val="Ttulo1"/>
        <w:spacing w:before="240" w:after="120"/>
        <w:rPr>
          <w:color w:val="auto"/>
        </w:rPr>
      </w:pPr>
      <w:r w:rsidRPr="00EE6B41">
        <w:rPr>
          <w:color w:val="auto"/>
        </w:rPr>
        <w:t>4 - Relacionamentos entre as Entidades (comunicação, co</w:t>
      </w:r>
      <w:r w:rsidRPr="00EE6B41">
        <w:rPr>
          <w:color w:val="auto"/>
        </w:rPr>
        <w:t>nexões). Relacionamentos entre as tabelas para que funcione o negócio ou tabelas dependentes uma da outra.</w:t>
      </w:r>
    </w:p>
    <w:p w:rsidR="005B7B38" w:rsidRDefault="00BB46BC">
      <w:pPr>
        <w:spacing w:after="60"/>
        <w:ind w:left="142"/>
        <w:rPr>
          <w:rFonts w:hint="eastAsia"/>
        </w:rPr>
      </w:pPr>
      <w:r>
        <w:rPr>
          <w:b/>
        </w:rPr>
        <w:t>Clientes \ Pedidos/Encomendas (1 : N)</w:t>
      </w:r>
    </w:p>
    <w:p w:rsidR="005B7B38" w:rsidRDefault="00BB46BC">
      <w:pPr>
        <w:ind w:left="283"/>
        <w:rPr>
          <w:rFonts w:hint="eastAsia"/>
        </w:rPr>
      </w:pPr>
      <w:r>
        <w:rPr>
          <w:i/>
        </w:rPr>
        <w:t>Explicação: Um cliente pode realizar vários pedidos, mas cada pedido pertence a apenas um cliente.</w:t>
      </w:r>
    </w:p>
    <w:p w:rsidR="005B7B38" w:rsidRDefault="00BB46BC">
      <w:pPr>
        <w:spacing w:after="60"/>
        <w:ind w:left="142"/>
        <w:rPr>
          <w:rFonts w:hint="eastAsia"/>
        </w:rPr>
      </w:pPr>
      <w:r>
        <w:rPr>
          <w:b/>
        </w:rPr>
        <w:t xml:space="preserve">Clientes \ </w:t>
      </w:r>
      <w:r>
        <w:rPr>
          <w:b/>
        </w:rPr>
        <w:t>Agendamentos/Atendimentos (1 : N)</w:t>
      </w:r>
    </w:p>
    <w:p w:rsidR="005B7B38" w:rsidRDefault="00BB46BC">
      <w:pPr>
        <w:ind w:left="283"/>
        <w:rPr>
          <w:rFonts w:hint="eastAsia"/>
        </w:rPr>
      </w:pPr>
      <w:r>
        <w:rPr>
          <w:i/>
        </w:rPr>
        <w:t>Explicação: Um cliente pode ter múltiplos agendamentos para atendimento presencial ou online, enquanto cada agendamento é vinculado a um único cliente.</w:t>
      </w:r>
    </w:p>
    <w:p w:rsidR="005B7B38" w:rsidRDefault="00BB46BC">
      <w:pPr>
        <w:spacing w:after="60"/>
        <w:ind w:left="142"/>
        <w:rPr>
          <w:rFonts w:hint="eastAsia"/>
        </w:rPr>
      </w:pPr>
      <w:r>
        <w:rPr>
          <w:b/>
        </w:rPr>
        <w:t>Equipe/Funcionários \ Pedidos/Encomendas (1 : N)</w:t>
      </w:r>
    </w:p>
    <w:p w:rsidR="005B7B38" w:rsidRDefault="00BB46BC">
      <w:pPr>
        <w:ind w:left="283"/>
        <w:rPr>
          <w:rFonts w:hint="eastAsia"/>
        </w:rPr>
      </w:pPr>
      <w:r>
        <w:rPr>
          <w:i/>
        </w:rPr>
        <w:t>Explicação: Um funcio</w:t>
      </w:r>
      <w:r>
        <w:rPr>
          <w:i/>
        </w:rPr>
        <w:t>nário (vendedor) pode gerenciar ou registrar vários pedidos.</w:t>
      </w:r>
    </w:p>
    <w:p w:rsidR="005B7B38" w:rsidRDefault="00BB46BC">
      <w:pPr>
        <w:spacing w:after="60"/>
        <w:ind w:left="142"/>
        <w:rPr>
          <w:rFonts w:hint="eastAsia"/>
        </w:rPr>
      </w:pPr>
      <w:r>
        <w:rPr>
          <w:b/>
        </w:rPr>
        <w:t>Equipe/Funcionários \Agendamentos/Atendimentos (1 : N)</w:t>
      </w:r>
    </w:p>
    <w:p w:rsidR="005B7B38" w:rsidRDefault="00BB46BC">
      <w:pPr>
        <w:ind w:left="283"/>
        <w:rPr>
          <w:rFonts w:hint="eastAsia"/>
        </w:rPr>
      </w:pPr>
      <w:r>
        <w:rPr>
          <w:i/>
        </w:rPr>
        <w:t>Explicação: Um funcionário (ourives ou atendente) realiza a recepção de vários agendamentos.</w:t>
      </w:r>
    </w:p>
    <w:p w:rsidR="005B7B38" w:rsidRDefault="00BB46BC">
      <w:pPr>
        <w:spacing w:after="60"/>
        <w:ind w:left="142"/>
        <w:rPr>
          <w:rFonts w:hint="eastAsia"/>
        </w:rPr>
      </w:pPr>
      <w:r>
        <w:rPr>
          <w:b/>
        </w:rPr>
        <w:t>Distribuidor \ Pedidos/Encomendas (1 : N)</w:t>
      </w:r>
    </w:p>
    <w:p w:rsidR="005B7B38" w:rsidRDefault="00BB46BC">
      <w:pPr>
        <w:ind w:left="283"/>
        <w:rPr>
          <w:rFonts w:hint="eastAsia"/>
        </w:rPr>
      </w:pPr>
      <w:r>
        <w:rPr>
          <w:i/>
        </w:rPr>
        <w:t>Expli</w:t>
      </w:r>
      <w:r>
        <w:rPr>
          <w:i/>
        </w:rPr>
        <w:t>cação: Uma empresa distribuidora/logística realiza a entrega de diversos pedidos pela região.</w:t>
      </w:r>
    </w:p>
    <w:p w:rsidR="005B7B38" w:rsidRDefault="00BB46BC">
      <w:pPr>
        <w:spacing w:after="60"/>
        <w:ind w:left="142"/>
        <w:rPr>
          <w:rFonts w:hint="eastAsia"/>
        </w:rPr>
      </w:pPr>
      <w:r>
        <w:rPr>
          <w:b/>
        </w:rPr>
        <w:t>Produtos \ Estoque (1 : 1)</w:t>
      </w:r>
    </w:p>
    <w:p w:rsidR="005B7B38" w:rsidRDefault="00BB46BC">
      <w:pPr>
        <w:ind w:left="283"/>
        <w:rPr>
          <w:rFonts w:hint="eastAsia"/>
        </w:rPr>
      </w:pPr>
      <w:r>
        <w:rPr>
          <w:i/>
        </w:rPr>
        <w:t>Explicação: Cada registro de produto possui uma entidade correspondente para gerenciamento de saldo em estoque.</w:t>
      </w:r>
    </w:p>
    <w:p w:rsidR="005B7B38" w:rsidRDefault="00BB46BC">
      <w:pPr>
        <w:spacing w:after="60"/>
        <w:ind w:left="142"/>
        <w:rPr>
          <w:rFonts w:hint="eastAsia"/>
        </w:rPr>
      </w:pPr>
      <w:r>
        <w:rPr>
          <w:b/>
        </w:rPr>
        <w:t>Produtos \ Precificação</w:t>
      </w:r>
      <w:r>
        <w:rPr>
          <w:b/>
        </w:rPr>
        <w:t xml:space="preserve"> (1 : 1)</w:t>
      </w:r>
    </w:p>
    <w:p w:rsidR="005B7B38" w:rsidRDefault="00BB46BC">
      <w:pPr>
        <w:ind w:left="283"/>
        <w:rPr>
          <w:rFonts w:hint="eastAsia"/>
        </w:rPr>
      </w:pPr>
      <w:r>
        <w:rPr>
          <w:i/>
        </w:rPr>
        <w:t>Explicação: Cada produto possui uma estrutura associada de custos e cálculo de preço final.</w:t>
      </w:r>
    </w:p>
    <w:p w:rsidR="005B7B38" w:rsidRDefault="00BB46BC">
      <w:pPr>
        <w:spacing w:after="60"/>
        <w:ind w:left="142"/>
        <w:rPr>
          <w:rFonts w:hint="eastAsia"/>
        </w:rPr>
      </w:pPr>
      <w:r>
        <w:rPr>
          <w:b/>
        </w:rPr>
        <w:t>Produtos \ Pedidos/Encomendas (N : M)</w:t>
      </w:r>
    </w:p>
    <w:p w:rsidR="005B7B38" w:rsidRDefault="00BB46BC">
      <w:pPr>
        <w:ind w:left="283"/>
        <w:rPr>
          <w:rFonts w:hint="eastAsia"/>
        </w:rPr>
      </w:pPr>
      <w:r>
        <w:rPr>
          <w:i/>
        </w:rPr>
        <w:t>Explicação: Um pedido pode conter vários produtos e um mesmo produto pode constar em múltiplos pedidos.</w:t>
      </w:r>
    </w:p>
    <w:p w:rsidR="005B7B38" w:rsidRDefault="00BB46BC">
      <w:pPr>
        <w:spacing w:after="60"/>
        <w:ind w:left="142"/>
        <w:rPr>
          <w:rFonts w:hint="eastAsia"/>
        </w:rPr>
      </w:pPr>
      <w:r>
        <w:rPr>
          <w:b/>
        </w:rPr>
        <w:t xml:space="preserve">Fornecedores </w:t>
      </w:r>
      <w:r>
        <w:rPr>
          <w:b/>
        </w:rPr>
        <w:t>\ Produtos (N : M)</w:t>
      </w:r>
    </w:p>
    <w:p w:rsidR="005B7B38" w:rsidRDefault="00BB46BC">
      <w:pPr>
        <w:ind w:left="283"/>
        <w:rPr>
          <w:rFonts w:hint="eastAsia"/>
        </w:rPr>
      </w:pPr>
      <w:r>
        <w:rPr>
          <w:i/>
        </w:rPr>
        <w:lastRenderedPageBreak/>
        <w:t>Explicação: Um fornecedor pode fornecer insumos para vários produtos, e um produto pode depender de insumos de múltiplos fornecedores.</w:t>
      </w:r>
    </w:p>
    <w:p w:rsidR="005B7B38" w:rsidRDefault="00BB46BC">
      <w:pPr>
        <w:spacing w:after="60"/>
        <w:ind w:left="142"/>
        <w:rPr>
          <w:rFonts w:hint="eastAsia"/>
        </w:rPr>
      </w:pPr>
      <w:r>
        <w:rPr>
          <w:b/>
        </w:rPr>
        <w:t>Pedidos/Encomendas e Fornecedores \ Financeiro (1 : N)</w:t>
      </w:r>
    </w:p>
    <w:p w:rsidR="005B7B38" w:rsidRDefault="00BB46BC">
      <w:pPr>
        <w:ind w:left="283"/>
        <w:rPr>
          <w:rFonts w:hint="eastAsia"/>
        </w:rPr>
      </w:pPr>
      <w:r>
        <w:rPr>
          <w:i/>
        </w:rPr>
        <w:t>Explicação: Pedidos de vendas geram lançamentos</w:t>
      </w:r>
      <w:r>
        <w:rPr>
          <w:i/>
        </w:rPr>
        <w:t xml:space="preserve"> de receita, enquanto compras com fornecedores geram lançamentos de despesa na entidade financeira.</w:t>
      </w:r>
    </w:p>
    <w:p w:rsidR="005B7B38" w:rsidRPr="00EE6B41" w:rsidRDefault="00BB46BC">
      <w:pPr>
        <w:pStyle w:val="Ttulo1"/>
        <w:spacing w:before="240" w:after="120"/>
        <w:rPr>
          <w:color w:val="auto"/>
        </w:rPr>
      </w:pPr>
      <w:r w:rsidRPr="00EE6B41">
        <w:rPr>
          <w:color w:val="auto"/>
        </w:rPr>
        <w:t>5 - Atributos, os dados de cada tabela (as colunas das tabelas);</w:t>
      </w:r>
    </w:p>
    <w:p w:rsidR="005B7B38" w:rsidRPr="00EE6B41" w:rsidRDefault="00BB46BC">
      <w:pPr>
        <w:pStyle w:val="Ttulo2"/>
        <w:spacing w:before="160" w:after="80"/>
        <w:rPr>
          <w:color w:val="943634" w:themeColor="accent2" w:themeShade="BF"/>
        </w:rPr>
      </w:pPr>
      <w:r w:rsidRPr="00EE6B41">
        <w:rPr>
          <w:color w:val="943634" w:themeColor="accent2" w:themeShade="BF"/>
        </w:rPr>
        <w:t>1. Clientes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id_cliente (Chave Primária)</w:t>
      </w:r>
    </w:p>
    <w:p w:rsidR="005B7B38" w:rsidRDefault="00BB46BC">
      <w:pPr>
        <w:spacing w:after="60"/>
        <w:rPr>
          <w:rFonts w:hint="eastAsia"/>
        </w:rPr>
      </w:pPr>
      <w:r>
        <w:t>nome_completo</w:t>
      </w:r>
    </w:p>
    <w:p w:rsidR="005B7B38" w:rsidRDefault="00BB46BC">
      <w:pPr>
        <w:spacing w:after="60"/>
        <w:rPr>
          <w:rFonts w:hint="eastAsia"/>
        </w:rPr>
      </w:pPr>
      <w:r>
        <w:t>cpf</w:t>
      </w:r>
    </w:p>
    <w:p w:rsidR="005B7B38" w:rsidRDefault="00BB46BC">
      <w:pPr>
        <w:spacing w:after="60"/>
        <w:rPr>
          <w:rFonts w:hint="eastAsia"/>
        </w:rPr>
      </w:pPr>
      <w:r>
        <w:t>rg</w:t>
      </w:r>
    </w:p>
    <w:p w:rsidR="005B7B38" w:rsidRDefault="00BB46BC">
      <w:pPr>
        <w:spacing w:after="60"/>
        <w:rPr>
          <w:rFonts w:hint="eastAsia"/>
        </w:rPr>
      </w:pPr>
      <w:r>
        <w:t>data_nascimento</w:t>
      </w:r>
    </w:p>
    <w:p w:rsidR="005B7B38" w:rsidRDefault="00BB46BC">
      <w:pPr>
        <w:spacing w:after="60"/>
        <w:rPr>
          <w:rFonts w:hint="eastAsia"/>
        </w:rPr>
      </w:pPr>
      <w:r>
        <w:t>email</w:t>
      </w:r>
    </w:p>
    <w:p w:rsidR="005B7B38" w:rsidRDefault="00BB46BC">
      <w:pPr>
        <w:spacing w:after="60"/>
        <w:rPr>
          <w:rFonts w:hint="eastAsia"/>
        </w:rPr>
      </w:pPr>
      <w:r>
        <w:t>telefone_celular</w:t>
      </w:r>
    </w:p>
    <w:p w:rsidR="005B7B38" w:rsidRDefault="00BB46BC">
      <w:pPr>
        <w:spacing w:after="60"/>
        <w:rPr>
          <w:rFonts w:hint="eastAsia"/>
        </w:rPr>
      </w:pPr>
      <w:r>
        <w:t>logradouro_rua</w:t>
      </w:r>
    </w:p>
    <w:p w:rsidR="005B7B38" w:rsidRDefault="00BB46BC">
      <w:pPr>
        <w:spacing w:after="60"/>
        <w:rPr>
          <w:rFonts w:hint="eastAsia"/>
        </w:rPr>
      </w:pPr>
      <w:r>
        <w:t>numero_residencia</w:t>
      </w:r>
    </w:p>
    <w:p w:rsidR="005B7B38" w:rsidRDefault="00BB46BC">
      <w:pPr>
        <w:spacing w:after="60"/>
        <w:rPr>
          <w:rFonts w:hint="eastAsia"/>
        </w:rPr>
      </w:pPr>
      <w:r>
        <w:t>bairro</w:t>
      </w:r>
    </w:p>
    <w:p w:rsidR="005B7B38" w:rsidRDefault="00BB46BC">
      <w:pPr>
        <w:spacing w:after="60"/>
        <w:rPr>
          <w:rFonts w:hint="eastAsia"/>
        </w:rPr>
      </w:pPr>
      <w:r>
        <w:t>cidade</w:t>
      </w:r>
    </w:p>
    <w:p w:rsidR="005B7B38" w:rsidRDefault="00BB46BC">
      <w:pPr>
        <w:spacing w:after="60"/>
        <w:rPr>
          <w:rFonts w:hint="eastAsia"/>
        </w:rPr>
      </w:pPr>
      <w:r>
        <w:t>estado</w:t>
      </w:r>
    </w:p>
    <w:p w:rsidR="005B7B38" w:rsidRDefault="00BB46BC">
      <w:pPr>
        <w:spacing w:after="60"/>
        <w:rPr>
          <w:rFonts w:hint="eastAsia"/>
        </w:rPr>
      </w:pPr>
      <w:r>
        <w:t>cep</w:t>
      </w:r>
    </w:p>
    <w:p w:rsidR="005B7B38" w:rsidRDefault="00BB46BC">
      <w:pPr>
        <w:spacing w:after="60"/>
        <w:rPr>
          <w:rFonts w:hint="eastAsia"/>
        </w:rPr>
      </w:pPr>
      <w:r>
        <w:t>data_cadastro</w:t>
      </w:r>
    </w:p>
    <w:p w:rsidR="005B7B38" w:rsidRPr="00EE6B41" w:rsidRDefault="00BB46BC">
      <w:pPr>
        <w:pStyle w:val="Ttulo2"/>
        <w:spacing w:before="160" w:after="80"/>
        <w:rPr>
          <w:color w:val="943634" w:themeColor="accent2" w:themeShade="BF"/>
        </w:rPr>
      </w:pPr>
      <w:r w:rsidRPr="00EE6B41">
        <w:rPr>
          <w:color w:val="943634" w:themeColor="accent2" w:themeShade="BF"/>
        </w:rPr>
        <w:t>2. Fornecedores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id_fornecedor (Chave Primária)</w:t>
      </w:r>
    </w:p>
    <w:p w:rsidR="005B7B38" w:rsidRDefault="00BB46BC">
      <w:pPr>
        <w:spacing w:after="60"/>
        <w:rPr>
          <w:rFonts w:hint="eastAsia"/>
        </w:rPr>
      </w:pPr>
      <w:r>
        <w:t>razao_social</w:t>
      </w:r>
    </w:p>
    <w:p w:rsidR="005B7B38" w:rsidRDefault="00BB46BC">
      <w:pPr>
        <w:spacing w:after="60"/>
        <w:rPr>
          <w:rFonts w:hint="eastAsia"/>
        </w:rPr>
      </w:pPr>
      <w:r>
        <w:t>nome_fantasia</w:t>
      </w:r>
    </w:p>
    <w:p w:rsidR="005B7B38" w:rsidRDefault="00BB46BC">
      <w:pPr>
        <w:spacing w:after="60"/>
        <w:rPr>
          <w:rFonts w:hint="eastAsia"/>
        </w:rPr>
      </w:pPr>
      <w:r>
        <w:t>cnpj</w:t>
      </w:r>
    </w:p>
    <w:p w:rsidR="005B7B38" w:rsidRDefault="00BB46BC">
      <w:pPr>
        <w:spacing w:after="60"/>
        <w:rPr>
          <w:rFonts w:hint="eastAsia"/>
        </w:rPr>
      </w:pPr>
      <w:r>
        <w:t>inscricao_estadual</w:t>
      </w:r>
    </w:p>
    <w:p w:rsidR="005B7B38" w:rsidRDefault="00BB46BC">
      <w:pPr>
        <w:spacing w:after="60"/>
        <w:rPr>
          <w:rFonts w:hint="eastAsia"/>
        </w:rPr>
      </w:pPr>
      <w:r>
        <w:t>telefone_contato</w:t>
      </w:r>
    </w:p>
    <w:p w:rsidR="005B7B38" w:rsidRDefault="00BB46BC">
      <w:pPr>
        <w:spacing w:after="60"/>
        <w:rPr>
          <w:rFonts w:hint="eastAsia"/>
        </w:rPr>
      </w:pPr>
      <w:r>
        <w:t>email_comercial</w:t>
      </w:r>
    </w:p>
    <w:p w:rsidR="005B7B38" w:rsidRDefault="00BB46BC">
      <w:pPr>
        <w:spacing w:after="60"/>
        <w:rPr>
          <w:rFonts w:hint="eastAsia"/>
        </w:rPr>
      </w:pPr>
      <w:r>
        <w:t>tipo_material_fornecido (ex: Ouro 18</w:t>
      </w:r>
      <w:r>
        <w:t>k, Prata 925, Pedras Preciosas)</w:t>
      </w:r>
    </w:p>
    <w:p w:rsidR="005B7B38" w:rsidRDefault="00BB46BC">
      <w:pPr>
        <w:spacing w:after="60"/>
        <w:rPr>
          <w:rFonts w:hint="eastAsia"/>
        </w:rPr>
      </w:pPr>
      <w:r>
        <w:t>endereco_completo</w:t>
      </w:r>
    </w:p>
    <w:p w:rsidR="005B7B38" w:rsidRDefault="00BB46BC">
      <w:pPr>
        <w:spacing w:after="60"/>
        <w:rPr>
          <w:rFonts w:hint="eastAsia"/>
        </w:rPr>
      </w:pPr>
      <w:r>
        <w:t>cidade</w:t>
      </w:r>
    </w:p>
    <w:p w:rsidR="005B7B38" w:rsidRDefault="00BB46BC">
      <w:pPr>
        <w:spacing w:after="60"/>
        <w:rPr>
          <w:rFonts w:hint="eastAsia"/>
        </w:rPr>
      </w:pPr>
      <w:r>
        <w:t>estado</w:t>
      </w:r>
    </w:p>
    <w:p w:rsidR="005B7B38" w:rsidRDefault="00BB46BC">
      <w:pPr>
        <w:spacing w:after="60"/>
        <w:rPr>
          <w:rFonts w:hint="eastAsia"/>
        </w:rPr>
      </w:pPr>
      <w:r>
        <w:t>prazos_entrega_dias</w:t>
      </w:r>
    </w:p>
    <w:p w:rsidR="005B7B38" w:rsidRPr="00EE6B41" w:rsidRDefault="00BB46BC">
      <w:pPr>
        <w:pStyle w:val="Ttulo2"/>
        <w:spacing w:before="160" w:after="80"/>
        <w:rPr>
          <w:color w:val="943634" w:themeColor="accent2" w:themeShade="BF"/>
        </w:rPr>
      </w:pPr>
      <w:r w:rsidRPr="00EE6B41">
        <w:rPr>
          <w:color w:val="943634" w:themeColor="accent2" w:themeShade="BF"/>
        </w:rPr>
        <w:t>3. Produtos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id_produto (Chave Primária)</w:t>
      </w:r>
    </w:p>
    <w:p w:rsidR="005B7B38" w:rsidRDefault="00BB46BC">
      <w:pPr>
        <w:spacing w:after="60"/>
        <w:rPr>
          <w:rFonts w:hint="eastAsia"/>
        </w:rPr>
      </w:pPr>
      <w:r>
        <w:lastRenderedPageBreak/>
        <w:t>codigo_sku</w:t>
      </w:r>
    </w:p>
    <w:p w:rsidR="005B7B38" w:rsidRDefault="00BB46BC">
      <w:pPr>
        <w:spacing w:after="60"/>
        <w:rPr>
          <w:rFonts w:hint="eastAsia"/>
        </w:rPr>
      </w:pPr>
      <w:r>
        <w:t>nome_produto</w:t>
      </w:r>
    </w:p>
    <w:p w:rsidR="005B7B38" w:rsidRDefault="00BB46BC">
      <w:pPr>
        <w:spacing w:after="60"/>
        <w:rPr>
          <w:rFonts w:hint="eastAsia"/>
        </w:rPr>
      </w:pPr>
      <w:r>
        <w:t>categoria (ex: Anéis, Colares, Alianças, Brincos)</w:t>
      </w:r>
    </w:p>
    <w:p w:rsidR="005B7B38" w:rsidRDefault="00BB46BC">
      <w:pPr>
        <w:spacing w:after="60"/>
        <w:rPr>
          <w:rFonts w:hint="eastAsia"/>
        </w:rPr>
      </w:pPr>
      <w:r>
        <w:t>tipo_material (ex: Ouro Branco, Prata, Platina)</w:t>
      </w:r>
    </w:p>
    <w:p w:rsidR="005B7B38" w:rsidRDefault="00BB46BC">
      <w:pPr>
        <w:spacing w:after="60"/>
        <w:rPr>
          <w:rFonts w:hint="eastAsia"/>
        </w:rPr>
      </w:pPr>
      <w:r>
        <w:t>peso_gramas</w:t>
      </w:r>
    </w:p>
    <w:p w:rsidR="005B7B38" w:rsidRDefault="00BB46BC">
      <w:pPr>
        <w:spacing w:after="60"/>
        <w:rPr>
          <w:rFonts w:hint="eastAsia"/>
        </w:rPr>
      </w:pPr>
      <w:r>
        <w:t>tipo_pedra_preciosa (ex: Diamante, Esmeralda, Rubia, Nenhuma)</w:t>
      </w:r>
    </w:p>
    <w:p w:rsidR="005B7B38" w:rsidRDefault="00BB46BC">
      <w:pPr>
        <w:spacing w:after="60"/>
        <w:rPr>
          <w:rFonts w:hint="eastAsia"/>
        </w:rPr>
      </w:pPr>
      <w:r>
        <w:t>tamanho_aro_medida</w:t>
      </w:r>
    </w:p>
    <w:p w:rsidR="005B7B38" w:rsidRDefault="00BB46BC">
      <w:pPr>
        <w:spacing w:after="60"/>
        <w:rPr>
          <w:rFonts w:hint="eastAsia"/>
        </w:rPr>
      </w:pPr>
      <w:r>
        <w:t>descricao_detalhada</w:t>
      </w:r>
    </w:p>
    <w:p w:rsidR="005B7B38" w:rsidRDefault="00BB46BC">
      <w:pPr>
        <w:spacing w:after="60"/>
        <w:rPr>
          <w:rFonts w:hint="eastAsia"/>
        </w:rPr>
      </w:pPr>
      <w:r>
        <w:t>preco_venda_atual</w:t>
      </w:r>
    </w:p>
    <w:p w:rsidR="005B7B38" w:rsidRDefault="00BB46BC">
      <w:pPr>
        <w:spacing w:after="60"/>
        <w:rPr>
          <w:rFonts w:hint="eastAsia"/>
        </w:rPr>
      </w:pPr>
      <w:r>
        <w:t>garantia_meses</w:t>
      </w:r>
    </w:p>
    <w:p w:rsidR="005B7B38" w:rsidRPr="00EE6B41" w:rsidRDefault="00BB46BC">
      <w:pPr>
        <w:pStyle w:val="Ttulo2"/>
        <w:spacing w:before="160" w:after="80"/>
        <w:rPr>
          <w:color w:val="943634" w:themeColor="accent2" w:themeShade="BF"/>
        </w:rPr>
      </w:pPr>
      <w:r w:rsidRPr="00EE6B41">
        <w:rPr>
          <w:color w:val="943634" w:themeColor="accent2" w:themeShade="BF"/>
        </w:rPr>
        <w:t>4. Financeiro (Lançamentos / Transações)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id_transacao (Chave Primária)</w:t>
      </w:r>
    </w:p>
    <w:p w:rsidR="005B7B38" w:rsidRDefault="00BB46BC">
      <w:pPr>
        <w:spacing w:after="60"/>
        <w:rPr>
          <w:rFonts w:hint="eastAsia"/>
        </w:rPr>
      </w:pPr>
      <w:r>
        <w:t>tipo_movimentacao (Receita / Despesa)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i</w:t>
      </w:r>
      <w:r>
        <w:rPr>
          <w:b/>
        </w:rPr>
        <w:t>d_pedido (Chave Estrangeira - opcional)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id_fornecedor (Chave Estrangeira - opcional)</w:t>
      </w:r>
    </w:p>
    <w:p w:rsidR="005B7B38" w:rsidRDefault="00BB46BC">
      <w:pPr>
        <w:spacing w:after="60"/>
        <w:rPr>
          <w:rFonts w:hint="eastAsia"/>
        </w:rPr>
      </w:pPr>
      <w:r>
        <w:t>valor_total</w:t>
      </w:r>
    </w:p>
    <w:p w:rsidR="005B7B38" w:rsidRDefault="00BB46BC">
      <w:pPr>
        <w:spacing w:after="60"/>
        <w:rPr>
          <w:rFonts w:hint="eastAsia"/>
        </w:rPr>
      </w:pPr>
      <w:r>
        <w:t>forma_pagamento (ex: PIX, Cartão de Crédito 10x, Boleto)</w:t>
      </w:r>
    </w:p>
    <w:p w:rsidR="005B7B38" w:rsidRDefault="00BB46BC">
      <w:pPr>
        <w:spacing w:after="60"/>
        <w:rPr>
          <w:rFonts w:hint="eastAsia"/>
        </w:rPr>
      </w:pPr>
      <w:r>
        <w:t>numero_nota_fiscal</w:t>
      </w:r>
    </w:p>
    <w:p w:rsidR="005B7B38" w:rsidRDefault="00BB46BC">
      <w:pPr>
        <w:spacing w:after="60"/>
        <w:rPr>
          <w:rFonts w:hint="eastAsia"/>
        </w:rPr>
      </w:pPr>
      <w:r>
        <w:t>data_emissao_nf</w:t>
      </w:r>
    </w:p>
    <w:p w:rsidR="005B7B38" w:rsidRDefault="00BB46BC">
      <w:pPr>
        <w:spacing w:after="60"/>
        <w:rPr>
          <w:rFonts w:hint="eastAsia"/>
        </w:rPr>
      </w:pPr>
      <w:r>
        <w:t>data_vencimento</w:t>
      </w:r>
    </w:p>
    <w:p w:rsidR="005B7B38" w:rsidRDefault="00BB46BC">
      <w:pPr>
        <w:spacing w:after="60"/>
        <w:rPr>
          <w:rFonts w:hint="eastAsia"/>
        </w:rPr>
      </w:pPr>
      <w:r>
        <w:t>data_pagamento</w:t>
      </w:r>
    </w:p>
    <w:p w:rsidR="005B7B38" w:rsidRDefault="00BB46BC">
      <w:pPr>
        <w:spacing w:after="60"/>
        <w:rPr>
          <w:rFonts w:hint="eastAsia"/>
        </w:rPr>
      </w:pPr>
      <w:r>
        <w:t xml:space="preserve">status_pagamento (Pendente, Pago, </w:t>
      </w:r>
      <w:r>
        <w:t>Cancelado)</w:t>
      </w:r>
    </w:p>
    <w:p w:rsidR="005B7B38" w:rsidRPr="00EE6B41" w:rsidRDefault="00BB46BC">
      <w:pPr>
        <w:pStyle w:val="Ttulo2"/>
        <w:spacing w:before="160" w:after="80"/>
        <w:rPr>
          <w:color w:val="943634" w:themeColor="accent2" w:themeShade="BF"/>
        </w:rPr>
      </w:pPr>
      <w:r w:rsidRPr="00EE6B41">
        <w:rPr>
          <w:color w:val="943634" w:themeColor="accent2" w:themeShade="BF"/>
        </w:rPr>
        <w:t>5. Estoque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id_estoque (Chave Primária)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id_produto (Chave Estrangeira)</w:t>
      </w:r>
    </w:p>
    <w:p w:rsidR="005B7B38" w:rsidRDefault="00BB46BC">
      <w:pPr>
        <w:spacing w:after="60"/>
        <w:rPr>
          <w:rFonts w:hint="eastAsia"/>
        </w:rPr>
      </w:pPr>
      <w:r>
        <w:t>quantidade_disponivel</w:t>
      </w:r>
    </w:p>
    <w:p w:rsidR="005B7B38" w:rsidRDefault="00BB46BC">
      <w:pPr>
        <w:spacing w:after="60"/>
        <w:rPr>
          <w:rFonts w:hint="eastAsia"/>
        </w:rPr>
      </w:pPr>
      <w:r>
        <w:t>quantidade_reservada (para encomendas/pedidos online)</w:t>
      </w:r>
    </w:p>
    <w:p w:rsidR="005B7B38" w:rsidRDefault="00BB46BC">
      <w:pPr>
        <w:spacing w:after="60"/>
        <w:rPr>
          <w:rFonts w:hint="eastAsia"/>
        </w:rPr>
      </w:pPr>
      <w:r>
        <w:t>localizacao_loja_fisica (ex: Vitrine 1, Cofre Principal, Depósito)</w:t>
      </w:r>
    </w:p>
    <w:p w:rsidR="005B7B38" w:rsidRDefault="00BB46BC">
      <w:pPr>
        <w:spacing w:after="60"/>
        <w:rPr>
          <w:rFonts w:hint="eastAsia"/>
        </w:rPr>
      </w:pPr>
      <w:r>
        <w:t>ponto_reposicao_minimo</w:t>
      </w:r>
    </w:p>
    <w:p w:rsidR="005B7B38" w:rsidRDefault="00BB46BC">
      <w:pPr>
        <w:spacing w:after="60"/>
        <w:rPr>
          <w:rFonts w:hint="eastAsia"/>
        </w:rPr>
      </w:pPr>
      <w:r>
        <w:t>data_ulti</w:t>
      </w:r>
      <w:r>
        <w:t>ma_entrada</w:t>
      </w:r>
    </w:p>
    <w:p w:rsidR="005B7B38" w:rsidRDefault="00BB46BC">
      <w:pPr>
        <w:spacing w:after="60"/>
        <w:rPr>
          <w:rFonts w:hint="eastAsia"/>
        </w:rPr>
      </w:pPr>
      <w:r>
        <w:t>data_ultima_saida</w:t>
      </w:r>
    </w:p>
    <w:p w:rsidR="005B7B38" w:rsidRDefault="00BB46BC">
      <w:pPr>
        <w:spacing w:after="60"/>
        <w:rPr>
          <w:rFonts w:hint="eastAsia"/>
        </w:rPr>
      </w:pPr>
      <w:r>
        <w:t>codigo_lote</w:t>
      </w:r>
    </w:p>
    <w:p w:rsidR="005B7B38" w:rsidRDefault="00BB46BC">
      <w:pPr>
        <w:spacing w:after="60"/>
        <w:rPr>
          <w:rFonts w:hint="eastAsia"/>
        </w:rPr>
      </w:pPr>
      <w:r>
        <w:t>status_item (Em Estoque, Esgotado, Em Manutenção/Polimento)</w:t>
      </w:r>
    </w:p>
    <w:p w:rsidR="005B7B38" w:rsidRPr="00EE6B41" w:rsidRDefault="00BB46BC">
      <w:pPr>
        <w:pStyle w:val="Ttulo2"/>
        <w:spacing w:before="160" w:after="80"/>
        <w:rPr>
          <w:color w:val="943634" w:themeColor="accent2" w:themeShade="BF"/>
        </w:rPr>
      </w:pPr>
      <w:r w:rsidRPr="00EE6B41">
        <w:rPr>
          <w:color w:val="943634" w:themeColor="accent2" w:themeShade="BF"/>
        </w:rPr>
        <w:t>6. Distribuidor / Logística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id_distribuidor (Chave Primária)</w:t>
      </w:r>
    </w:p>
    <w:p w:rsidR="005B7B38" w:rsidRDefault="00BB46BC">
      <w:pPr>
        <w:spacing w:after="60"/>
        <w:rPr>
          <w:rFonts w:hint="eastAsia"/>
        </w:rPr>
      </w:pPr>
      <w:r>
        <w:t>nome_transportadora</w:t>
      </w:r>
    </w:p>
    <w:p w:rsidR="005B7B38" w:rsidRDefault="00BB46BC">
      <w:pPr>
        <w:spacing w:after="60"/>
        <w:rPr>
          <w:rFonts w:hint="eastAsia"/>
        </w:rPr>
      </w:pPr>
      <w:r>
        <w:lastRenderedPageBreak/>
        <w:t>cnpj</w:t>
      </w:r>
    </w:p>
    <w:p w:rsidR="005B7B38" w:rsidRDefault="00BB46BC">
      <w:pPr>
        <w:spacing w:after="60"/>
        <w:rPr>
          <w:rFonts w:hint="eastAsia"/>
        </w:rPr>
      </w:pPr>
      <w:r>
        <w:t>regiao_atendimento (ex: Curitiba, Região Metropolitana, Nacional)</w:t>
      </w:r>
    </w:p>
    <w:p w:rsidR="005B7B38" w:rsidRDefault="00BB46BC">
      <w:pPr>
        <w:spacing w:after="60"/>
        <w:rPr>
          <w:rFonts w:hint="eastAsia"/>
        </w:rPr>
      </w:pPr>
      <w:r>
        <w:t>bairros_cobertos_curitiba</w:t>
      </w:r>
    </w:p>
    <w:p w:rsidR="005B7B38" w:rsidRDefault="00BB46BC">
      <w:pPr>
        <w:spacing w:after="60"/>
        <w:rPr>
          <w:rFonts w:hint="eastAsia"/>
        </w:rPr>
      </w:pPr>
      <w:r>
        <w:t>modalidade_frete (ex: Motoboy Expresso, Sedex com Seguro, Retirada em Loja)</w:t>
      </w:r>
    </w:p>
    <w:p w:rsidR="005B7B38" w:rsidRDefault="00BB46BC">
      <w:pPr>
        <w:spacing w:after="60"/>
        <w:rPr>
          <w:rFonts w:hint="eastAsia"/>
        </w:rPr>
      </w:pPr>
      <w:r>
        <w:t>valor_base_frete</w:t>
      </w:r>
    </w:p>
    <w:p w:rsidR="005B7B38" w:rsidRDefault="00BB46BC">
      <w:pPr>
        <w:spacing w:after="60"/>
        <w:rPr>
          <w:rFonts w:hint="eastAsia"/>
        </w:rPr>
      </w:pPr>
      <w:r>
        <w:t>prazo_medio_entrega_horas</w:t>
      </w:r>
    </w:p>
    <w:p w:rsidR="005B7B38" w:rsidRDefault="00BB46BC">
      <w:pPr>
        <w:spacing w:after="60"/>
        <w:rPr>
          <w:rFonts w:hint="eastAsia"/>
        </w:rPr>
      </w:pPr>
      <w:r>
        <w:t>seguro_transporte_ativo (Sim/Não)</w:t>
      </w:r>
    </w:p>
    <w:p w:rsidR="005B7B38" w:rsidRDefault="00BB46BC">
      <w:pPr>
        <w:spacing w:after="60"/>
        <w:rPr>
          <w:rFonts w:hint="eastAsia"/>
        </w:rPr>
      </w:pPr>
      <w:r>
        <w:t>telefone_suporte_logistico</w:t>
      </w:r>
    </w:p>
    <w:p w:rsidR="005B7B38" w:rsidRPr="00EE6B41" w:rsidRDefault="00BB46BC">
      <w:pPr>
        <w:pStyle w:val="Ttulo2"/>
        <w:spacing w:before="160" w:after="80"/>
        <w:rPr>
          <w:color w:val="943634" w:themeColor="accent2" w:themeShade="BF"/>
        </w:rPr>
      </w:pPr>
      <w:r w:rsidRPr="00EE6B41">
        <w:rPr>
          <w:color w:val="943634" w:themeColor="accent2" w:themeShade="BF"/>
        </w:rPr>
        <w:t>7. Precificação (Composição de Custos)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id_precific</w:t>
      </w:r>
      <w:r>
        <w:rPr>
          <w:b/>
        </w:rPr>
        <w:t>acao (Chave Primária)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id_produto (Chave Estrangeira)</w:t>
      </w:r>
    </w:p>
    <w:p w:rsidR="005B7B38" w:rsidRDefault="00BB46BC">
      <w:pPr>
        <w:spacing w:after="60"/>
        <w:rPr>
          <w:rFonts w:hint="eastAsia"/>
        </w:rPr>
      </w:pPr>
      <w:r>
        <w:t>custo_cotacao_metal_grama</w:t>
      </w:r>
    </w:p>
    <w:p w:rsidR="005B7B38" w:rsidRDefault="00BB46BC">
      <w:pPr>
        <w:spacing w:after="60"/>
        <w:rPr>
          <w:rFonts w:hint="eastAsia"/>
        </w:rPr>
      </w:pPr>
      <w:r>
        <w:t>custo_pedras_gemas</w:t>
      </w:r>
    </w:p>
    <w:p w:rsidR="005B7B38" w:rsidRDefault="00BB46BC">
      <w:pPr>
        <w:spacing w:after="60"/>
        <w:rPr>
          <w:rFonts w:hint="eastAsia"/>
        </w:rPr>
      </w:pPr>
      <w:r>
        <w:t>custo_mao_de_obra_ourives</w:t>
      </w:r>
    </w:p>
    <w:p w:rsidR="005B7B38" w:rsidRDefault="00BB46BC">
      <w:pPr>
        <w:spacing w:after="60"/>
        <w:rPr>
          <w:rFonts w:hint="eastAsia"/>
        </w:rPr>
      </w:pPr>
      <w:r>
        <w:t>custo_embalagem_luxo</w:t>
      </w:r>
    </w:p>
    <w:p w:rsidR="005B7B38" w:rsidRDefault="00BB46BC">
      <w:pPr>
        <w:spacing w:after="60"/>
        <w:rPr>
          <w:rFonts w:hint="eastAsia"/>
        </w:rPr>
      </w:pPr>
      <w:r>
        <w:t>impostos_aliquota_porcentagem</w:t>
      </w:r>
    </w:p>
    <w:p w:rsidR="005B7B38" w:rsidRDefault="00BB46BC">
      <w:pPr>
        <w:spacing w:after="60"/>
        <w:rPr>
          <w:rFonts w:hint="eastAsia"/>
        </w:rPr>
      </w:pPr>
      <w:r>
        <w:t>despesas_operacionais_porcentagem</w:t>
      </w:r>
    </w:p>
    <w:p w:rsidR="005B7B38" w:rsidRDefault="00BB46BC">
      <w:pPr>
        <w:spacing w:after="60"/>
        <w:rPr>
          <w:rFonts w:hint="eastAsia"/>
        </w:rPr>
      </w:pPr>
      <w:r>
        <w:t>margem_lucro_desejada_porcentagem</w:t>
      </w:r>
    </w:p>
    <w:p w:rsidR="005B7B38" w:rsidRDefault="00BB46BC">
      <w:pPr>
        <w:spacing w:after="60"/>
        <w:rPr>
          <w:rFonts w:hint="eastAsia"/>
        </w:rPr>
      </w:pPr>
      <w:r>
        <w:t>preco_final_c</w:t>
      </w:r>
      <w:r>
        <w:t>alculado</w:t>
      </w:r>
    </w:p>
    <w:p w:rsidR="005B7B38" w:rsidRPr="00EE6B41" w:rsidRDefault="00BB46BC">
      <w:pPr>
        <w:pStyle w:val="Ttulo2"/>
        <w:spacing w:before="160" w:after="80"/>
        <w:rPr>
          <w:color w:val="943634" w:themeColor="accent2" w:themeShade="BF"/>
        </w:rPr>
      </w:pPr>
      <w:r w:rsidRPr="00EE6B41">
        <w:rPr>
          <w:color w:val="943634" w:themeColor="accent2" w:themeShade="BF"/>
        </w:rPr>
        <w:t>8. Equipe / Funcionários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id_funcionario (Chave Primária)</w:t>
      </w:r>
    </w:p>
    <w:p w:rsidR="005B7B38" w:rsidRDefault="00BB46BC">
      <w:pPr>
        <w:spacing w:after="60"/>
        <w:rPr>
          <w:rFonts w:hint="eastAsia"/>
        </w:rPr>
      </w:pPr>
      <w:r>
        <w:t>nome_completo - Leonardo Matos</w:t>
      </w:r>
    </w:p>
    <w:p w:rsidR="005B7B38" w:rsidRDefault="00BB46BC">
      <w:pPr>
        <w:spacing w:after="60"/>
        <w:rPr>
          <w:rFonts w:hint="eastAsia"/>
        </w:rPr>
      </w:pPr>
      <w:r>
        <w:t>cpf - 99999</w:t>
      </w:r>
    </w:p>
    <w:p w:rsidR="005B7B38" w:rsidRDefault="00BB46BC">
      <w:pPr>
        <w:spacing w:after="60"/>
        <w:rPr>
          <w:rFonts w:hint="eastAsia"/>
        </w:rPr>
      </w:pPr>
      <w:r>
        <w:t>rg</w:t>
      </w:r>
    </w:p>
    <w:p w:rsidR="005B7B38" w:rsidRDefault="00BB46BC">
      <w:pPr>
        <w:spacing w:after="60"/>
        <w:rPr>
          <w:rFonts w:hint="eastAsia"/>
        </w:rPr>
      </w:pPr>
      <w:r>
        <w:t>data_nascimento</w:t>
      </w:r>
    </w:p>
    <w:p w:rsidR="005B7B38" w:rsidRDefault="00BB46BC">
      <w:pPr>
        <w:spacing w:after="60"/>
        <w:rPr>
          <w:rFonts w:hint="eastAsia"/>
        </w:rPr>
      </w:pPr>
      <w:r>
        <w:t>cargo (ex: Vendedor, Ourives, Gerente de Loja, Atendimento Online)</w:t>
      </w:r>
    </w:p>
    <w:p w:rsidR="005B7B38" w:rsidRDefault="00BB46BC">
      <w:pPr>
        <w:spacing w:after="60"/>
        <w:rPr>
          <w:rFonts w:hint="eastAsia"/>
        </w:rPr>
      </w:pPr>
      <w:r>
        <w:t>salario_base</w:t>
      </w:r>
    </w:p>
    <w:p w:rsidR="005B7B38" w:rsidRDefault="00BB46BC">
      <w:pPr>
        <w:spacing w:after="60"/>
        <w:rPr>
          <w:rFonts w:hint="eastAsia"/>
        </w:rPr>
      </w:pPr>
      <w:r>
        <w:t>porcentagem_comissao_vendas</w:t>
      </w:r>
    </w:p>
    <w:p w:rsidR="005B7B38" w:rsidRDefault="00BB46BC">
      <w:pPr>
        <w:spacing w:after="60"/>
        <w:rPr>
          <w:rFonts w:hint="eastAsia"/>
        </w:rPr>
      </w:pPr>
      <w:r>
        <w:t>telefone_contato</w:t>
      </w:r>
    </w:p>
    <w:p w:rsidR="005B7B38" w:rsidRDefault="00BB46BC">
      <w:pPr>
        <w:spacing w:after="60"/>
        <w:rPr>
          <w:rFonts w:hint="eastAsia"/>
        </w:rPr>
      </w:pPr>
      <w:r>
        <w:t>email_corporativo</w:t>
      </w:r>
    </w:p>
    <w:p w:rsidR="005B7B38" w:rsidRDefault="00BB46BC">
      <w:pPr>
        <w:spacing w:after="60"/>
        <w:rPr>
          <w:rFonts w:hint="eastAsia"/>
        </w:rPr>
      </w:pPr>
      <w:r>
        <w:t>endereco_residencial</w:t>
      </w:r>
    </w:p>
    <w:p w:rsidR="005B7B38" w:rsidRDefault="00BB46BC">
      <w:pPr>
        <w:spacing w:after="60"/>
        <w:rPr>
          <w:rFonts w:hint="eastAsia"/>
        </w:rPr>
      </w:pPr>
      <w:r>
        <w:t>data_admissao</w:t>
      </w:r>
    </w:p>
    <w:p w:rsidR="005B7B38" w:rsidRPr="00EE6B41" w:rsidRDefault="00BB46BC">
      <w:pPr>
        <w:pStyle w:val="Ttulo2"/>
        <w:spacing w:before="160" w:after="80"/>
        <w:rPr>
          <w:color w:val="943634" w:themeColor="accent2" w:themeShade="BF"/>
        </w:rPr>
      </w:pPr>
      <w:r w:rsidRPr="00EE6B41">
        <w:rPr>
          <w:color w:val="943634" w:themeColor="accent2" w:themeShade="BF"/>
        </w:rPr>
        <w:t>9. Pedidos / Encomendas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id_pedido (Chave Primária)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id_cliente (Chave Estrangeira)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id_funcionario_vendedor (Chave Estrangeira)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lastRenderedPageBreak/>
        <w:t>id_distribuidor (Chave Estrangeira)</w:t>
      </w:r>
    </w:p>
    <w:p w:rsidR="005B7B38" w:rsidRDefault="00BB46BC">
      <w:pPr>
        <w:spacing w:after="60"/>
        <w:rPr>
          <w:rFonts w:hint="eastAsia"/>
        </w:rPr>
      </w:pPr>
      <w:r>
        <w:t xml:space="preserve">tipo_pedido (ex: Pronta Entrega, Sob </w:t>
      </w:r>
      <w:r>
        <w:t>Medida/Encomenda)</w:t>
      </w:r>
    </w:p>
    <w:p w:rsidR="005B7B38" w:rsidRDefault="00BB46BC">
      <w:pPr>
        <w:spacing w:after="60"/>
        <w:rPr>
          <w:rFonts w:hint="eastAsia"/>
        </w:rPr>
      </w:pPr>
      <w:r>
        <w:t>data_pedido</w:t>
      </w:r>
    </w:p>
    <w:p w:rsidR="005B7B38" w:rsidRDefault="00BB46BC">
      <w:pPr>
        <w:spacing w:after="60"/>
        <w:rPr>
          <w:rFonts w:hint="eastAsia"/>
        </w:rPr>
      </w:pPr>
      <w:r>
        <w:t>data_previsao_entrega</w:t>
      </w:r>
    </w:p>
    <w:p w:rsidR="005B7B38" w:rsidRDefault="00BB46BC">
      <w:pPr>
        <w:spacing w:after="60"/>
        <w:rPr>
          <w:rFonts w:hint="eastAsia"/>
        </w:rPr>
      </w:pPr>
      <w:r>
        <w:t>status_pedido (Pendente, Em Produção, Enviado, Entregue)</w:t>
      </w:r>
    </w:p>
    <w:p w:rsidR="005B7B38" w:rsidRDefault="00BB46BC">
      <w:pPr>
        <w:spacing w:after="60"/>
        <w:rPr>
          <w:rFonts w:hint="eastAsia"/>
        </w:rPr>
      </w:pPr>
      <w:r>
        <w:t>endereco_entrega_completo</w:t>
      </w:r>
    </w:p>
    <w:p w:rsidR="005B7B38" w:rsidRDefault="00BB46BC">
      <w:pPr>
        <w:spacing w:after="60"/>
        <w:rPr>
          <w:rFonts w:hint="eastAsia"/>
        </w:rPr>
      </w:pPr>
      <w:r>
        <w:t>valor_total_pedido</w:t>
      </w:r>
    </w:p>
    <w:p w:rsidR="005B7B38" w:rsidRDefault="00BB46BC">
      <w:pPr>
        <w:spacing w:after="60"/>
        <w:rPr>
          <w:rFonts w:hint="eastAsia"/>
        </w:rPr>
      </w:pPr>
      <w:r>
        <w:t>observacoes_personalizacao (ex: Gravação de nomes nas alianças)</w:t>
      </w:r>
    </w:p>
    <w:p w:rsidR="005B7B38" w:rsidRPr="00EE6B41" w:rsidRDefault="00BB46BC">
      <w:pPr>
        <w:pStyle w:val="Ttulo2"/>
        <w:spacing w:before="160" w:after="80"/>
        <w:rPr>
          <w:color w:val="943634" w:themeColor="accent2" w:themeShade="BF"/>
        </w:rPr>
      </w:pPr>
      <w:r w:rsidRPr="00EE6B41">
        <w:rPr>
          <w:color w:val="943634" w:themeColor="accent2" w:themeShade="BF"/>
        </w:rPr>
        <w:t xml:space="preserve">10. Agendamentos / Atendimentos (Nova </w:t>
      </w:r>
      <w:r w:rsidRPr="00EE6B41">
        <w:rPr>
          <w:color w:val="943634" w:themeColor="accent2" w:themeShade="BF"/>
        </w:rPr>
        <w:t>Entidade)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id_agendamento (Chave Primária)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id_cliente (Chave Estrangeira)</w:t>
      </w:r>
    </w:p>
    <w:p w:rsidR="005B7B38" w:rsidRDefault="00BB46BC">
      <w:pPr>
        <w:spacing w:after="60"/>
        <w:rPr>
          <w:rFonts w:hint="eastAsia"/>
        </w:rPr>
      </w:pPr>
      <w:r>
        <w:rPr>
          <w:b/>
        </w:rPr>
        <w:t>id_funcionario_atendente (Chave Estrangeira)</w:t>
      </w:r>
    </w:p>
    <w:p w:rsidR="005B7B38" w:rsidRDefault="00BB46BC">
      <w:pPr>
        <w:spacing w:after="60"/>
        <w:rPr>
          <w:rFonts w:hint="eastAsia"/>
        </w:rPr>
      </w:pPr>
      <w:r>
        <w:t>data_horario_agendado</w:t>
      </w:r>
    </w:p>
    <w:p w:rsidR="005B7B38" w:rsidRDefault="00BB46BC">
      <w:pPr>
        <w:spacing w:after="60"/>
        <w:rPr>
          <w:rFonts w:hint="eastAsia"/>
        </w:rPr>
      </w:pPr>
      <w:r>
        <w:t>tipo_atendimento (ex: Degustação/Escolha de Alianças, Ajuste de Tamanho, Avaliação de Joia Antiga)</w:t>
      </w:r>
    </w:p>
    <w:p w:rsidR="005B7B38" w:rsidRDefault="00BB46BC">
      <w:pPr>
        <w:spacing w:after="60"/>
        <w:rPr>
          <w:rFonts w:hint="eastAsia"/>
        </w:rPr>
      </w:pPr>
      <w:r>
        <w:t>canal_atendimento</w:t>
      </w:r>
      <w:r>
        <w:t xml:space="preserve"> (ex: Loja Física Batel/Curitiba, Videochamada Online)</w:t>
      </w:r>
    </w:p>
    <w:p w:rsidR="005B7B38" w:rsidRDefault="00BB46BC">
      <w:pPr>
        <w:spacing w:after="60"/>
        <w:rPr>
          <w:rFonts w:hint="eastAsia"/>
        </w:rPr>
      </w:pPr>
      <w:r>
        <w:t>status_agendamento (Confirmado, Concluído, Cancelado, Remarcado)</w:t>
      </w:r>
    </w:p>
    <w:p w:rsidR="005B7B38" w:rsidRDefault="00BB46BC">
      <w:pPr>
        <w:spacing w:after="60"/>
        <w:rPr>
          <w:rFonts w:hint="eastAsia"/>
        </w:rPr>
      </w:pPr>
      <w:r>
        <w:t>observacoes_preferencias_cliente</w:t>
      </w:r>
    </w:p>
    <w:p w:rsidR="005B7B38" w:rsidRDefault="00BB46BC">
      <w:pPr>
        <w:spacing w:after="60"/>
        <w:rPr>
          <w:rFonts w:hint="eastAsia"/>
        </w:rPr>
      </w:pPr>
      <w:r>
        <w:t>data_criacao_agendamento</w:t>
      </w:r>
    </w:p>
    <w:p w:rsidR="005B7B38" w:rsidRDefault="00BB46BC">
      <w:pPr>
        <w:spacing w:after="60"/>
        <w:rPr>
          <w:rFonts w:hint="eastAsia"/>
        </w:rPr>
      </w:pPr>
      <w:r>
        <w:t>lembrete_enviado_whatsapp (Sim/Não)</w:t>
      </w:r>
    </w:p>
    <w:p w:rsidR="005B7B38" w:rsidRPr="00EE6B41" w:rsidRDefault="00BB46BC">
      <w:pPr>
        <w:pStyle w:val="Ttulo1"/>
        <w:spacing w:before="240" w:after="120"/>
        <w:rPr>
          <w:color w:val="auto"/>
        </w:rPr>
      </w:pPr>
      <w:r w:rsidRPr="00EE6B41">
        <w:rPr>
          <w:color w:val="auto"/>
        </w:rPr>
        <w:t>6 - Realizar uma pesquisa sobre a LGPD e a</w:t>
      </w:r>
      <w:r w:rsidRPr="00EE6B41">
        <w:rPr>
          <w:color w:val="auto"/>
        </w:rPr>
        <w:t xml:space="preserve"> Lei 2338 (IA) relacionada ao seu projeto.</w:t>
      </w:r>
    </w:p>
    <w:p w:rsidR="005B7B38" w:rsidRDefault="00BB46BC">
      <w:pPr>
        <w:spacing w:after="60"/>
        <w:rPr>
          <w:rFonts w:hint="eastAsia"/>
        </w:rPr>
      </w:pPr>
      <w:r>
        <w:t>A Lei nº 13.709/2018 (LGPD) estabelece regras para o tratamento de dados pessoais por empresas e organizações. No caso da joalheria proposta neste projeto, a legislação é importante porque o sistema poderá armazen</w:t>
      </w:r>
      <w:r>
        <w:t>ar informações de clientes, como nome, CPF, telefone, e-mail, endereço e histórico de pedidos. Portanto, esses dados devem ser coletados, utilizados e armazenados de maneira adequada e segura.</w:t>
      </w:r>
    </w:p>
    <w:p w:rsidR="005B7B38" w:rsidRDefault="00BB46BC">
      <w:pPr>
        <w:spacing w:after="60"/>
        <w:rPr>
          <w:rFonts w:hint="eastAsia"/>
        </w:rPr>
      </w:pPr>
      <w:r>
        <w:t>Art. 6º – Princípios para o tratamento de dados</w:t>
      </w:r>
    </w:p>
    <w:p w:rsidR="005B7B38" w:rsidRDefault="00BB46BC">
      <w:pPr>
        <w:spacing w:after="60"/>
        <w:rPr>
          <w:rFonts w:hint="eastAsia"/>
        </w:rPr>
      </w:pPr>
      <w:r>
        <w:t>O Art. 6º estab</w:t>
      </w:r>
      <w:r>
        <w:t>elece princípios que devem ser observados no tratamento de dados pessoais, entre eles finalidade, adequação, necessidade, transparência, segurança, prevenção e responsabilização.</w:t>
      </w:r>
    </w:p>
    <w:p w:rsidR="005B7B38" w:rsidRDefault="00BB46BC">
      <w:pPr>
        <w:spacing w:after="60"/>
        <w:rPr>
          <w:rFonts w:hint="eastAsia"/>
        </w:rPr>
      </w:pPr>
      <w:r>
        <w:t xml:space="preserve">Para a joalheria, isso significa que o sistema deve coletar somente os dados </w:t>
      </w:r>
      <w:r>
        <w:t>necessários para realizar suas atividades. Por exemplo, nome, endereço e telefone podem ser necessários para realizar uma entrega, enquanto informações pessoais que não tenham relação com o serviço não devem ser coletadas sem uma finalidade definida.</w:t>
      </w:r>
    </w:p>
    <w:p w:rsidR="005B7B38" w:rsidRDefault="00BB46BC">
      <w:pPr>
        <w:spacing w:after="60"/>
        <w:rPr>
          <w:rFonts w:hint="eastAsia"/>
        </w:rPr>
      </w:pPr>
      <w:r>
        <w:t xml:space="preserve">Art. </w:t>
      </w:r>
      <w:r>
        <w:t>7º – Bases legais para o tratamento</w:t>
      </w:r>
    </w:p>
    <w:p w:rsidR="005B7B38" w:rsidRDefault="00BB46BC">
      <w:pPr>
        <w:spacing w:after="60"/>
        <w:rPr>
          <w:rFonts w:hint="eastAsia"/>
        </w:rPr>
      </w:pPr>
      <w:r>
        <w:t>O Art. 7º apresenta as hipóteses que permitem o tratamento de dados pessoais. Para o projeto, destacam-se:</w:t>
      </w:r>
    </w:p>
    <w:p w:rsidR="005B7B38" w:rsidRDefault="00BB46BC">
      <w:pPr>
        <w:spacing w:after="60"/>
        <w:rPr>
          <w:rFonts w:hint="eastAsia"/>
        </w:rPr>
      </w:pPr>
      <w:r>
        <w:t>Inciso I – Consentimento: pode ser utilizado quando o cliente autorizar determinadas atividades, como o recebimen</w:t>
      </w:r>
      <w:r>
        <w:t>to de comunicações de marketing.</w:t>
      </w:r>
    </w:p>
    <w:p w:rsidR="005B7B38" w:rsidRDefault="00BB46BC">
      <w:pPr>
        <w:spacing w:after="60"/>
        <w:rPr>
          <w:rFonts w:hint="eastAsia"/>
        </w:rPr>
      </w:pPr>
      <w:r>
        <w:lastRenderedPageBreak/>
        <w:t>Inciso II – Cumprimento de obrigação legal ou regulatória: aplica-se quando a empresa precisa utilizar ou armazenar determinados dados para cumprir uma obrigação prevista em lei.</w:t>
      </w:r>
    </w:p>
    <w:p w:rsidR="005B7B38" w:rsidRDefault="00BB46BC">
      <w:pPr>
        <w:spacing w:after="60"/>
        <w:rPr>
          <w:rFonts w:hint="eastAsia"/>
        </w:rPr>
      </w:pPr>
      <w:r>
        <w:t>Inciso V – Execução de contrato: é especialm</w:t>
      </w:r>
      <w:r>
        <w:t>ente relevante para a joalheria, pois permite o tratamento de dados necessário para realizar uma compra, pagamento e entrega.</w:t>
      </w:r>
    </w:p>
    <w:p w:rsidR="005B7B38" w:rsidRDefault="00BB46BC">
      <w:pPr>
        <w:spacing w:after="60"/>
        <w:rPr>
          <w:rFonts w:hint="eastAsia"/>
        </w:rPr>
      </w:pPr>
      <w:r>
        <w:t>Inciso IX – Legítimo interesse: pode ser utilizado em determinadas situações comerciais, desde que sejam respeitados os direitos e</w:t>
      </w:r>
      <w:r>
        <w:t xml:space="preserve"> as liberdades do titular dos dados.</w:t>
      </w:r>
    </w:p>
    <w:p w:rsidR="005B7B38" w:rsidRDefault="00BB46BC">
      <w:pPr>
        <w:spacing w:after="60"/>
        <w:rPr>
          <w:rFonts w:hint="eastAsia"/>
        </w:rPr>
      </w:pPr>
      <w:r>
        <w:t>Assim, a empresa não deve utilizar o consentimento como justificativa para todas as operações. Cada finalidade deve possuir uma base legal adequada.</w:t>
      </w:r>
    </w:p>
    <w:p w:rsidR="005B7B38" w:rsidRDefault="00BB46BC">
      <w:pPr>
        <w:spacing w:after="60"/>
        <w:rPr>
          <w:rFonts w:hint="eastAsia"/>
        </w:rPr>
      </w:pPr>
      <w:r>
        <w:t>Art. 18 – Direitos do titular</w:t>
      </w:r>
    </w:p>
    <w:p w:rsidR="005B7B38" w:rsidRDefault="00BB46BC">
      <w:pPr>
        <w:spacing w:after="60"/>
        <w:rPr>
          <w:rFonts w:hint="eastAsia"/>
        </w:rPr>
      </w:pPr>
      <w:r>
        <w:t>O Art. 18 garante ao titular dos dados d</w:t>
      </w:r>
      <w:r>
        <w:t>iversos direitos sobre suas informações pessoais. Entre eles estão o direito de solicitar confirmação da existência do tratamento, acesso aos dados, correção de informações incompletas ou incorretas e eliminação dos dados em determinadas situações.</w:t>
      </w:r>
    </w:p>
    <w:p w:rsidR="005B7B38" w:rsidRDefault="00BB46BC">
      <w:pPr>
        <w:spacing w:after="60"/>
        <w:rPr>
          <w:rFonts w:hint="eastAsia"/>
        </w:rPr>
      </w:pPr>
      <w:r>
        <w:t>No sist</w:t>
      </w:r>
      <w:r>
        <w:t>ema da joalheria, isso significa que os dados de cada cliente devem estar organizados de forma que possam ser localizados e atualizados quando necessário.</w:t>
      </w:r>
    </w:p>
    <w:p w:rsidR="005B7B38" w:rsidRDefault="00BB46BC">
      <w:pPr>
        <w:spacing w:after="60"/>
        <w:rPr>
          <w:rFonts w:hint="eastAsia"/>
        </w:rPr>
      </w:pPr>
      <w:r>
        <w:t>Art. 46 – Segurança dos dados</w:t>
      </w:r>
    </w:p>
    <w:p w:rsidR="005B7B38" w:rsidRDefault="00BB46BC">
      <w:pPr>
        <w:spacing w:after="60"/>
        <w:rPr>
          <w:rFonts w:hint="eastAsia"/>
        </w:rPr>
      </w:pPr>
      <w:r>
        <w:t>O Art. 46 determina que os agentes de tratamento adotem medidas de segu</w:t>
      </w:r>
      <w:r>
        <w:t>rança técnicas e administrativas para proteger os dados pessoais contra acessos não autorizados, perda, alteração, destruição ou qualquer outra forma de tratamento inadequado ou ilícito.</w:t>
      </w:r>
    </w:p>
    <w:p w:rsidR="005B7B38" w:rsidRDefault="00BB46BC">
      <w:pPr>
        <w:spacing w:after="60"/>
        <w:rPr>
          <w:rFonts w:hint="eastAsia"/>
        </w:rPr>
      </w:pPr>
      <w:r>
        <w:t>Para a joalheria, essa proteção é especialmente importante porque o s</w:t>
      </w:r>
      <w:r>
        <w:t>istema poderá armazenar dados como CPF, telefone, endereço, e-mail, informações de entrega e histórico de compras. Dessa forma, o sistema deverá contar com medidas de segurança, como controle de acesso, senhas, permissões de usuários e proteção do banco de</w:t>
      </w:r>
      <w:r>
        <w:t xml:space="preserve"> dados.</w:t>
      </w:r>
    </w:p>
    <w:p w:rsidR="005B7B38" w:rsidRDefault="00BB46BC">
      <w:pPr>
        <w:spacing w:after="60"/>
        <w:rPr>
          <w:rFonts w:hint="eastAsia"/>
        </w:rPr>
      </w:pPr>
      <w:r>
        <w:t>Aplicação da LGPD ao projeto</w:t>
      </w:r>
    </w:p>
    <w:p w:rsidR="005B7B38" w:rsidRDefault="00BB46BC">
      <w:pPr>
        <w:spacing w:after="60"/>
        <w:rPr>
          <w:rFonts w:hint="eastAsia"/>
        </w:rPr>
      </w:pPr>
      <w:r>
        <w:t>De maneira geral, a LGPD será aplicada ao projeto porque a joalheria realizará vendas tanto na loja física de Curitiba quanto por meio de sua plataforma digital. Durante essas atividades, serão tratados dados pessoais n</w:t>
      </w:r>
      <w:r>
        <w:t>ecessários para cadastrar clientes, realizar pedidos, processar pagamentos, emitir documentos fiscais, efetuar entregas e prestar atendimento.</w:t>
      </w:r>
    </w:p>
    <w:p w:rsidR="005B7B38" w:rsidRDefault="00BB46BC">
      <w:pPr>
        <w:spacing w:after="60"/>
        <w:rPr>
          <w:rFonts w:hint="eastAsia"/>
        </w:rPr>
      </w:pPr>
      <w:r>
        <w:t>Dessa forma, o banco de dados deverá ser desenvolvido considerando os princípios da LGPD, armazenando apenas as i</w:t>
      </w:r>
      <w:r>
        <w:t>nformações necessárias para cada finalidade e restringindo o acesso aos dados conforme a função de cada usuário. Além disso, os clientes deverão ter seus direitos respeitados, garantindo maior segurança, transparência e controle sobre suas informações pess</w:t>
      </w:r>
      <w:r>
        <w:t>oais.</w:t>
      </w:r>
    </w:p>
    <w:p w:rsidR="005B7B38" w:rsidRDefault="00BB46BC">
      <w:pPr>
        <w:spacing w:after="60"/>
        <w:rPr>
          <w:rFonts w:hint="eastAsia"/>
        </w:rPr>
      </w:pPr>
      <w:r>
        <w:t>A LGPD, portanto, não deve ser vista apenas como uma obrigação legal, mas também como um requisito importante para o desenvolvimento de um sistema de banco de dados confiável e seguro para a empresa.</w:t>
      </w:r>
    </w:p>
    <w:p w:rsidR="005B7B38" w:rsidRPr="00EE6B41" w:rsidRDefault="00BB46BC">
      <w:pPr>
        <w:pStyle w:val="Ttulo1"/>
        <w:spacing w:before="240" w:after="120"/>
        <w:rPr>
          <w:color w:val="auto"/>
        </w:rPr>
      </w:pPr>
      <w:r w:rsidRPr="00EE6B41">
        <w:rPr>
          <w:color w:val="auto"/>
        </w:rPr>
        <w:t>7 - Referências da pesquisa: livros, sites, IAs, e</w:t>
      </w:r>
      <w:r w:rsidRPr="00EE6B41">
        <w:rPr>
          <w:color w:val="auto"/>
        </w:rPr>
        <w:t>tc.</w:t>
      </w:r>
    </w:p>
    <w:p w:rsidR="00EE6B41" w:rsidRDefault="00BB46BC" w:rsidP="00EE6B41">
      <w:pPr>
        <w:spacing w:after="0"/>
      </w:pPr>
      <w:r>
        <w:t>OPENAI. ChatGPT. GEMINI, BRASIL. Lei nº 13.709, de 14 de agosto de 2018. Lei Geral de Pro</w:t>
      </w:r>
      <w:r w:rsidR="00EE6B41">
        <w:t>teção de Dados Pessoais (LGPD).</w:t>
      </w:r>
    </w:p>
    <w:bookmarkStart w:id="0" w:name="_GoBack"/>
    <w:bookmarkEnd w:id="0"/>
    <w:p w:rsidR="00EE6B41" w:rsidRPr="00EE6B41" w:rsidRDefault="00EE6B41" w:rsidP="00EE6B41">
      <w:pPr>
        <w:spacing w:after="0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</w:instrText>
      </w:r>
    </w:p>
    <w:p w:rsidR="00EE6B41" w:rsidRPr="00EE6B41" w:rsidRDefault="00EE6B41" w:rsidP="00EE6B41">
      <w:pPr>
        <w:spacing w:after="0"/>
      </w:pPr>
      <w:r w:rsidRPr="00EE6B41">
        <w:instrText xml:space="preserve">https://www.lumae.com.br </w:instrText>
      </w:r>
    </w:p>
    <w:p w:rsidR="00EE6B41" w:rsidRPr="00EE6B41" w:rsidRDefault="00EE6B41" w:rsidP="00EE6B41">
      <w:pPr>
        <w:spacing w:after="0"/>
      </w:pPr>
      <w:r w:rsidRPr="00EE6B41">
        <w:instrText xml:space="preserve">https://www.pratafina.com.br  </w:instrText>
      </w:r>
    </w:p>
    <w:p w:rsidR="00EE6B41" w:rsidRPr="00EE6B41" w:rsidRDefault="00EE6B41" w:rsidP="00EE6B41">
      <w:pPr>
        <w:spacing w:after="0"/>
      </w:pPr>
      <w:r w:rsidRPr="00EE6B41">
        <w:instrText xml:space="preserve">https://www.vivara.com.br </w:instrText>
      </w:r>
    </w:p>
    <w:p w:rsidR="00EE6B41" w:rsidRPr="00EE6B41" w:rsidRDefault="00EE6B41" w:rsidP="00EE6B41">
      <w:pPr>
        <w:spacing w:after="0"/>
      </w:pPr>
    </w:p>
    <w:p w:rsidR="00EE6B41" w:rsidRPr="00811A54" w:rsidRDefault="00EE6B41" w:rsidP="00EE6B41">
      <w:pPr>
        <w:spacing w:after="0"/>
        <w:rPr>
          <w:rStyle w:val="Hyperlink"/>
        </w:rPr>
      </w:pPr>
      <w:r>
        <w:rPr>
          <w:rFonts w:hint="eastAsia"/>
        </w:rPr>
        <w:instrText xml:space="preserve">" </w:instrText>
      </w:r>
      <w:r>
        <w:rPr>
          <w:rFonts w:hint="eastAsia"/>
        </w:rPr>
        <w:fldChar w:fldCharType="separate"/>
      </w:r>
    </w:p>
    <w:p w:rsidR="00EE6B41" w:rsidRPr="00811A54" w:rsidRDefault="00EE6B41" w:rsidP="00EE6B41">
      <w:pPr>
        <w:spacing w:after="0"/>
        <w:rPr>
          <w:rStyle w:val="Hyperlink"/>
        </w:rPr>
      </w:pPr>
      <w:r w:rsidRPr="00811A54">
        <w:rPr>
          <w:rStyle w:val="Hyperlink"/>
        </w:rPr>
        <w:t xml:space="preserve">https://www.lumae.com.br </w:t>
      </w:r>
    </w:p>
    <w:p w:rsidR="00EE6B41" w:rsidRPr="00811A54" w:rsidRDefault="00EE6B41" w:rsidP="00EE6B41">
      <w:pPr>
        <w:spacing w:after="0"/>
        <w:rPr>
          <w:rStyle w:val="Hyperlink"/>
        </w:rPr>
      </w:pPr>
      <w:r w:rsidRPr="00811A54">
        <w:rPr>
          <w:rStyle w:val="Hyperlink"/>
        </w:rPr>
        <w:t xml:space="preserve">https://www.pratafina.com.br  </w:t>
      </w:r>
    </w:p>
    <w:p w:rsidR="00EE6B41" w:rsidRPr="00811A54" w:rsidRDefault="00EE6B41" w:rsidP="00EE6B41">
      <w:pPr>
        <w:spacing w:after="0"/>
        <w:rPr>
          <w:rStyle w:val="Hyperlink"/>
        </w:rPr>
      </w:pPr>
      <w:r w:rsidRPr="00811A54">
        <w:rPr>
          <w:rStyle w:val="Hyperlink"/>
        </w:rPr>
        <w:t xml:space="preserve">https://www.vivara.com.br </w:t>
      </w:r>
    </w:p>
    <w:p w:rsidR="00EE6B41" w:rsidRPr="00811A54" w:rsidRDefault="00EE6B41" w:rsidP="00EE6B41">
      <w:pPr>
        <w:spacing w:after="0"/>
        <w:rPr>
          <w:rStyle w:val="Hyperlink"/>
        </w:rPr>
      </w:pPr>
    </w:p>
    <w:p w:rsidR="005B7B38" w:rsidRPr="00EE6B41" w:rsidRDefault="00EE6B41" w:rsidP="00EE6B41">
      <w:pPr>
        <w:pStyle w:val="Ttulo1"/>
        <w:spacing w:before="240" w:after="120"/>
        <w:rPr>
          <w:color w:val="auto"/>
        </w:rPr>
      </w:pPr>
      <w:r>
        <w:rPr>
          <w:rFonts w:hint="eastAsia"/>
        </w:rPr>
        <w:lastRenderedPageBreak/>
        <w:fldChar w:fldCharType="end"/>
      </w:r>
      <w:r w:rsidR="00BB46BC" w:rsidRPr="00EE6B41">
        <w:rPr>
          <w:color w:val="auto"/>
        </w:rPr>
        <w:t>8 - CRIEM UM DRIVE COMPARTILHADO PARA A EQUIPE (Google Drive, Onedrive, Github).</w:t>
      </w:r>
    </w:p>
    <w:sectPr w:rsidR="005B7B38" w:rsidRPr="00EE6B41" w:rsidSect="00034616">
      <w:headerReference w:type="default" r:id="rId8"/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46BC" w:rsidRDefault="00BB46B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B46BC" w:rsidRDefault="00BB46B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7B38" w:rsidRDefault="00BB46BC">
    <w:pPr>
      <w:pStyle w:val="Rodap"/>
      <w:jc w:val="center"/>
      <w:rPr>
        <w:rFonts w:hint="eastAsia"/>
      </w:rPr>
    </w:pPr>
    <w:r>
      <w:rPr>
        <w:sz w:val="16"/>
      </w:rPr>
      <w:t>Projeto de Banco de Dados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46BC" w:rsidRDefault="00BB46B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B46BC" w:rsidRDefault="00BB46B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7B38" w:rsidRDefault="00BB46BC">
    <w:pPr>
      <w:pStyle w:val="Cabealho"/>
      <w:jc w:val="right"/>
      <w:rPr>
        <w:rFonts w:hint="eastAsia"/>
      </w:rPr>
    </w:pPr>
    <w:r>
      <w:rPr>
        <w:i/>
        <w:sz w:val="16"/>
      </w:rPr>
      <w:t>Avaliação A2 – Banco de Dados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B38"/>
    <w:rsid w:val="00AA1D8D"/>
    <w:rsid w:val="00B47730"/>
    <w:rsid w:val="00BB46BC"/>
    <w:rsid w:val="00CB0664"/>
    <w:rsid w:val="00EE6B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4FF5F6"/>
  <w14:defaultImageDpi w14:val="300"/>
  <w15:docId w15:val="{916920C0-8D02-4D9A-B4B1-234DFF247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EE6B41"/>
    <w:rPr>
      <w:color w:val="0000FF"/>
      <w:u w:val="single"/>
    </w:rPr>
  </w:style>
  <w:style w:type="character" w:styleId="CitaoHTML">
    <w:name w:val="HTML Cite"/>
    <w:basedOn w:val="Fontepargpadro"/>
    <w:uiPriority w:val="99"/>
    <w:semiHidden/>
    <w:unhideWhenUsed/>
    <w:rsid w:val="00EE6B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8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3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1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42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4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421DD7-5548-4100-8B8A-78CC05086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1936</Words>
  <Characters>10457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Usuário do Windows</cp:lastModifiedBy>
  <cp:revision>3</cp:revision>
  <dcterms:created xsi:type="dcterms:W3CDTF">2013-12-23T23:15:00Z</dcterms:created>
  <dcterms:modified xsi:type="dcterms:W3CDTF">2026-09-02T06:01:00Z</dcterms:modified>
  <cp:category/>
</cp:coreProperties>
</file>