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48"/>
          <w:szCs w:val="48"/>
          <w:u w:val="single"/>
          <w:lang w:eastAsia="fr-FR"/>
        </w:rPr>
        <w:t xml:space="preserve">TP Génie Logiciel, 3IF, 2018/2019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b/>
          <w:b/>
          <w:bCs/>
          <w:color w:val="000000"/>
          <w:sz w:val="36"/>
          <w:szCs w:val="36"/>
          <w:lang w:eastAsia="fr-FR"/>
        </w:rPr>
      </w:pPr>
      <w:r>
        <w:rPr>
          <w:rFonts w:eastAsia="Times New Roman" w:cs="Times New Roman" w:ascii="Times New Roman" w:hAnsi="Times New Roman"/>
          <w:b/>
          <w:bCs/>
          <w:color w:val="000000"/>
          <w:sz w:val="36"/>
          <w:szCs w:val="36"/>
          <w:lang w:eastAsia="fr-FR"/>
        </w:rPr>
        <w:t>Étape 3</w:t>
      </w:r>
    </w:p>
    <w:p>
      <w:pPr>
        <w:pStyle w:val="Normal"/>
        <w:spacing w:lineRule="auto" w:line="240" w:before="0" w:after="0"/>
        <w:rPr>
          <w:rFonts w:ascii="Times New Roman" w:hAnsi="Times New Roman" w:eastAsia="Times New Roman" w:cs="Times New Roman"/>
          <w:b/>
          <w:b/>
          <w:bCs/>
          <w:color w:val="000000"/>
          <w:sz w:val="36"/>
          <w:szCs w:val="36"/>
          <w:lang w:eastAsia="fr-FR"/>
        </w:rPr>
      </w:pPr>
      <w:r>
        <w:rPr>
          <w:rFonts w:eastAsia="Times New Roman" w:cs="Times New Roman" w:ascii="Times New Roman" w:hAnsi="Times New Roman"/>
          <w:b/>
          <w:bCs/>
          <w:color w:val="000000"/>
          <w:sz w:val="36"/>
          <w:szCs w:val="36"/>
          <w:lang w:eastAsia="fr-FR"/>
        </w:rPr>
      </w:r>
    </w:p>
    <w:p>
      <w:pPr>
        <w:pStyle w:val="Normal"/>
        <w:spacing w:lineRule="auto" w:line="240" w:before="0" w:after="0"/>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Historique de modifications par rapport à l’étape 2 :</w:t>
      </w:r>
    </w:p>
    <w:p>
      <w:pPr>
        <w:pStyle w:val="ListParagraph"/>
        <w:numPr>
          <w:ilvl w:val="0"/>
          <w:numId w:val="23"/>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Fin de la reprise des spécifications entamée dans l’étape 2</w:t>
      </w:r>
    </w:p>
    <w:p>
      <w:pPr>
        <w:pStyle w:val="ListParagraph"/>
        <w:numPr>
          <w:ilvl w:val="0"/>
          <w:numId w:val="23"/>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Fin et relecture du manuel utilisateur</w:t>
      </w:r>
    </w:p>
    <w:p>
      <w:pPr>
        <w:pStyle w:val="ListParagraph"/>
        <w:numPr>
          <w:ilvl w:val="0"/>
          <w:numId w:val="23"/>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Titres donnés aux diagrammes</w:t>
      </w:r>
    </w:p>
    <w:p>
      <w:pPr>
        <w:pStyle w:val="Normal"/>
        <w:spacing w:lineRule="auto" w:line="240" w:before="0" w:after="0"/>
        <w:rPr>
          <w:rFonts w:ascii="Times New Roman" w:hAnsi="Times New Roman" w:eastAsia="Times New Roman" w:cs="Times New Roman"/>
          <w:i/>
          <w:i/>
          <w:sz w:val="20"/>
          <w:szCs w:val="20"/>
          <w:lang w:eastAsia="fr-FR"/>
        </w:rPr>
      </w:pPr>
      <w:r>
        <w:rPr>
          <w:rFonts w:eastAsia="Times New Roman" w:cs="Times New Roman" w:ascii="Times New Roman" w:hAnsi="Times New Roman"/>
          <w:b/>
          <w:bCs/>
          <w:i/>
          <w:color w:val="000000"/>
          <w:sz w:val="20"/>
          <w:szCs w:val="20"/>
          <w:lang w:eastAsia="fr-FR"/>
        </w:rPr>
        <w:t xml:space="preserve"> </w:t>
      </w:r>
    </w:p>
    <w:p>
      <w:pPr>
        <w:pStyle w:val="Normal"/>
        <w:spacing w:lineRule="auto" w:line="240" w:before="0" w:after="0"/>
        <w:rPr>
          <w:rStyle w:val="SubtleEmphasis"/>
          <w:sz w:val="24"/>
          <w:szCs w:val="24"/>
        </w:rPr>
      </w:pPr>
      <w:r>
        <w:rPr>
          <w:sz w:val="24"/>
          <w:szCs w:val="24"/>
        </w:rPr>
      </w:r>
    </w:p>
    <w:p>
      <w:pPr>
        <w:pStyle w:val="Normal"/>
        <w:numPr>
          <w:ilvl w:val="0"/>
          <w:numId w:val="1"/>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 xml:space="preserve"> </w:t>
      </w:r>
      <w:r>
        <w:rPr>
          <w:rFonts w:eastAsia="Times New Roman" w:cs="Times New Roman" w:ascii="Times New Roman" w:hAnsi="Times New Roman"/>
          <w:color w:val="000000"/>
          <w:sz w:val="24"/>
          <w:szCs w:val="24"/>
          <w:u w:val="single"/>
          <w:lang w:eastAsia="fr-FR"/>
        </w:rPr>
        <w:t>Spécification des besoins et plan de tests de validation</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1"/>
          <w:numId w:val="1"/>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Spécifications fonctionnelles de l’application :</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ListParagraph"/>
        <w:numPr>
          <w:ilvl w:val="0"/>
          <w:numId w:val="22"/>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Lecture des fichiers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Chargement des fichiers de données</w:t>
            </w:r>
          </w:p>
          <w:p>
            <w:pPr>
              <w:pStyle w:val="Normal"/>
              <w:spacing w:lineRule="auto" w:line="240" w:before="0" w:after="0"/>
              <w:rPr>
                <w:rFonts w:ascii="Courier New" w:hAnsi="Courier New" w:eastAsia="Times New Roman" w:cs="Courier New"/>
                <w:sz w:val="20"/>
                <w:szCs w:val="20"/>
                <w:lang w:val="en-GB" w:eastAsia="fr-FR"/>
              </w:rPr>
            </w:pPr>
            <w:r>
              <w:rPr>
                <w:rFonts w:eastAsia="Times New Roman" w:cs="Courier New" w:ascii="Courier New" w:hAnsi="Courier New"/>
                <w:sz w:val="20"/>
                <w:szCs w:val="20"/>
                <w:lang w:val="en-GB" w:eastAsia="fr-FR"/>
              </w:rPr>
              <w:t>void chargerFichiers(String urlCapt, String urlAttr, String urlMesures)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Cette fonctionnalité est lancée à l’ouverture de l’application. Elle permet de stocker en mémoire dans l’application les données des fichiers .csv présents sur un serveur central. Ces fichiers contiennent la liste des capteurs, la liste de attributs (ou types de mesures) et les mesures.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Chemin d’accès de chaque fichier .csv (fichier Capteurs, attributs et mesures). </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Les fichiers doivent être conformes au format spécifié dans le sujet du TP </w:t>
            </w:r>
            <w:r>
              <w:rPr>
                <w:rFonts w:eastAsia="Times New Roman" w:cs="Times New Roman" w:ascii="Times New Roman" w:hAnsi="Times New Roman"/>
                <w:color w:val="000000"/>
                <w:sz w:val="20"/>
                <w:szCs w:val="24"/>
                <w:lang w:eastAsia="fr-FR"/>
              </w:rPr>
              <w:t>(c’est-à-dire chaînes de caractères distinctes séparées par un « ; » par exemple).</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contenu des fichiers est mis en mémoire, il est possible d’y accéder et d’utiliser ces données.</w:t>
            </w:r>
          </w:p>
        </w:tc>
      </w:tr>
      <w:tr>
        <w:trPr>
          <w:trHeight w:val="386"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d’ouverture d’un fichier vide : exception avec un message d’erreur indiquant que le fichier ne contient rien</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d’ouverture d’un fichier inexistant ou sans droit de lecture : exception avec un message d’erreur indiquant si le fichier est introuvable ou si une erreur survient lors de son ouverture/lecture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Test avec des fichiers conformes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Désormais on considère que les fichiers de données ont été correctement chargés afin de permettre le bon fonctionnement de l’application (on ne considère pas de cas d’erreur où il manque un/les fichiers dans la suite des fonctionnalités). Cette précondition (fichiers mis en mémoire correctement) concerne toutes les fonctionnalités ci-après.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0"/>
          <w:numId w:val="22"/>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Gestion des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F2</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Consulter la liste des capteurs</w:t>
            </w:r>
          </w:p>
          <w:p>
            <w:pPr>
              <w:pStyle w:val="Normal"/>
              <w:spacing w:lineRule="auto" w:line="240" w:before="0" w:after="0"/>
              <w:jc w:val="both"/>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String consulterCapteurs()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affiche la liste des tous les capteurs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Aucune</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Des capteurs sont renseignés, il n’y a pas aucun capteur</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liste des capteurs s’affiche, le fichier n’est pas modifié</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Tableau de chaînes de caractères avec l’ID de chaque capteur, ses coordonnées (latitude et longitude) et sa description</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Cas d’exception : </w:t>
            </w:r>
          </w:p>
          <w:p>
            <w:pPr>
              <w:pStyle w:val="ListParagraph"/>
              <w:numPr>
                <w:ilvl w:val="0"/>
                <w:numId w:val="25"/>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s’il n’y a aucun attribut dans le fichier d’origine, s’il est vide</w:t>
            </w:r>
          </w:p>
          <w:p>
            <w:pPr>
              <w:pStyle w:val="ListParagraph"/>
              <w:numPr>
                <w:ilvl w:val="0"/>
                <w:numId w:val="25"/>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le fichier est inaccessible en lecture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avec  un fichier conforme et affichage de la liste</w:t>
            </w:r>
          </w:p>
        </w:tc>
      </w:tr>
    </w:tbl>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F3</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Ajouter un capteur</w:t>
            </w:r>
          </w:p>
          <w:p>
            <w:pPr>
              <w:pStyle w:val="Normal"/>
              <w:spacing w:lineRule="auto" w:line="240" w:before="0" w:after="0"/>
              <w:jc w:val="both"/>
              <w:rPr>
                <w:rFonts w:ascii="Courier New" w:hAnsi="Courier New" w:eastAsia="Times New Roman" w:cs="Courier New"/>
                <w:sz w:val="20"/>
                <w:szCs w:val="20"/>
                <w:lang w:eastAsia="fr-FR"/>
              </w:rPr>
            </w:pPr>
            <w:r>
              <w:rPr>
                <w:rFonts w:eastAsia="Times New Roman" w:cs="Courier New" w:ascii="Courier New" w:hAnsi="Courier New"/>
                <w:color w:val="000000"/>
                <w:sz w:val="20"/>
                <w:szCs w:val="20"/>
                <w:lang w:eastAsia="fr-FR"/>
              </w:rPr>
              <w:t>bool ajouterCapteur(Capteur c)</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d’ajouter un capteur dans le circuit, il est ajouté aux structures de données correspondantes et est rendu fonctionnel (on peut récupérer ses données).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Latitude, Longitude et Description du capteur ajouté</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SensorID ne doit pas être déjà attribué, les coordonnées doivent être cohérentes.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est présent dans les structures de données en mémoire de l’application (mais le fichier .csv de base n’est pas modifié).</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Boolean (</w:t>
            </w:r>
            <w:r>
              <w:rPr>
                <w:rFonts w:eastAsia="Times New Roman" w:cs="Times New Roman" w:ascii="Times New Roman" w:hAnsi="Times New Roman"/>
                <w:i/>
                <w:iCs/>
                <w:color w:val="000000"/>
                <w:sz w:val="24"/>
                <w:szCs w:val="24"/>
                <w:lang w:eastAsia="fr-FR"/>
              </w:rPr>
              <w:t>true</w:t>
            </w:r>
            <w:r>
              <w:rPr>
                <w:rFonts w:eastAsia="Times New Roman" w:cs="Times New Roman" w:ascii="Times New Roman" w:hAnsi="Times New Roman"/>
                <w:color w:val="000000"/>
                <w:sz w:val="24"/>
                <w:szCs w:val="24"/>
                <w:lang w:eastAsia="fr-FR"/>
              </w:rPr>
              <w:t xml:space="preserve"> si l’ajout a fonctionné, </w:t>
            </w:r>
            <w:r>
              <w:rPr>
                <w:rFonts w:eastAsia="Times New Roman" w:cs="Times New Roman" w:ascii="Times New Roman" w:hAnsi="Times New Roman"/>
                <w:i/>
                <w:iCs/>
                <w:color w:val="000000"/>
                <w:sz w:val="24"/>
                <w:szCs w:val="24"/>
                <w:lang w:eastAsia="fr-FR"/>
              </w:rPr>
              <w:t>false</w:t>
            </w:r>
            <w:r>
              <w:rPr>
                <w:rFonts w:eastAsia="Times New Roman" w:cs="Times New Roman" w:ascii="Times New Roman" w:hAnsi="Times New Roman"/>
                <w:color w:val="000000"/>
                <w:sz w:val="24"/>
                <w:szCs w:val="24"/>
                <w:lang w:eastAsia="fr-FR"/>
              </w:rPr>
              <w:t xml:space="preserve"> sinon.)</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Cas d’exception :</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Indiquer un ID déjà existant</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Vérifier que les latitude et longitude du capteur sont possibles</w:t>
            </w:r>
          </w:p>
          <w:p>
            <w:pPr>
              <w:pStyle w:val="Normal"/>
              <w:numPr>
                <w:ilvl w:val="0"/>
                <w:numId w:val="4"/>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Il est possible de consulter les données du capteur, il est présent en mémoire et fonctionnel</w:t>
            </w:r>
          </w:p>
        </w:tc>
      </w:tr>
    </w:tbl>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F4</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Supprimer un capteur</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bool supprimerCapteur(String sensorId)</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supprimer un capteur du circuit, il est supprimé des structures de données correspondantes et n’est plus fonctionnel (on peut plus récupérer ses données ou le retrouver dans la liste des capteurs).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doit exister, c’est-à-dire que le SensorID doit correspondre à un capteur existant.</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n’est plus présent dans les structures de données en mémoire de l’application.</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Boolean : </w:t>
            </w:r>
            <w:r>
              <w:rPr>
                <w:rFonts w:eastAsia="Times New Roman" w:cs="Times New Roman" w:ascii="Times New Roman" w:hAnsi="Times New Roman"/>
                <w:i/>
                <w:color w:val="000000"/>
                <w:sz w:val="24"/>
                <w:szCs w:val="24"/>
                <w:lang w:eastAsia="fr-FR"/>
              </w:rPr>
              <w:t>true</w:t>
            </w:r>
            <w:r>
              <w:rPr>
                <w:rFonts w:eastAsia="Times New Roman" w:cs="Times New Roman" w:ascii="Times New Roman" w:hAnsi="Times New Roman"/>
                <w:color w:val="000000"/>
                <w:sz w:val="24"/>
                <w:szCs w:val="24"/>
                <w:lang w:eastAsia="fr-FR"/>
              </w:rPr>
              <w:t xml:space="preserve"> si ça a fonctionné, </w:t>
            </w:r>
            <w:r>
              <w:rPr>
                <w:rFonts w:eastAsia="Times New Roman" w:cs="Times New Roman" w:ascii="Times New Roman" w:hAnsi="Times New Roman"/>
                <w:i/>
                <w:color w:val="000000"/>
                <w:sz w:val="24"/>
                <w:szCs w:val="24"/>
                <w:lang w:eastAsia="fr-FR"/>
              </w:rPr>
              <w:t>false</w:t>
            </w:r>
            <w:r>
              <w:rPr>
                <w:rFonts w:eastAsia="Times New Roman" w:cs="Times New Roman" w:ascii="Times New Roman" w:hAnsi="Times New Roman"/>
                <w:color w:val="000000"/>
                <w:sz w:val="24"/>
                <w:szCs w:val="24"/>
                <w:lang w:eastAsia="fr-FR"/>
              </w:rPr>
              <w:t xml:space="preserve"> sinon.</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 test de la suppression d’un capteur inexistant</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Vérifier que le capteur est bien supprimé (impossible de le surveiller, de le trouver dans la liste des capteurs par exemple)</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qu’on arrive bien à récupérer les données dans le fichier data même si le capteur est supprimé</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Times New Roman" w:ascii="Times New Roman" w:hAnsi="Times New Roman"/>
                <w:color w:val="000000"/>
                <w:sz w:val="24"/>
                <w:szCs w:val="24"/>
                <w:lang w:eastAsia="fr-FR"/>
              </w:rPr>
              <w:t>Fonctionnalité F</w:t>
            </w:r>
            <w:r>
              <w:rPr>
                <w:rFonts w:eastAsia="Times New Roman" w:cs="Times New Roman" w:ascii="Times New Roman" w:hAnsi="Times New Roman"/>
                <w:color w:val="000000"/>
                <w:sz w:val="24"/>
                <w:szCs w:val="24"/>
                <w:lang w:eastAsia="fr-FR"/>
              </w:rPr>
              <w:t>5</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Surveiller un capteur</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bool surveillerCapteur(String sensorId)</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vérifier la fiabilité d’un capteur : données viables ou non (c’est-à-dire comprises dans des intervalles prédéfinis), dernière date d’actualisation (un capteur ne reste pas 2 jours sans envoyer d’informations).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doit exister, c’est-à-dire que le SensorID doit correspondre à un capteur existant.</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Aucune opération modifiant le capteur n’a été effectuée </w:t>
            </w:r>
            <w:r>
              <w:rPr>
                <w:rFonts w:eastAsia="Times New Roman" w:cs="Times New Roman" w:ascii="Times New Roman" w:hAnsi="Times New Roman"/>
                <w:lang w:eastAsia="fr-FR"/>
              </w:rPr>
              <w:t xml:space="preserve">(le capteur est considéré </w:t>
            </w:r>
            <w:r>
              <w:rPr>
                <w:rFonts w:eastAsia="Times New Roman" w:cs="Times New Roman" w:ascii="Times New Roman" w:hAnsi="Times New Roman"/>
                <w:i/>
                <w:lang w:eastAsia="fr-FR"/>
              </w:rPr>
              <w:t>const</w:t>
            </w:r>
            <w:r>
              <w:rPr>
                <w:rFonts w:eastAsia="Times New Roman" w:cs="Times New Roman" w:ascii="Times New Roman" w:hAnsi="Times New Roman"/>
                <w:lang w:eastAsia="fr-FR"/>
              </w:rPr>
              <w:t xml:space="preserve"> pour cette fonctionnalité).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Boolean : </w:t>
            </w:r>
            <w:r>
              <w:rPr>
                <w:rFonts w:eastAsia="Times New Roman" w:cs="Times New Roman" w:ascii="Times New Roman" w:hAnsi="Times New Roman"/>
                <w:i/>
                <w:color w:val="000000"/>
                <w:sz w:val="24"/>
                <w:szCs w:val="24"/>
                <w:lang w:eastAsia="fr-FR"/>
              </w:rPr>
              <w:t>true</w:t>
            </w:r>
            <w:r>
              <w:rPr>
                <w:rFonts w:eastAsia="Times New Roman" w:cs="Times New Roman" w:ascii="Times New Roman" w:hAnsi="Times New Roman"/>
                <w:color w:val="000000"/>
                <w:sz w:val="24"/>
                <w:szCs w:val="24"/>
                <w:lang w:eastAsia="fr-FR"/>
              </w:rPr>
              <w:t xml:space="preserve"> si le capteur est valide, </w:t>
            </w:r>
            <w:r>
              <w:rPr>
                <w:rFonts w:eastAsia="Times New Roman" w:cs="Times New Roman" w:ascii="Times New Roman" w:hAnsi="Times New Roman"/>
                <w:i/>
                <w:color w:val="000000"/>
                <w:sz w:val="24"/>
                <w:szCs w:val="24"/>
                <w:lang w:eastAsia="fr-FR"/>
              </w:rPr>
              <w:t>false</w:t>
            </w:r>
            <w:r>
              <w:rPr>
                <w:rFonts w:eastAsia="Times New Roman" w:cs="Times New Roman" w:ascii="Times New Roman" w:hAnsi="Times New Roman"/>
                <w:color w:val="000000"/>
                <w:sz w:val="24"/>
                <w:szCs w:val="24"/>
                <w:lang w:eastAsia="fr-FR"/>
              </w:rPr>
              <w:t xml:space="preserve"> sinon.</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un capteur inexistant</w:t>
            </w:r>
          </w:p>
          <w:p>
            <w:pPr>
              <w:pStyle w:val="Normal"/>
              <w:numPr>
                <w:ilvl w:val="0"/>
                <w:numId w:val="6"/>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un capteur non fonctionnel (un capteur qui envoie des données aberrantes ou qui n’envoie plus de données depuis 2 jours)</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Tester que tout fonctionne avec un capteur fonctionnel</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Times New Roman" w:ascii="Times New Roman" w:hAnsi="Times New Roman"/>
                <w:color w:val="000000"/>
                <w:sz w:val="24"/>
                <w:szCs w:val="24"/>
                <w:lang w:eastAsia="fr-FR"/>
              </w:rPr>
              <w:t>Fonctionnalité F</w:t>
            </w:r>
            <w:r>
              <w:rPr>
                <w:rFonts w:eastAsia="Times New Roman" w:cs="Times New Roman" w:ascii="Times New Roman" w:hAnsi="Times New Roman"/>
                <w:color w:val="000000"/>
                <w:sz w:val="24"/>
                <w:szCs w:val="24"/>
                <w:lang w:eastAsia="fr-FR"/>
              </w:rPr>
              <w:t>6</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Rechercher capteur</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Capteur rechercherCapteur(int latitude, int longitude)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trouver l’ID du capteur le plus proche des coordonnées renseignées.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Latitude, longitude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Les coordonnées doivent être possibles. </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Aucune opération modifiant le capteur n’a été effectuée </w:t>
            </w:r>
            <w:r>
              <w:rPr>
                <w:rFonts w:eastAsia="Times New Roman" w:cs="Times New Roman" w:ascii="Times New Roman" w:hAnsi="Times New Roman"/>
                <w:lang w:eastAsia="fr-FR"/>
              </w:rPr>
              <w:t xml:space="preserve">(le capteur est considéré </w:t>
            </w:r>
            <w:r>
              <w:rPr>
                <w:rFonts w:eastAsia="Times New Roman" w:cs="Times New Roman" w:ascii="Times New Roman" w:hAnsi="Times New Roman"/>
                <w:i/>
                <w:lang w:eastAsia="fr-FR"/>
              </w:rPr>
              <w:t>const</w:t>
            </w:r>
            <w:r>
              <w:rPr>
                <w:rFonts w:eastAsia="Times New Roman" w:cs="Times New Roman" w:ascii="Times New Roman" w:hAnsi="Times New Roman"/>
                <w:lang w:eastAsia="fr-FR"/>
              </w:rPr>
              <w:t xml:space="preserve"> pour cette fonctionnalité).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Capteur correspondant à la recherche</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 Tester sûr des coordonnées erronées</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Normal"/>
              <w:numPr>
                <w:ilvl w:val="0"/>
                <w:numId w:val="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Tests avec 2 capteurs à même distance</w:t>
            </w:r>
          </w:p>
          <w:p>
            <w:pPr>
              <w:pStyle w:val="Normal"/>
              <w:numPr>
                <w:ilvl w:val="0"/>
                <w:numId w:val="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avec un seul capteur proche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Times New Roman" w:ascii="Times New Roman" w:hAnsi="Times New Roman"/>
                <w:color w:val="000000"/>
                <w:sz w:val="24"/>
                <w:szCs w:val="24"/>
                <w:lang w:eastAsia="fr-FR"/>
              </w:rPr>
              <w:t>Fonctionnalité F</w:t>
            </w:r>
            <w:r>
              <w:rPr>
                <w:rFonts w:eastAsia="Times New Roman" w:cs="Times New Roman" w:ascii="Times New Roman" w:hAnsi="Times New Roman"/>
                <w:color w:val="000000"/>
                <w:sz w:val="24"/>
                <w:szCs w:val="24"/>
                <w:lang w:eastAsia="fr-FR"/>
              </w:rPr>
              <w:t>7</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Capteurs similaires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list&lt;Capteur&gt; capteursSimilaires(String sensorId, int inter)</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trouver les capteurs ayant un comportement similaire à celui du capteur donc l’ID est passé en paramètre. Un capteur est similaire à un autre si pour tous les attributs qu’ils ont en commun (un seul attribut peut suffire) toutes leurs valeurs enregistrées sont identiques, à l’intervalle de confiance donné près.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intervalle de confiance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r>
              <w:rPr>
                <w:rFonts w:eastAsia="Times New Roman" w:cs="Times New Roman" w:ascii="Times New Roman" w:hAnsi="Times New Roman"/>
                <w:color w:val="000000"/>
                <w:sz w:val="24"/>
                <w:szCs w:val="24"/>
                <w:lang w:eastAsia="fr-FR"/>
              </w:rPr>
              <w:t xml:space="preserve">L’intervalle de confiance renseigné est un entier </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Aucune opération modifiant le(s) capteur(s) n’a été effectuée </w:t>
            </w:r>
            <w:r>
              <w:rPr>
                <w:rFonts w:eastAsia="Times New Roman" w:cs="Times New Roman" w:ascii="Times New Roman" w:hAnsi="Times New Roman"/>
                <w:lang w:eastAsia="fr-FR"/>
              </w:rPr>
              <w:t xml:space="preserve">(le capteur est considéré </w:t>
            </w:r>
            <w:r>
              <w:rPr>
                <w:rFonts w:eastAsia="Times New Roman" w:cs="Times New Roman" w:ascii="Times New Roman" w:hAnsi="Times New Roman"/>
                <w:i/>
                <w:lang w:eastAsia="fr-FR"/>
              </w:rPr>
              <w:t>const</w:t>
            </w:r>
            <w:r>
              <w:rPr>
                <w:rFonts w:eastAsia="Times New Roman" w:cs="Times New Roman" w:ascii="Times New Roman" w:hAnsi="Times New Roman"/>
                <w:lang w:eastAsia="fr-FR"/>
              </w:rPr>
              <w:t xml:space="preserve"> pour cette fonctionnalité).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list de capteurs, contenant les capteurs similaires s’il y en a, rien sinon</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sensorID inconnu</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aucun capteur similaire trouvé</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ListParagraph"/>
              <w:numPr>
                <w:ilvl w:val="0"/>
                <w:numId w:val="24"/>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plusieurs capteurs similaires trouvés (beaucoup, avec un intervalle de confiance élevé)</w:t>
            </w:r>
          </w:p>
          <w:p>
            <w:pPr>
              <w:pStyle w:val="ListParagraph"/>
              <w:numPr>
                <w:ilvl w:val="0"/>
                <w:numId w:val="24"/>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peu de capteurs similaires trouvé (intervalle faible)</w:t>
            </w:r>
          </w:p>
          <w:p>
            <w:pPr>
              <w:pStyle w:val="ListParagraph"/>
              <w:numPr>
                <w:ilvl w:val="0"/>
                <w:numId w:val="24"/>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un seul capteur similaire renvoyé</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8"/>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Données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Times New Roman" w:ascii="Times New Roman" w:hAnsi="Times New Roman"/>
                <w:color w:val="000000"/>
                <w:sz w:val="24"/>
                <w:szCs w:val="24"/>
                <w:lang w:eastAsia="fr-FR"/>
              </w:rPr>
              <w:t>Fonctionnalité F</w:t>
            </w:r>
            <w:r>
              <w:rPr>
                <w:rFonts w:eastAsia="Times New Roman" w:cs="Times New Roman" w:ascii="Times New Roman" w:hAnsi="Times New Roman"/>
                <w:color w:val="000000"/>
                <w:sz w:val="24"/>
                <w:szCs w:val="24"/>
                <w:lang w:eastAsia="fr-FR"/>
              </w:rPr>
              <w:t>8</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Consulter liste des attributs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String consulterAttributs()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consulter le contenu du document avec la liste des tous les attributs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Aucune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Des attributs sont renseignés dans le fichier, celui-ci n’est pas vide.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liste des attributs s’affiche, le fichier n’est pas modifié.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Tableau de chaînes de caractères avec l’ID de chaque attribut, son unité et sa description</w:t>
            </w:r>
          </w:p>
        </w:tc>
      </w:tr>
      <w:tr>
        <w:trPr>
          <w:trHeight w:val="601" w:hRule="atLeast"/>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Cas d’exception : </w:t>
            </w:r>
          </w:p>
          <w:p>
            <w:pPr>
              <w:pStyle w:val="ListParagraph"/>
              <w:numPr>
                <w:ilvl w:val="0"/>
                <w:numId w:val="25"/>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s’il n’y a aucun attribut dans le fichier d’origine, s’il est vide</w:t>
            </w:r>
          </w:p>
          <w:p>
            <w:pPr>
              <w:pStyle w:val="ListParagraph"/>
              <w:numPr>
                <w:ilvl w:val="0"/>
                <w:numId w:val="25"/>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le fichier est inaccessible en lecture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avec  un fichier conforme et affichage de la liste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Times New Roman" w:ascii="Times New Roman" w:hAnsi="Times New Roman"/>
                <w:color w:val="000000"/>
                <w:sz w:val="24"/>
                <w:szCs w:val="24"/>
                <w:lang w:eastAsia="fr-FR"/>
              </w:rPr>
              <w:t>Fonctionnalité F</w:t>
            </w:r>
            <w:r>
              <w:rPr>
                <w:rFonts w:eastAsia="Times New Roman" w:cs="Times New Roman" w:ascii="Times New Roman" w:hAnsi="Times New Roman"/>
                <w:color w:val="000000"/>
                <w:sz w:val="24"/>
                <w:szCs w:val="24"/>
                <w:lang w:eastAsia="fr-FR"/>
              </w:rPr>
              <w:t>9</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Consulter les données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String consulterDonnées()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consulter le contenu du document avec l’enregistrement des données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Aucune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Des données sont renseignées dans le fichier, celui-ci n’est pas vide.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liste des données s’affiche, le fichier n’est pas modifié.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Tableau de chaînes de caractères contenant la date de mesure de chaque donnée, l’ID du capteur l’ayant réalisée, l’ID de l’attribut et sa valeur mesurée.</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Cas d’exception : </w:t>
            </w:r>
          </w:p>
          <w:p>
            <w:pPr>
              <w:pStyle w:val="ListParagraph"/>
              <w:numPr>
                <w:ilvl w:val="0"/>
                <w:numId w:val="25"/>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s’il n’y a aucun attribut dans le fichier d’origine, s’il est vide</w:t>
            </w:r>
          </w:p>
          <w:p>
            <w:pPr>
              <w:pStyle w:val="ListParagraph"/>
              <w:numPr>
                <w:ilvl w:val="0"/>
                <w:numId w:val="25"/>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le fichier est inaccessible en lecture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avec  un fichier conforme et affichage de la liste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Times New Roman" w:ascii="Times New Roman" w:hAnsi="Times New Roman"/>
                <w:color w:val="000000"/>
                <w:sz w:val="24"/>
                <w:szCs w:val="24"/>
                <w:lang w:eastAsia="fr-FR"/>
              </w:rPr>
              <w:t>Fonctionnalité F</w:t>
            </w:r>
            <w:r>
              <w:rPr>
                <w:rFonts w:eastAsia="Times New Roman" w:cs="Times New Roman" w:ascii="Times New Roman" w:hAnsi="Times New Roman"/>
                <w:color w:val="000000"/>
                <w:sz w:val="24"/>
                <w:szCs w:val="24"/>
                <w:lang w:eastAsia="fr-FR"/>
              </w:rPr>
              <w:t>10</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Recueillir données similaires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list&lt;Mesure&gt; donnéesSimilaires(Mesure m, Date jour, int inter)</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Cette fonctionnalité permet de retourner toutes les données similaires à celle d’une mesure (valeur d’un attribut) pour un intervalle de confiance et une date donnés par l’utilisateur.</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Algorithme : On parcourt toutes les mesures en mémoire en recherchant l’attribut. Si la valeur de l’attribut correspond à celle de la mesure passée en paramètre + ou – l’intervalle de confiance : on ajoute la Mesure à la liste de Mesures qui sera renvoyée.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Mesure, date, intervalle de confiance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L’attribut existe pour le capteur donné à la date renseignée et possède des valeurs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Affichage des mesures similaires renvoyées, aucune modification n’est faite sûr des éléments.</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Liste des mesures similaires correspondant à la recherche.</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26"/>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sensorID inconnu</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attributID n’existe pas pour le sensorID</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pas de valeur renseignée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une seule mesure est renvoyée (intervalle de confiance faible)</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beaucoup de valeurs sont renvoyées (intervalle de confiance élevé)</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Times New Roman" w:ascii="Times New Roman" w:hAnsi="Times New Roman"/>
                <w:color w:val="000000"/>
                <w:sz w:val="24"/>
                <w:szCs w:val="24"/>
                <w:lang w:eastAsia="fr-FR"/>
              </w:rPr>
              <w:t>Fonctionnalité F</w:t>
            </w:r>
            <w:r>
              <w:rPr>
                <w:rFonts w:eastAsia="Times New Roman" w:cs="Times New Roman" w:ascii="Times New Roman" w:hAnsi="Times New Roman"/>
                <w:color w:val="000000"/>
                <w:sz w:val="24"/>
                <w:szCs w:val="24"/>
                <w:lang w:eastAsia="fr-FR"/>
              </w:rPr>
              <w:t>11</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Times New Roman" w:cs="Times New Roman" w:ascii="Times New Roman" w:hAnsi="Times New Roman"/>
                <w:color w:val="000000"/>
                <w:sz w:val="24"/>
                <w:szCs w:val="24"/>
                <w:lang w:eastAsia="fr-FR"/>
              </w:rPr>
              <w:t>Consulter mesure(s)</w:t>
            </w:r>
          </w:p>
          <w:p>
            <w:pPr>
              <w:pStyle w:val="Normal"/>
              <w:spacing w:lineRule="auto" w:line="240" w:before="0" w:after="0"/>
              <w:jc w:val="both"/>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list&lt;Mesure&gt; getMesureCapteur(</w:t>
            </w:r>
            <w:r>
              <w:rPr>
                <w:rFonts w:eastAsia="Times New Roman" w:cs="Courier New" w:ascii="Courier New" w:hAnsi="Courier New"/>
                <w:sz w:val="20"/>
                <w:szCs w:val="20"/>
                <w:lang w:eastAsia="fr-FR"/>
              </w:rPr>
              <w:t>bool</w:t>
            </w:r>
            <w:r>
              <w:rPr>
                <w:rFonts w:eastAsia="Times New Roman" w:cs="Courier New" w:ascii="Courier New" w:hAnsi="Courier New"/>
                <w:sz w:val="20"/>
                <w:szCs w:val="20"/>
                <w:lang w:eastAsia="fr-FR"/>
              </w:rPr>
              <w:t xml:space="preserve"> * bitTab, String * arg)</w:t>
            </w:r>
            <w:r>
              <w:rPr>
                <w:rFonts w:eastAsia="Times New Roman" w:cs="Times New Roman" w:ascii="Times New Roman" w:hAnsi="Times New Roman"/>
                <w:sz w:val="24"/>
                <w:szCs w:val="24"/>
                <w:lang w:eastAsia="fr-FR"/>
              </w:rPr>
              <w:t>, l’algorithme correspondant à cette implémentation est décrit dans une partie ci-après avec les autres descriptions d’algorithmes.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Cette fonctionnalité permet de trouver les caractéristiques de la qualité de l’air. Elle renvoie les mesures qui correspondent à une recherche dans la map des données, avec les paramètres suivants précisés ou non :</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d’un capteur (seules les mesures du capteur sont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intervalles de coordonnées, latitude et longitude de départ et latitude et longitude de fin </w:t>
            </w:r>
            <w:r>
              <w:rPr>
                <w:rFonts w:eastAsia="Times New Roman" w:cs="Times New Roman" w:ascii="Times New Roman" w:hAnsi="Times New Roman"/>
                <w:color w:val="000000"/>
                <w:sz w:val="24"/>
                <w:szCs w:val="24"/>
                <w:lang w:eastAsia="fr-FR"/>
              </w:rPr>
              <w:t>(seules les mesures du ou des capteurs le plus proche ou compris dans l’intervalle sont prises en compte)</w:t>
            </w:r>
          </w:p>
          <w:p>
            <w:pPr>
              <w:pStyle w:val="ListParagraph"/>
              <w:numPr>
                <w:ilvl w:val="1"/>
                <w:numId w:val="1"/>
              </w:numPr>
              <w:spacing w:lineRule="auto" w:line="240" w:before="0" w:after="0"/>
              <w:contextualSpacing/>
              <w:jc w:val="both"/>
              <w:rPr/>
            </w:pPr>
            <w:r>
              <w:rPr>
                <w:rFonts w:eastAsia="Times New Roman" w:cs="Times New Roman" w:ascii="Times New Roman" w:hAnsi="Times New Roman"/>
                <w:color w:val="000000"/>
                <w:sz w:val="24"/>
                <w:szCs w:val="24"/>
                <w:lang w:eastAsia="fr-FR"/>
              </w:rPr>
              <w:t>intervalle de dates : précisé par une date de début et un e date de fin (seules les mesures comprises entre le jour de début et de fin donnés sont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attributID d’un Attribut (seules mesures de l’attribut sont prises en compte)</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Par défaut, si l’on ne précise aucun paramètre, toutes les mesures de tous les attributs pour tous les capteurs pour la date du jour actuel sont renvoyées.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Rien ou SensorID et/ou intervalle de coordonnées et/ou intervalle de dates et/ou intervalle d’horaires et/ou attributID</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S’ils sont renseignés : les longitudes et latitudes passées en paramètres ainsi que les dates doivent être cohérentes, le sensorID et l’attributID doivent exister, les horaires doivent être des entiers compris dans 0 et 23</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Affichage des mesures correspondantes à la recherche. </w:t>
            </w:r>
            <w:r>
              <w:rPr>
                <w:rFonts w:eastAsia="Times New Roman" w:cs="Times New Roman" w:ascii="Times New Roman" w:hAnsi="Times New Roman"/>
                <w:sz w:val="24"/>
                <w:szCs w:val="24"/>
                <w:lang w:eastAsia="fr-FR"/>
              </w:rPr>
              <w:t>Aucune modification n’est effectuée.</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Mesures répondant aux critères décrits ci-dessus</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coordonnées impossibles.</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sensorID inconnu</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attributID inconnu</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date inexistante</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horaire renseigné non entier</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lorsqu’aucune mesure ne correspond à la recherche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Autre : </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intervalle de coordonnées</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intervalle de dates</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intervalle d’horaires</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sensorID</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attributID</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en combinant les différents éléments ci-dessus, pour des valeurs différentes (extrêmes et intermédiaires). On vérifie que les mesures retournées sont bien celles attendues.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Times New Roman" w:ascii="Times New Roman" w:hAnsi="Times New Roman"/>
                <w:color w:val="000000"/>
                <w:sz w:val="24"/>
                <w:szCs w:val="24"/>
                <w:lang w:eastAsia="fr-FR"/>
              </w:rPr>
              <w:t>Fonctionnalité F1</w:t>
            </w:r>
            <w:r>
              <w:rPr>
                <w:rFonts w:eastAsia="Times New Roman" w:cs="Times New Roman" w:ascii="Times New Roman" w:hAnsi="Times New Roman"/>
                <w:color w:val="000000"/>
                <w:sz w:val="24"/>
                <w:szCs w:val="24"/>
                <w:lang w:eastAsia="fr-FR"/>
              </w:rPr>
              <w:t>2</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Moyenne des valeurs d’un attribut d’un capteur</w:t>
            </w:r>
          </w:p>
          <w:p>
            <w:pPr>
              <w:pStyle w:val="Normal"/>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int moyenneValAttribut(Attribut att, String sensorId, Date début, Date fin = NULL)</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Cette fonctionnalité permet de calculer la moyenne des valeurs d’un attribut d’un capteur sûr une durée en jours donnée.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durée est soit précisée par une date, auquel cas la moyenne est effectuée sur les mesures de ce jour là, ou 2 dates : la moyenne est effectuée sur les mesures des jours compris dans l’intervalle.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attributID et une ou deux dates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La ou les dates doivent exister. Si 2 dates sont renseignées, la première doit être antérieure à la seconde.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SensorID et attributID doivent exister.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Affichage de la moyenne renvoyée. </w:t>
            </w:r>
            <w:r>
              <w:rPr>
                <w:rFonts w:eastAsia="Times New Roman" w:cs="Times New Roman" w:ascii="Times New Roman" w:hAnsi="Times New Roman"/>
                <w:sz w:val="24"/>
                <w:szCs w:val="24"/>
                <w:lang w:eastAsia="fr-FR"/>
              </w:rPr>
              <w:t>Aucune modification n’est effectuée.</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Entier correspondant à la valeur moyenne calculée</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Cas d’exceptions :</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dates invaldies</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sensorID inconnu</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attributID inconnu</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aucune mesure correspondante correspondante</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une seule mesure correspondante</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une date</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 intervalle de dates</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beaucoup de mesures correspondantes</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peu de mesures correspondantes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Times New Roman" w:ascii="Times New Roman" w:hAnsi="Times New Roman"/>
                <w:color w:val="000000"/>
                <w:sz w:val="24"/>
                <w:szCs w:val="24"/>
                <w:lang w:eastAsia="fr-FR"/>
              </w:rPr>
              <w:t>Fonctionnalité F1</w:t>
            </w:r>
            <w:r>
              <w:rPr>
                <w:rFonts w:eastAsia="Times New Roman" w:cs="Times New Roman" w:ascii="Times New Roman" w:hAnsi="Times New Roman"/>
                <w:color w:val="000000"/>
                <w:sz w:val="24"/>
                <w:szCs w:val="24"/>
                <w:lang w:eastAsia="fr-FR"/>
              </w:rPr>
              <w:t>3</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Générer graph représentant les valeurs d’une liste de mesures</w:t>
            </w:r>
          </w:p>
          <w:p>
            <w:pPr>
              <w:pStyle w:val="Normal"/>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bool genererGraph(list &lt;Mesure&gt;)</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générer un graph (graphique en nuage de points excel) représentant les valeurs d’une liste de mesures. Le graph est généré sous forme d’un fichier .xlsx dans le dossier où se trouve le fichier main.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liste de mesures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liste de mesures ne doit pas être vide et comporter des valeurs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Génération du fichier correspondant.</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Booléen valant </w:t>
            </w:r>
            <w:r>
              <w:rPr>
                <w:rFonts w:eastAsia="Times New Roman" w:cs="Times New Roman" w:ascii="Times New Roman" w:hAnsi="Times New Roman"/>
                <w:i/>
                <w:iCs/>
                <w:color w:val="000000"/>
                <w:sz w:val="24"/>
                <w:szCs w:val="24"/>
                <w:lang w:eastAsia="fr-FR"/>
              </w:rPr>
              <w:t>true</w:t>
            </w:r>
            <w:r>
              <w:rPr>
                <w:rFonts w:eastAsia="Times New Roman" w:cs="Times New Roman" w:ascii="Times New Roman" w:hAnsi="Times New Roman"/>
                <w:color w:val="000000"/>
                <w:sz w:val="24"/>
                <w:szCs w:val="24"/>
                <w:lang w:eastAsia="fr-FR"/>
              </w:rPr>
              <w:t xml:space="preserve"> si l’opération a bien été effectuée, </w:t>
            </w:r>
            <w:r>
              <w:rPr>
                <w:rFonts w:eastAsia="Times New Roman" w:cs="Times New Roman" w:ascii="Times New Roman" w:hAnsi="Times New Roman"/>
                <w:i/>
                <w:iCs/>
                <w:color w:val="000000"/>
                <w:sz w:val="24"/>
                <w:szCs w:val="24"/>
                <w:lang w:eastAsia="fr-FR"/>
              </w:rPr>
              <w:t>false</w:t>
            </w:r>
            <w:r>
              <w:rPr>
                <w:rFonts w:eastAsia="Times New Roman" w:cs="Times New Roman" w:ascii="Times New Roman" w:hAnsi="Times New Roman"/>
                <w:color w:val="000000"/>
                <w:sz w:val="24"/>
                <w:szCs w:val="24"/>
                <w:lang w:eastAsia="fr-FR"/>
              </w:rPr>
              <w:t xml:space="preserve"> en cas d’erreur.</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Cas d’exceptions :</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dates invaldies</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sensorID inconnu</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attributID inconnu</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aucune mesure correspondante correspondante</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une seule mesure correspondante</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une date</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 intervalle de dates</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beaucoup de mesures correspondantes</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peu de mesures correspondantes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0"/>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Alertes et seuil</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Times New Roman" w:ascii="Times New Roman" w:hAnsi="Times New Roman"/>
                <w:color w:val="FF0000"/>
                <w:sz w:val="24"/>
                <w:szCs w:val="24"/>
                <w:lang w:eastAsia="fr-FR"/>
              </w:rPr>
              <w:t>Fonctionnalité F1</w:t>
            </w:r>
            <w:r>
              <w:rPr>
                <w:rFonts w:eastAsia="Times New Roman" w:cs="Times New Roman" w:ascii="Times New Roman" w:hAnsi="Times New Roman"/>
                <w:color w:val="FF0000"/>
                <w:sz w:val="24"/>
                <w:szCs w:val="24"/>
                <w:lang w:eastAsia="fr-FR"/>
              </w:rPr>
              <w:t>3</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Calculer les données prévisionnelles</w:t>
            </w:r>
          </w:p>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Courier New" w:ascii="Courier New" w:hAnsi="Courier New"/>
                <w:color w:val="FF0000"/>
                <w:sz w:val="20"/>
                <w:szCs w:val="20"/>
                <w:lang w:eastAsia="fr-FR"/>
              </w:rPr>
              <w:t>int calculerDonneesPrevisionnelles(String sensorId, String attributId)</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Cette fonctionnalité permet d’estimer / de faire une prévision des 3 prochaines mesures pour l’attribut d’un capteur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SensorID, attributID</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Au moins 10 mesures doivent correspondre à l’attributID du sensorID. Ces mesures permettent de calculer les 3 prochaines grâce à un algorithme décrit dans la partie Description d’algorithmes ci-après.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Affichage des 3 mesures prévues. Aucune modification n’est effectuée.</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prévisionnelles</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Cas d’exception :</w:t>
            </w:r>
          </w:p>
          <w:p>
            <w:pPr>
              <w:pStyle w:val="ListParagraph"/>
              <w:numPr>
                <w:ilvl w:val="0"/>
                <w:numId w:val="28"/>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sensorID inconnu</w:t>
            </w:r>
          </w:p>
          <w:p>
            <w:pPr>
              <w:pStyle w:val="ListParagraph"/>
              <w:numPr>
                <w:ilvl w:val="0"/>
                <w:numId w:val="28"/>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attributID inconnu</w:t>
            </w:r>
          </w:p>
          <w:p>
            <w:pPr>
              <w:pStyle w:val="ListParagraph"/>
              <w:numPr>
                <w:ilvl w:val="0"/>
                <w:numId w:val="28"/>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pas suffisamment de mesures correspondantes (&lt;10) pour l’algorithme</w:t>
            </w:r>
          </w:p>
          <w:p>
            <w:pPr>
              <w:pStyle w:val="Normal"/>
              <w:numPr>
                <w:ilvl w:val="0"/>
                <w:numId w:val="28"/>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avec une mesure aberrante au milieu des mesures prises en compte pour les prévisions.</w:t>
            </w:r>
          </w:p>
          <w:p>
            <w:pPr>
              <w:pStyle w:val="Normal"/>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Autre :</w:t>
            </w:r>
          </w:p>
          <w:p>
            <w:pPr>
              <w:pStyle w:val="ListParagraph"/>
              <w:numPr>
                <w:ilvl w:val="0"/>
                <w:numId w:val="28"/>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Tester que les données calculées soient cohérentes. </w:t>
            </w:r>
          </w:p>
          <w:p>
            <w:pPr>
              <w:pStyle w:val="Normal"/>
              <w:numPr>
                <w:ilvl w:val="0"/>
                <w:numId w:val="28"/>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avec une mesure aberrante au milieu des mesures prises en compte pour les prévisions.</w:t>
            </w:r>
          </w:p>
          <w:p>
            <w:pPr>
              <w:pStyle w:val="Normal"/>
              <w:numPr>
                <w:ilvl w:val="0"/>
                <w:numId w:val="28"/>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avec des mesures à valeurs croissantes</w:t>
            </w:r>
          </w:p>
          <w:p>
            <w:pPr>
              <w:pStyle w:val="Normal"/>
              <w:numPr>
                <w:ilvl w:val="0"/>
                <w:numId w:val="28"/>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avec des mesures à valeurs décroissantes</w:t>
            </w:r>
          </w:p>
          <w:p>
            <w:pPr>
              <w:pStyle w:val="Normal"/>
              <w:numPr>
                <w:ilvl w:val="0"/>
                <w:numId w:val="28"/>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avec des mesures à valeurs à peu près constantes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pPr>
            <w:r>
              <w:rPr>
                <w:rFonts w:eastAsia="Times New Roman" w:cs="Times New Roman" w:ascii="Times New Roman" w:hAnsi="Times New Roman"/>
                <w:color w:val="FF0000"/>
                <w:sz w:val="24"/>
                <w:szCs w:val="24"/>
                <w:lang w:eastAsia="fr-FR"/>
              </w:rPr>
              <w:t>Fonctionnalité F1</w:t>
            </w:r>
            <w:r>
              <w:rPr>
                <w:rFonts w:eastAsia="Times New Roman" w:cs="Times New Roman" w:ascii="Times New Roman" w:hAnsi="Times New Roman"/>
                <w:color w:val="FF0000"/>
                <w:sz w:val="24"/>
                <w:szCs w:val="24"/>
                <w:lang w:eastAsia="fr-FR"/>
              </w:rPr>
              <w:t>4</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au-delà d’un seuil</w:t>
            </w:r>
          </w:p>
          <w:p>
            <w:pPr>
              <w:pStyle w:val="Normal"/>
              <w:spacing w:lineRule="auto" w:line="240" w:before="0" w:after="0"/>
              <w:jc w:val="both"/>
              <w:rPr>
                <w:rFonts w:ascii="Courier New" w:hAnsi="Courier New" w:eastAsia="Times New Roman" w:cs="Courier New"/>
                <w:color w:val="FF0000"/>
                <w:sz w:val="20"/>
                <w:szCs w:val="20"/>
                <w:lang w:eastAsia="fr-FR"/>
              </w:rPr>
            </w:pPr>
            <w:r>
              <w:rPr>
                <w:rFonts w:eastAsia="Times New Roman" w:cs="Courier New" w:ascii="Courier New" w:hAnsi="Courier New"/>
                <w:color w:val="FF0000"/>
                <w:sz w:val="20"/>
                <w:szCs w:val="20"/>
                <w:lang w:eastAsia="fr-FR"/>
              </w:rPr>
              <w:t>list&lt;Mesure&gt; valeurAuDelaSeuil(String attributeId, int seuil, bool superieur)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Cette fonctionnalité permet d’afficher les mesures au-dessus ou en dessous d’un seuil</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AttributID, valeur du seuil, booléen valant </w:t>
            </w:r>
            <w:r>
              <w:rPr>
                <w:rFonts w:eastAsia="Times New Roman" w:cs="Times New Roman" w:ascii="Times New Roman" w:hAnsi="Times New Roman"/>
                <w:i/>
                <w:iCs/>
                <w:color w:val="FF0000"/>
                <w:sz w:val="24"/>
                <w:szCs w:val="24"/>
                <w:lang w:eastAsia="fr-FR"/>
              </w:rPr>
              <w:t>true</w:t>
            </w:r>
            <w:r>
              <w:rPr>
                <w:rFonts w:eastAsia="Times New Roman" w:cs="Times New Roman" w:ascii="Times New Roman" w:hAnsi="Times New Roman"/>
                <w:color w:val="FF0000"/>
                <w:sz w:val="24"/>
                <w:szCs w:val="24"/>
                <w:lang w:eastAsia="fr-FR"/>
              </w:rPr>
              <w:t xml:space="preserve"> si on veut des valeurs au-dessus du seuil et </w:t>
            </w:r>
            <w:r>
              <w:rPr>
                <w:rFonts w:eastAsia="Times New Roman" w:cs="Times New Roman" w:ascii="Times New Roman" w:hAnsi="Times New Roman"/>
                <w:i/>
                <w:iCs/>
                <w:color w:val="FF0000"/>
                <w:sz w:val="24"/>
                <w:szCs w:val="24"/>
                <w:lang w:eastAsia="fr-FR"/>
              </w:rPr>
              <w:t>false</w:t>
            </w:r>
            <w:r>
              <w:rPr>
                <w:rFonts w:eastAsia="Times New Roman" w:cs="Times New Roman" w:ascii="Times New Roman" w:hAnsi="Times New Roman"/>
                <w:color w:val="FF0000"/>
                <w:sz w:val="24"/>
                <w:szCs w:val="24"/>
                <w:lang w:eastAsia="fr-FR"/>
              </w:rPr>
              <w:t xml:space="preserve"> sinon.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AttributID doit exister. Le seuil doit être un entier.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Affichage des mesures ayant une valeur au-delà du seuil.</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Liste de mesures</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Cas d’exception :</w:t>
            </w:r>
          </w:p>
          <w:p>
            <w:pPr>
              <w:pStyle w:val="ListParagraph"/>
              <w:numPr>
                <w:ilvl w:val="0"/>
                <w:numId w:val="30"/>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attributID inconnu</w:t>
            </w:r>
          </w:p>
          <w:p>
            <w:pPr>
              <w:pStyle w:val="Normal"/>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Autre :</w:t>
            </w:r>
          </w:p>
          <w:p>
            <w:pPr>
              <w:pStyle w:val="ListParagraph"/>
              <w:numPr>
                <w:ilvl w:val="0"/>
                <w:numId w:val="29"/>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pour un seuil jamais atteint/dépassé</w:t>
            </w:r>
          </w:p>
          <w:p>
            <w:pPr>
              <w:pStyle w:val="ListParagraph"/>
              <w:numPr>
                <w:ilvl w:val="0"/>
                <w:numId w:val="29"/>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pour un seuil dépassé par une seule valeur</w:t>
            </w:r>
          </w:p>
          <w:p>
            <w:pPr>
              <w:pStyle w:val="Normal"/>
              <w:numPr>
                <w:ilvl w:val="0"/>
                <w:numId w:val="11"/>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pour un seuil dépassé par plusieurs valeurs sur un capteur</w:t>
            </w:r>
          </w:p>
          <w:p>
            <w:pPr>
              <w:pStyle w:val="Normal"/>
              <w:numPr>
                <w:ilvl w:val="0"/>
                <w:numId w:val="11"/>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pour un seuil dépassé par plusieurs capteurs</w:t>
            </w:r>
          </w:p>
        </w:tc>
      </w:tr>
    </w:tbl>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r>
    </w:p>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Fonctionnalité F15</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Entrer une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Cette fonctionnalité permet après une alerte passer à l’utilisateur de rentrer un texte avec la décision qu’il a pris.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Décision que l’utilisateur a pris.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L’utilisateur doit avoir reçu une alerte.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RAS</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2"/>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Tester si on rentre 2 fois la même décision.</w:t>
            </w:r>
          </w:p>
          <w:p>
            <w:pPr>
              <w:pStyle w:val="Normal"/>
              <w:numPr>
                <w:ilvl w:val="0"/>
                <w:numId w:val="12"/>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Tester si on rentre une décision qui n'est pas de type texte.</w:t>
            </w:r>
          </w:p>
        </w:tc>
      </w:tr>
    </w:tbl>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Fonctionnalité F16</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Evaluer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Cette fonctionnalité permet de vérifier si une décision qui a été prise était bien ou non et ainsi d’attribuer une note à la décision. Cette fonction est appelée de manière automatique (on doit déterminer combien de temps après)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Une décision et des données enregistrées après la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Il faut que le capteur qui envoie les données soit toujours viable après l’envoie de la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Note sur la décision</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3"/>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Tester si on veut noter une décision inexistante</w:t>
            </w:r>
          </w:p>
          <w:p>
            <w:pPr>
              <w:pStyle w:val="Normal"/>
              <w:numPr>
                <w:ilvl w:val="0"/>
                <w:numId w:val="13"/>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Tester si on a rentré une décision puis que les données enregistrées sont bonne qu’elle soit bien notée. </w:t>
            </w:r>
          </w:p>
          <w:p>
            <w:pPr>
              <w:pStyle w:val="Normal"/>
              <w:numPr>
                <w:ilvl w:val="0"/>
                <w:numId w:val="13"/>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Tester si on a rentré une décision puis que les données enregistrées sont mauvaise qu’elle soit mal notée. </w:t>
            </w:r>
          </w:p>
        </w:tc>
      </w:tr>
    </w:tbl>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Fonctionnalité F17</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Proposer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Cette fonctionnalité permet de proposer une décision à prendre si l’utilisateur le souhaite lors de l’envoie d’alertes.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Une base de donnée avec toutes les décision prises dans le passé ainsi que les notes qu’elles ont reçues. </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Il faut que l’utilisateur ai reçu une alerte.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Envoie d’une proposition de décision à l’utilisateur</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4"/>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Tester que l’on n’envoie pas des décision mal notée. </w:t>
            </w:r>
          </w:p>
          <w:p>
            <w:pPr>
              <w:pStyle w:val="Normal"/>
              <w:numPr>
                <w:ilvl w:val="0"/>
                <w:numId w:val="14"/>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Tester si on a pas de bonne proposition à envoyer.</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1"/>
          <w:numId w:val="1"/>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Spécifications non fonctionnelles de l’application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Coûts : des capteurs, de l'entretien, de la maintenance …</w:t>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Fiabilité : utilisation des indices Atmo pour évaluer les données reçues</w:t>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Intégrabilité : facile d’ajouter des capteurs</w:t>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Sécurité : les données récupérées ne sont accessibles qu’aux utilisateurs de l'application </w:t>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Robustesse : en présence de données invalides par un capteur supposé défaillant</w:t>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Performance : actualisation des données fréquentes</w:t>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Evolutivité : l’application peut évoluer en ajoutant des fonctionnalités et des attributs aux données des capteurs </w:t>
      </w:r>
    </w:p>
    <w:p>
      <w:pPr>
        <w:pStyle w:val="ListParagraph"/>
        <w:numPr>
          <w:ilvl w:val="0"/>
          <w:numId w:val="16"/>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Diagramme de Use Case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center"/>
        <w:rPr>
          <w:rFonts w:ascii="Times New Roman" w:hAnsi="Times New Roman" w:eastAsia="Times New Roman" w:cs="Times New Roman"/>
          <w:sz w:val="24"/>
          <w:szCs w:val="24"/>
          <w:lang w:eastAsia="fr-FR"/>
        </w:rPr>
      </w:pPr>
      <w:r>
        <w:rPr/>
        <w:drawing>
          <wp:inline distT="0" distB="0" distL="0" distR="0">
            <wp:extent cx="4892040" cy="4716780"/>
            <wp:effectExtent l="0" t="0" r="0" b="0"/>
            <wp:docPr id="1" name="Image 5" descr="https://lh4.googleusercontent.com/k6chsW6bXadwyTip2e6xcLI3l3rH7s-VmvrjbqnA7xEl7D8FZFG8jXX2fOi4rz39vi47ZiiuEniTlQQ2dQ1mMEEF7JK4D8IeT2RomNRC54XMMKRRLf0Jvox-MgkbyJ0OmjTde3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https://lh4.googleusercontent.com/k6chsW6bXadwyTip2e6xcLI3l3rH7s-VmvrjbqnA7xEl7D8FZFG8jXX2fOi4rz39vi47ZiiuEniTlQQ2dQ1mMEEF7JK4D8IeT2RomNRC54XMMKRRLf0Jvox-MgkbyJ0OmjTde3QV"/>
                    <pic:cNvPicPr>
                      <a:picLocks noChangeAspect="1" noChangeArrowheads="1"/>
                    </pic:cNvPicPr>
                  </pic:nvPicPr>
                  <pic:blipFill>
                    <a:blip r:embed="rId2"/>
                    <a:stretch>
                      <a:fillRect/>
                    </a:stretch>
                  </pic:blipFill>
                  <pic:spPr bwMode="auto">
                    <a:xfrm>
                      <a:off x="0" y="0"/>
                      <a:ext cx="4892040" cy="471678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Manuel utilisateur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center"/>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36"/>
          <w:szCs w:val="36"/>
          <w:lang w:eastAsia="fr-FR"/>
        </w:rPr>
        <w:t>Manuel Utilisateur application Capt’air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Version 2, 21/05/2019</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Généralités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r>
        <w:rPr>
          <w:rFonts w:eastAsia="Times New Roman" w:cs="Times New Roman" w:ascii="Times New Roman" w:hAnsi="Times New Roman"/>
          <w:color w:val="000000"/>
          <w:sz w:val="24"/>
          <w:szCs w:val="24"/>
          <w:lang w:eastAsia="fr-FR"/>
        </w:rPr>
        <w:t xml:space="preserve">L’application Capt’air permet de contrôler le bon fonctionnement et d’utiliser les données de capteurs surveillant la qualité de l’air installés sur un territoire. Cette application est destinée à des employés gouvernementaux et s’exécute sur terminal. Une fois exécutée, un menu textuel s’affiche sur le terminal et propose 3 catégories d’actions : 1) Gestion des capteurs, 2) Gestion des mesures et 3) Paramètres d’alertes. L’utilisateur peut renseigner le type d’action qu’il souhaite effectuer en entrant 1, 2 ou 3 sur son clavier. S’affiche alors les différentes fonctionnalités proposées : elles sont présentées dans les parties suivantes. </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 chaque fois l’utilisateur indique la fonctionnalité qu’il veut utiliser en rentrant le numéro correspondant et renseigne les différents éléments demandés également par une entrée clavier sur le terminal.</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Après l’exécution de la fonction, le menu textuel est de nouveau affiché. </w:t>
      </w:r>
    </w:p>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 tout moment l’utilisateur peut revenir de l’onglet 1, 2 ou 3 au menu de départ en entrant le numéro correspondant au « Retour au Menu ».</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Un lexique est présent à la fin de ce guide pour spécifier des termes ambigus.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Gestion des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Dans cet onglet, 6 fonctions sont proposées :</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Consulter liste des capteurs » affiche la liste de tous les capteurs ainsi que leurs coordonnées et description.</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Ajouter », qui permet d’ajouter un capteur au circuit afin de le rendre fonctionnel et de pouvoir récupérer ses données. Après avoir sélectionné cette fonction, les caractéristiques (SensorID, latitude, longitude et description) du capteur sont demandées afin de pouvoir l’ajouter au circuit. Puis un message de confirmation ou d’erreur indique si l’ajout a été effectué avec succès.</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Supprimer » permet de supprimer un capteur du circuit. Après avoir sélectionné cette fonction, il suffit de renseigner le SensorID du capteur à supprimer puis de confirmer sa suppression pour le retirer du circuit. Puis un message de confirmation ou d’erreur indique si l’ajout a été effectué avec succès.</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Surveiller » permet de vérifier la fiabilité d’un capteur. Après avoir sélectionné cette fonction, il faut renseigner le SensorID du capteur dont on veut vérifier le fonctionnement pour que celui-ci soit testé. La viabilité des données du capteur, du capteur lui-même et sa dernière date d’actualisation (qui doit être inférieures à 2 jours avant la date d’exécution de cette demande) sont vérifiés. Un message indique si le capteur est toujours fonctionnel et sinon pourquoi (absence de données, ou pas d’actualisation récente etc.).</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Rechercher capteur » : on renseigne des coordonnées c’est à dire une valeur de latitude et une valeur de longitude. Le SensorID du capteur le plus proche de ces coordonnées est affiché.</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Capteurs similaires » : on renseigne un SensorID et un intervalle de confiance. Les capteurs (ID, coordonnées et description) ayant un comportement similaire au capteur renseigné à l’intervalle près sont affichés.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Gestion des mesures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Dans cet onglet, 8 fonctions sont proposées :</w:t>
      </w:r>
    </w:p>
    <w:p>
      <w:pPr>
        <w:pStyle w:val="Normal"/>
        <w:numPr>
          <w:ilvl w:val="0"/>
          <w:numId w:val="1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Consulter liste des attributs » affiche l’ensemble des attributs renseignés (attributeID, unité, description).</w:t>
      </w:r>
    </w:p>
    <w:p>
      <w:pPr>
        <w:pStyle w:val="Normal"/>
        <w:numPr>
          <w:ilvl w:val="0"/>
          <w:numId w:val="1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Consulter les données » affiche l’ensemble des données (date, SensorID, AttributeID, valeur) présentes dans le fichier des data.</w:t>
      </w:r>
    </w:p>
    <w:p>
      <w:pPr>
        <w:pStyle w:val="Normal"/>
        <w:numPr>
          <w:ilvl w:val="0"/>
          <w:numId w:val="1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Recueillir données similaires » : après avoir sélectionné cette fonction, il faut renseigner un SensorID et un AttributID et une date (ce qui permet d’avoir une mesure précise) ainsi qu’un intervalle de confiance. Les mesures similaires à la valeur de l’attribut du capteur à la date précisée pour l’intervalle de différence renseigné seront affichées.</w:t>
      </w:r>
    </w:p>
    <w:p>
      <w:pPr>
        <w:pStyle w:val="Normal"/>
        <w:numPr>
          <w:ilvl w:val="0"/>
          <w:numId w:val="20"/>
        </w:numPr>
        <w:spacing w:lineRule="auto" w:line="240" w:before="0" w:after="0"/>
        <w:jc w:val="both"/>
        <w:textAlignment w:val="baseline"/>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Consulter des données » : après avoir sélectionné cette fonction, différents cas sont possibles, on peut choisir de renseigner ou non les paramètres suivants :</w:t>
      </w:r>
    </w:p>
    <w:p>
      <w:pPr>
        <w:pStyle w:val="ListParagraph"/>
        <w:numPr>
          <w:ilvl w:val="1"/>
          <w:numId w:val="1"/>
        </w:numPr>
        <w:spacing w:lineRule="auto" w:line="240" w:before="0" w:after="0"/>
        <w:contextualSpacing/>
        <w:jc w:val="both"/>
        <w:textAlignment w:val="baseline"/>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d’un capteur (seules les mesures du capteur seront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intervalles de coordonnées, latitude et longitude de départ et latitude et longitude de fin </w:t>
      </w:r>
      <w:r>
        <w:rPr>
          <w:rFonts w:eastAsia="Times New Roman" w:cs="Times New Roman" w:ascii="Times New Roman" w:hAnsi="Times New Roman"/>
          <w:color w:val="000000"/>
          <w:sz w:val="24"/>
          <w:szCs w:val="24"/>
          <w:lang w:eastAsia="fr-FR"/>
        </w:rPr>
        <w:t>(seules les mesures du ou des capteurs le plus proche ou compris dans l’intervalle seront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intervalle de dates : précisé par un jour de début et un jour de fin (seules les mesures comprises entre le jour de début et de fin donnés seront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intervalle horaire : précisé par une heure de début et une heure de fin </w:t>
      </w:r>
      <w:r>
        <w:rPr>
          <w:rFonts w:eastAsia="Times New Roman" w:cs="Times New Roman" w:ascii="Times New Roman" w:hAnsi="Times New Roman"/>
          <w:color w:val="000000"/>
          <w:sz w:val="24"/>
          <w:szCs w:val="24"/>
          <w:lang w:eastAsia="fr-FR"/>
        </w:rPr>
        <w:t>(seules les mesures comprises entre les 2 heures seront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attributID d’un Attribut (seules mesures de l’attribut seront prises en compte)</w:t>
      </w:r>
    </w:p>
    <w:p>
      <w:pPr>
        <w:pStyle w:val="Normal"/>
        <w:spacing w:lineRule="auto" w:line="240" w:before="0" w:after="0"/>
        <w:ind w:left="360" w:firstLine="348"/>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Une fois la fonction lancée, les mesures correspondant à notre recherche sont affichées.</w:t>
      </w:r>
    </w:p>
    <w:p>
      <w:pPr>
        <w:pStyle w:val="Normal"/>
        <w:numPr>
          <w:ilvl w:val="0"/>
          <w:numId w:val="20"/>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Calculer moyenne de valeurs » : après avoir sélectionné cette fonction, il faut renseigner un sensorID, un attributID ainsi qu’une ou deux dates (dont la première est antérieure à la deuxième s’il y en 2). La moyenne des valeurs de l’attribut dans l’intervalle de dates et pour le capteur donné est calculée puis affichée.</w:t>
      </w:r>
    </w:p>
    <w:p>
      <w:pPr>
        <w:pStyle w:val="Normal"/>
        <w:numPr>
          <w:ilvl w:val="0"/>
          <w:numId w:val="20"/>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Calculer les données prévisionnelles » : après avoir sélectionné cette fonction,  il faut renseigner un sensorID et un attributID. Des données prévisionnelles pour cet attribut et ce capteur sont calculées sur les 7 prochains jours et affichés.</w:t>
      </w:r>
    </w:p>
    <w:p>
      <w:pPr>
        <w:pStyle w:val="Normal"/>
        <w:numPr>
          <w:ilvl w:val="0"/>
          <w:numId w:val="20"/>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Données au-delà d’un seuil » : après avoir sélectionné cette fonction, il faut renseigner un attributID, une valeur de seuil et sélectionner si l’on souhaite des valeurs au-dessus ou en-dessous ce seuil. Les données correspondantes, au-delà du seuil pour l’attribut donné, sont affichées.</w:t>
      </w:r>
    </w:p>
    <w:p>
      <w:pPr>
        <w:pStyle w:val="Normal"/>
        <w:numPr>
          <w:ilvl w:val="0"/>
          <w:numId w:val="20"/>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Générer un graph » : après avoir sélectionné cette fonction, on effectue le même processus que pour la fonctionnalité « Consulter des données ». Cette fois, ce n’est pas la liste des mesures correspondantes qui est affichée mais un fichier .xlsx contenant un graphique représentant en nuage de points leurs valeurs est généré.</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Alertes et seuil</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Dans cet onglet, trois fonctionnalités sont proposées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1"/>
          <w:numId w:val="1"/>
        </w:numPr>
        <w:spacing w:lineRule="auto" w:line="240" w:before="0" w:after="0"/>
        <w:contextualSpacing/>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 </w:t>
      </w:r>
      <w:r>
        <w:rPr>
          <w:rFonts w:eastAsia="Times New Roman" w:cs="Times New Roman" w:ascii="Times New Roman" w:hAnsi="Times New Roman"/>
          <w:color w:val="000000"/>
          <w:sz w:val="24"/>
          <w:szCs w:val="24"/>
          <w:lang w:eastAsia="fr-FR"/>
        </w:rPr>
        <w:t>« Faire des alertes en temps réel »</w:t>
      </w:r>
    </w:p>
    <w:p>
      <w:pPr>
        <w:pStyle w:val="ListParagraph"/>
        <w:numPr>
          <w:ilvl w:val="1"/>
          <w:numId w:val="1"/>
        </w:numPr>
        <w:spacing w:lineRule="auto" w:line="240" w:before="0" w:after="0"/>
        <w:contextualSpacing/>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 </w:t>
      </w:r>
      <w:r>
        <w:rPr>
          <w:rFonts w:eastAsia="Times New Roman" w:cs="Times New Roman" w:ascii="Times New Roman" w:hAnsi="Times New Roman"/>
          <w:color w:val="000000"/>
          <w:sz w:val="24"/>
          <w:szCs w:val="24"/>
          <w:lang w:eastAsia="fr-FR"/>
        </w:rPr>
        <w:t>« Évaluer une décision »</w:t>
      </w:r>
    </w:p>
    <w:p>
      <w:pPr>
        <w:pStyle w:val="ListParagraph"/>
        <w:numPr>
          <w:ilvl w:val="1"/>
          <w:numId w:val="1"/>
        </w:numPr>
        <w:spacing w:lineRule="auto" w:line="240" w:before="0" w:after="0"/>
        <w:contextualSpacing/>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 </w:t>
      </w:r>
      <w:r>
        <w:rPr>
          <w:rFonts w:eastAsia="Times New Roman" w:cs="Times New Roman" w:ascii="Times New Roman" w:hAnsi="Times New Roman"/>
          <w:color w:val="000000"/>
          <w:sz w:val="24"/>
          <w:szCs w:val="24"/>
          <w:lang w:eastAsia="fr-FR"/>
        </w:rPr>
        <w:t xml:space="preserve">« Proposer une décision » </w:t>
      </w:r>
    </w:p>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jc w:val="both"/>
        <w:rPr>
          <w:rFonts w:ascii="Times New Roman" w:hAnsi="Times New Roman" w:eastAsia="Times New Roman" w:cs="Times New Roman"/>
          <w:b/>
          <w:b/>
          <w:bCs/>
          <w:color w:val="000000"/>
          <w:sz w:val="24"/>
          <w:szCs w:val="24"/>
          <w:lang w:eastAsia="fr-FR"/>
        </w:rPr>
      </w:pPr>
      <w:r>
        <w:rPr>
          <w:rFonts w:eastAsia="Times New Roman" w:cs="Times New Roman" w:ascii="Times New Roman" w:hAnsi="Times New Roman"/>
          <w:b/>
          <w:bCs/>
          <w:color w:val="000000"/>
          <w:sz w:val="24"/>
          <w:szCs w:val="24"/>
          <w:lang w:eastAsia="fr-FR"/>
        </w:rPr>
        <w:t>Lexique</w:t>
      </w:r>
    </w:p>
    <w:p>
      <w:pPr>
        <w:pStyle w:val="Normal"/>
        <w:spacing w:lineRule="auto" w:line="240" w:before="0" w:after="0"/>
        <w:jc w:val="both"/>
        <w:rPr>
          <w:rFonts w:ascii="Times New Roman" w:hAnsi="Times New Roman" w:eastAsia="Times New Roman" w:cs="Times New Roman"/>
          <w:b/>
          <w:b/>
          <w:bCs/>
          <w:color w:val="000000"/>
          <w:sz w:val="24"/>
          <w:szCs w:val="24"/>
          <w:lang w:eastAsia="fr-FR"/>
        </w:rPr>
      </w:pPr>
      <w:r>
        <w:rPr>
          <w:rFonts w:eastAsia="Times New Roman" w:cs="Times New Roman" w:ascii="Times New Roman" w:hAnsi="Times New Roman"/>
          <w:b/>
          <w:bCs/>
          <w:color w:val="000000"/>
          <w:sz w:val="24"/>
          <w:szCs w:val="24"/>
          <w:lang w:eastAsia="fr-FR"/>
        </w:rPr>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Latitude : entier compris entre -90° et +90°</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Longitude : entier compris entre 0° et 180°</w:t>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Diagramme de classes</w:t>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5067935"/>
            <wp:effectExtent l="0" t="0" r="0" b="0"/>
            <wp:docPr id="2"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1" descr=""/>
                    <pic:cNvPicPr>
                      <a:picLocks noChangeAspect="1" noChangeArrowheads="1"/>
                    </pic:cNvPicPr>
                  </pic:nvPicPr>
                  <pic:blipFill>
                    <a:blip r:embed="rId3"/>
                    <a:stretch>
                      <a:fillRect/>
                    </a:stretch>
                  </pic:blipFill>
                  <pic:spPr bwMode="auto">
                    <a:xfrm>
                      <a:off x="0" y="0"/>
                      <a:ext cx="5760720" cy="5067935"/>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Calibri Light" w:hAnsi="Calibri Light" w:eastAsia="Times New Roman" w:cs="Calibri Light" w:asciiTheme="majorHAnsi" w:cstheme="majorHAnsi" w:hAnsiTheme="majorHAnsi"/>
          <w:b/>
          <w:b/>
          <w:color w:val="000000"/>
          <w:sz w:val="24"/>
          <w:szCs w:val="28"/>
          <w:u w:val="single"/>
          <w:lang w:eastAsia="fr-FR"/>
        </w:rPr>
      </w:pPr>
      <w:r>
        <w:rPr>
          <w:rFonts w:eastAsia="Times New Roman" w:cs="Calibri Light" w:ascii="Calibri Light" w:hAnsi="Calibri Light" w:asciiTheme="majorHAnsi" w:cstheme="majorHAnsi" w:hAnsiTheme="majorHAnsi"/>
          <w:b/>
          <w:color w:val="000000"/>
          <w:sz w:val="24"/>
          <w:szCs w:val="28"/>
          <w:u w:val="single"/>
          <w:lang w:eastAsia="fr-FR"/>
        </w:rPr>
        <w:t>Diagramme de classes de l’application Capt’Air</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Diagrammes de séquence</w:t>
      </w:r>
    </w:p>
    <w:p>
      <w:pPr>
        <w:pStyle w:val="Normal"/>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drawing>
          <wp:inline distT="0" distB="0" distL="0" distR="0">
            <wp:extent cx="5760720" cy="2098040"/>
            <wp:effectExtent l="0" t="0" r="0" b="0"/>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4"/>
                    <a:stretch>
                      <a:fillRect/>
                    </a:stretch>
                  </pic:blipFill>
                  <pic:spPr bwMode="auto">
                    <a:xfrm>
                      <a:off x="0" y="0"/>
                      <a:ext cx="5760720" cy="2098040"/>
                    </a:xfrm>
                    <a:prstGeom prst="rect">
                      <a:avLst/>
                    </a:prstGeom>
                  </pic:spPr>
                </pic:pic>
              </a:graphicData>
            </a:graphic>
          </wp:inline>
        </w:drawing>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Alerte en temps réel</w:t>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drawing>
          <wp:inline distT="0" distB="0" distL="0" distR="0">
            <wp:extent cx="5760720" cy="2443480"/>
            <wp:effectExtent l="0" t="0" r="0" b="0"/>
            <wp:docPr id="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
                    <pic:cNvPicPr>
                      <a:picLocks noChangeAspect="1" noChangeArrowheads="1"/>
                    </pic:cNvPicPr>
                  </pic:nvPicPr>
                  <pic:blipFill>
                    <a:blip r:embed="rId5"/>
                    <a:stretch>
                      <a:fillRect/>
                    </a:stretch>
                  </pic:blipFill>
                  <pic:spPr bwMode="auto">
                    <a:xfrm>
                      <a:off x="0" y="0"/>
                      <a:ext cx="5760720" cy="2443480"/>
                    </a:xfrm>
                    <a:prstGeom prst="rect">
                      <a:avLst/>
                    </a:prstGeom>
                  </pic:spPr>
                </pic:pic>
              </a:graphicData>
            </a:graphic>
          </wp:inline>
        </w:drawing>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Consulter la liste des capteurs</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3950335"/>
            <wp:effectExtent l="0" t="0" r="0" b="0"/>
            <wp:docPr id="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
                    <pic:cNvPicPr>
                      <a:picLocks noChangeAspect="1" noChangeArrowheads="1"/>
                    </pic:cNvPicPr>
                  </pic:nvPicPr>
                  <pic:blipFill>
                    <a:blip r:embed="rId6"/>
                    <a:stretch>
                      <a:fillRect/>
                    </a:stretch>
                  </pic:blipFill>
                  <pic:spPr bwMode="auto">
                    <a:xfrm>
                      <a:off x="0" y="0"/>
                      <a:ext cx="5760720" cy="3950335"/>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Capteurs similaires</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1749425"/>
            <wp:effectExtent l="0" t="0" r="0" b="0"/>
            <wp:docPr id="6"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 descr=""/>
                    <pic:cNvPicPr>
                      <a:picLocks noChangeAspect="1" noChangeArrowheads="1"/>
                    </pic:cNvPicPr>
                  </pic:nvPicPr>
                  <pic:blipFill>
                    <a:blip r:embed="rId7"/>
                    <a:stretch>
                      <a:fillRect/>
                    </a:stretch>
                  </pic:blipFill>
                  <pic:spPr bwMode="auto">
                    <a:xfrm>
                      <a:off x="0" y="0"/>
                      <a:ext cx="5760720" cy="1749425"/>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Consulter attributs</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3558540"/>
            <wp:effectExtent l="0" t="0" r="0" b="0"/>
            <wp:docPr id="7"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0" descr=""/>
                    <pic:cNvPicPr>
                      <a:picLocks noChangeAspect="1" noChangeArrowheads="1"/>
                    </pic:cNvPicPr>
                  </pic:nvPicPr>
                  <pic:blipFill>
                    <a:blip r:embed="rId8"/>
                    <a:srcRect l="0" t="0" r="0" b="14319"/>
                    <a:stretch>
                      <a:fillRect/>
                    </a:stretch>
                  </pic:blipFill>
                  <pic:spPr bwMode="auto">
                    <a:xfrm>
                      <a:off x="0" y="0"/>
                      <a:ext cx="5760720" cy="355854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Surveiller un capteur</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2903220"/>
            <wp:effectExtent l="0" t="0" r="0" b="0"/>
            <wp:docPr id="8"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descr=""/>
                    <pic:cNvPicPr>
                      <a:picLocks noChangeAspect="1" noChangeArrowheads="1"/>
                    </pic:cNvPicPr>
                  </pic:nvPicPr>
                  <pic:blipFill>
                    <a:blip r:embed="rId9"/>
                    <a:srcRect l="0" t="0" r="0" b="15579"/>
                    <a:stretch>
                      <a:fillRect/>
                    </a:stretch>
                  </pic:blipFill>
                  <pic:spPr bwMode="auto">
                    <a:xfrm>
                      <a:off x="0" y="0"/>
                      <a:ext cx="5760720" cy="290322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Ajouter et supprimer un capteur</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Diagrammes d’états transitions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drawing>
          <wp:inline distT="0" distB="0" distL="0" distR="0">
            <wp:extent cx="5440680" cy="2293620"/>
            <wp:effectExtent l="0" t="0" r="0" b="0"/>
            <wp:docPr id="9"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4" descr=""/>
                    <pic:cNvPicPr>
                      <a:picLocks noChangeAspect="1" noChangeArrowheads="1"/>
                    </pic:cNvPicPr>
                  </pic:nvPicPr>
                  <pic:blipFill>
                    <a:blip r:embed="rId10"/>
                    <a:stretch>
                      <a:fillRect/>
                    </a:stretch>
                  </pic:blipFill>
                  <pic:spPr bwMode="auto">
                    <a:xfrm>
                      <a:off x="0" y="0"/>
                      <a:ext cx="5440680" cy="229362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5760720" cy="3729990"/>
            <wp:effectExtent l="0" t="0" r="0" b="0"/>
            <wp:docPr id="10"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5" descr=""/>
                    <pic:cNvPicPr>
                      <a:picLocks noChangeAspect="1" noChangeArrowheads="1"/>
                    </pic:cNvPicPr>
                  </pic:nvPicPr>
                  <pic:blipFill>
                    <a:blip r:embed="rId11"/>
                    <a:stretch>
                      <a:fillRect/>
                    </a:stretch>
                  </pic:blipFill>
                  <pic:spPr bwMode="auto">
                    <a:xfrm>
                      <a:off x="0" y="0"/>
                      <a:ext cx="5760720" cy="372999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5760720" cy="4001135"/>
            <wp:effectExtent l="0" t="0" r="0" b="0"/>
            <wp:docPr id="1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6" descr=""/>
                    <pic:cNvPicPr>
                      <a:picLocks noChangeAspect="1" noChangeArrowheads="1"/>
                    </pic:cNvPicPr>
                  </pic:nvPicPr>
                  <pic:blipFill>
                    <a:blip r:embed="rId12"/>
                    <a:stretch>
                      <a:fillRect/>
                    </a:stretch>
                  </pic:blipFill>
                  <pic:spPr bwMode="auto">
                    <a:xfrm>
                      <a:off x="0" y="0"/>
                      <a:ext cx="5760720" cy="400113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5760720" cy="3989705"/>
            <wp:effectExtent l="0" t="0" r="0" b="0"/>
            <wp:docPr id="12"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7" descr=""/>
                    <pic:cNvPicPr>
                      <a:picLocks noChangeAspect="1" noChangeArrowheads="1"/>
                    </pic:cNvPicPr>
                  </pic:nvPicPr>
                  <pic:blipFill>
                    <a:blip r:embed="rId13"/>
                    <a:stretch>
                      <a:fillRect/>
                    </a:stretch>
                  </pic:blipFill>
                  <pic:spPr bwMode="auto">
                    <a:xfrm>
                      <a:off x="0" y="0"/>
                      <a:ext cx="5760720" cy="398970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3345180" cy="4389120"/>
            <wp:effectExtent l="0" t="0" r="0" b="0"/>
            <wp:docPr id="13"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8" descr=""/>
                    <pic:cNvPicPr>
                      <a:picLocks noChangeAspect="1" noChangeArrowheads="1"/>
                    </pic:cNvPicPr>
                  </pic:nvPicPr>
                  <pic:blipFill>
                    <a:blip r:embed="rId14"/>
                    <a:stretch>
                      <a:fillRect/>
                    </a:stretch>
                  </pic:blipFill>
                  <pic:spPr bwMode="auto">
                    <a:xfrm>
                      <a:off x="0" y="0"/>
                      <a:ext cx="3345180" cy="438912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Décomposition en modules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jc w:val="both"/>
        <w:rPr>
          <w:sz w:val="24"/>
          <w:szCs w:val="24"/>
        </w:rPr>
      </w:pPr>
      <w:r>
        <w:rPr>
          <w:sz w:val="24"/>
          <w:szCs w:val="24"/>
        </w:rPr>
        <w:t>Pour une organisation du code optimal, nous divisions notre application en différents modules :</w:t>
      </w:r>
    </w:p>
    <w:p>
      <w:pPr>
        <w:pStyle w:val="ListParagraph"/>
        <w:numPr>
          <w:ilvl w:val="1"/>
          <w:numId w:val="1"/>
        </w:numPr>
        <w:jc w:val="both"/>
        <w:rPr>
          <w:sz w:val="24"/>
          <w:szCs w:val="24"/>
        </w:rPr>
      </w:pPr>
      <w:r>
        <w:rPr>
          <w:sz w:val="24"/>
          <w:szCs w:val="24"/>
        </w:rPr>
        <w:t xml:space="preserve">Packetage </w:t>
      </w:r>
      <w:r>
        <w:rPr>
          <w:i/>
          <w:sz w:val="24"/>
          <w:szCs w:val="24"/>
        </w:rPr>
        <w:t>Lecture</w:t>
      </w:r>
      <w:r>
        <w:rPr>
          <w:sz w:val="24"/>
          <w:szCs w:val="24"/>
        </w:rPr>
        <w:t>, qui contient les algorithmes de lecture de fichiers.</w:t>
      </w:r>
    </w:p>
    <w:p>
      <w:pPr>
        <w:pStyle w:val="ListParagraph"/>
        <w:numPr>
          <w:ilvl w:val="1"/>
          <w:numId w:val="1"/>
        </w:numPr>
        <w:jc w:val="both"/>
        <w:rPr>
          <w:sz w:val="24"/>
          <w:szCs w:val="24"/>
        </w:rPr>
      </w:pPr>
      <w:r>
        <w:rPr>
          <w:sz w:val="24"/>
          <w:szCs w:val="24"/>
        </w:rPr>
        <w:t xml:space="preserve">Packetage </w:t>
      </w:r>
      <w:r>
        <w:rPr>
          <w:i/>
          <w:sz w:val="24"/>
          <w:szCs w:val="24"/>
        </w:rPr>
        <w:t>Données</w:t>
      </w:r>
      <w:r>
        <w:rPr>
          <w:sz w:val="24"/>
          <w:szCs w:val="24"/>
        </w:rPr>
        <w:t>, qui contient les classes avec les structures de données mises en mémoire dans notre programme.</w:t>
      </w:r>
    </w:p>
    <w:p>
      <w:pPr>
        <w:pStyle w:val="ListParagraph"/>
        <w:numPr>
          <w:ilvl w:val="1"/>
          <w:numId w:val="1"/>
        </w:numPr>
        <w:jc w:val="both"/>
        <w:rPr>
          <w:sz w:val="24"/>
          <w:szCs w:val="24"/>
        </w:rPr>
      </w:pPr>
      <w:r>
        <w:rPr>
          <w:sz w:val="24"/>
          <w:szCs w:val="24"/>
        </w:rPr>
        <w:t xml:space="preserve">Packetage </w:t>
      </w:r>
      <w:r>
        <w:rPr>
          <w:i/>
          <w:sz w:val="24"/>
          <w:szCs w:val="24"/>
        </w:rPr>
        <w:t>Algorithmes</w:t>
      </w:r>
      <w:r>
        <w:rPr>
          <w:sz w:val="24"/>
          <w:szCs w:val="24"/>
        </w:rPr>
        <w:t>, avec toutes les fonctionnalités et algorithmes internes à l’application (autre que ceux de lecture).</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Description des algorithmes importants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b/>
          <w:bCs/>
          <w:color w:val="000000"/>
          <w:lang w:eastAsia="fr-FR"/>
        </w:rPr>
        <w:t>moyenneValAttributs(String,String,Date,Date)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Entrée : l’ID d’un des attributs des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Sortie : L’entier indiquant la moyenne des valeurs relevées en rapport avec cet attribut depuis le début des mesures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Si ( attributID n’est pas un des 4 conformes)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    </w:t>
      </w:r>
      <w:r>
        <w:rPr>
          <w:rFonts w:eastAsia="Times New Roman" w:cs="Arial" w:ascii="Arial" w:hAnsi="Arial"/>
          <w:color w:val="000000"/>
          <w:lang w:eastAsia="fr-FR"/>
        </w:rPr>
        <w:t>Return -1</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Sinon</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    </w:t>
      </w:r>
      <w:r>
        <w:rPr>
          <w:rFonts w:eastAsia="Times New Roman" w:cs="Arial" w:ascii="Arial" w:hAnsi="Arial"/>
          <w:color w:val="000000"/>
          <w:lang w:eastAsia="fr-FR"/>
        </w:rPr>
        <w:t>Parcourir la map globale pour tous les capteurs, puis pour l’attribut sélectionné, faire la moyenne de toutes les valeurs dont la clé est cet AttributeID</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b/>
          <w:bCs/>
          <w:color w:val="000000"/>
          <w:lang w:eastAsia="fr-FR"/>
        </w:rPr>
        <w:t>calculerDonneesPrevisionnelles(String, Attribut)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Entrée : un String représentant l’ID du capteur à tester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w:t>
      </w:r>
      <w:r>
        <w:rPr>
          <w:rFonts w:eastAsia="Times New Roman" w:cs="Arial" w:ascii="Arial" w:hAnsi="Arial"/>
          <w:color w:val="000000"/>
          <w:lang w:eastAsia="fr-FR"/>
        </w:rPr>
        <w:t>un Attribut à tester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Sortie : Un entier représentant la prochaine valeur prévue de l’attribut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Récupérer les 5 dernières valeurs avec un reverse_iterator, puis ensuite récupérer les différences successives entres ces valeurs. Calculer la moyenne de ces différences, pondérées avec leur éloignement dans le temps, et l’ajouter à la dernière valeur.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i/>
          <w:iCs/>
          <w:color w:val="000000"/>
          <w:lang w:eastAsia="fr-FR"/>
        </w:rPr>
        <w:t xml:space="preserve">Proposition de coefficients :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D(n+1) = 0.5*D(n)+0.25*D(n-1)+0.15*D(n-2)+0.1*D(n-3) </w:t>
      </w:r>
    </w:p>
    <w:p>
      <w:pPr>
        <w:pStyle w:val="Normal"/>
        <w:spacing w:lineRule="auto" w:line="240" w:before="0" w:after="0"/>
        <w:ind w:firstLine="720"/>
        <w:rPr>
          <w:rFonts w:ascii="Times New Roman" w:hAnsi="Times New Roman" w:eastAsia="Times New Roman" w:cs="Times New Roman"/>
          <w:sz w:val="24"/>
          <w:szCs w:val="24"/>
          <w:lang w:eastAsia="fr-FR"/>
        </w:rPr>
      </w:pPr>
      <w:r>
        <w:rPr>
          <w:rFonts w:eastAsia="Times New Roman" w:cs="Arial" w:ascii="Arial" w:hAnsi="Arial"/>
          <w:color w:val="000000"/>
          <w:lang w:eastAsia="fr-FR"/>
        </w:rPr>
        <w:t>avec D(n) la différence entre la dernière (n-ième) valeur et celle qui la précède.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V(n+1) = V(n)+D(n+1)</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    </w:t>
      </w:r>
      <w:r>
        <w:rPr>
          <w:rFonts w:eastAsia="Times New Roman" w:cs="Arial" w:ascii="Arial" w:hAnsi="Arial"/>
          <w:color w:val="000000"/>
          <w:lang w:eastAsia="fr-FR"/>
        </w:rPr>
        <w:t>avec V(n) la dernière (n-ième) valeur.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b/>
          <w:bCs/>
          <w:color w:val="000000"/>
          <w:lang w:eastAsia="fr-FR"/>
        </w:rPr>
        <w:t>capteursSimilaires(String,int)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Entrée : un String représentant l’ID du capteur à tester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Sortie : liste de Capteurs similaires à ce capteur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t>Comparer les 5 dernières valeurs avec tous les capteurs pour les attributs, faire la racine carré de la somme des écarts au carré, puis regarder si elle dépasse un seuil (à fixer) pour chaque attribut. Si non, rajouter le capteur testé dans la liste, sinon ne pas le rajouter.</w:t>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r>
    </w:p>
    <w:p>
      <w:pPr>
        <w:pStyle w:val="Normal"/>
        <w:spacing w:lineRule="auto" w:line="240" w:before="0" w:after="0"/>
        <w:jc w:val="both"/>
        <w:rPr>
          <w:rFonts w:ascii="Arial" w:hAnsi="Arial" w:eastAsia="Times New Roman" w:cs="Arial"/>
          <w:color w:val="000000"/>
          <w:lang w:eastAsia="fr-FR"/>
        </w:rPr>
      </w:pPr>
      <w:r>
        <w:rPr>
          <w:rFonts w:eastAsia="Times New Roman" w:cs="Courier New" w:ascii="Courier New" w:hAnsi="Courier New"/>
          <w:color w:val="000000"/>
          <w:sz w:val="20"/>
          <w:szCs w:val="20"/>
          <w:lang w:eastAsia="fr-FR"/>
        </w:rPr>
        <w:t>list&lt;Mesure&gt; getMesureCapteur(int * boolTab, String * arg)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Le tableau d’entiers boolTab ne contient que des 0 ou des 1. Il contient 1 si l’utilisateur choisi de préciser le paramètre, 0 sinon.</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boolTab[0] correspond au sensorId</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boolTab[1] correspond à l’attributeId</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boolTab[2] correspond à un intervalle de dates</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boolTab[3] correspond à une point de coordonnées</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boolTab[4] correspond à un intervalle de coordonnées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Le tableau de String arg contient les différents arguments nécessaires aux paramètres.</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Il est de taille maximal 7 puisqu’il peut y avoir au plus 8 paramètres renseignées (1 attributeId, 2 dates, 2 coordonnées ou un sensorId ou 4 coordonnées)</w:t>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21"/>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Planning</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Afin de réaliser le planning provisoire, nous avons choisis de travailler avec un logiciel spécialisé dans la gestion de projet : </w:t>
      </w:r>
      <w:r>
        <w:rPr>
          <w:rFonts w:eastAsia="Times New Roman" w:cs="Times New Roman" w:ascii="Times New Roman" w:hAnsi="Times New Roman"/>
          <w:i/>
          <w:iCs/>
          <w:color w:val="000000"/>
          <w:sz w:val="24"/>
          <w:szCs w:val="24"/>
          <w:lang w:eastAsia="fr-FR"/>
        </w:rPr>
        <w:t>Trello</w:t>
      </w:r>
      <w:r>
        <w:rPr>
          <w:rFonts w:eastAsia="Times New Roman" w:cs="Times New Roman" w:ascii="Times New Roman" w:hAnsi="Times New Roman"/>
          <w:color w:val="000000"/>
          <w:sz w:val="24"/>
          <w:szCs w:val="24"/>
          <w:lang w:eastAsia="fr-FR"/>
        </w:rPr>
        <w:t>.</w:t>
      </w:r>
    </w:p>
    <w:p>
      <w:p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Nous avons créé une liste par membre du groupe, où nous avons ajouté des tâches (qui sont commentées et ont toute une date limite). De plus nous avons créé des listes de tâches à faire (actuellement vide) afin de pouvoir rajouter au fur et à mesure des tâches qui ne sont pas encore prévues (réparer un bug par exemple) et  les attribuer au membre le plus “libre” ou le plus “motivé”.</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Chef de projet : Roxane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Responsable test : Lucie</w:t>
      </w:r>
      <w:bookmarkStart w:id="0" w:name="_GoBack"/>
      <w:bookmarkEnd w:id="0"/>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Responsable communication : Bruno</w:t>
      </w:r>
    </w:p>
    <w:p>
      <w:pPr>
        <w:pStyle w:val="Normal"/>
        <w:spacing w:lineRule="auto" w:line="240" w:before="0" w:after="0"/>
        <w:rPr>
          <w:rFonts w:ascii="Times New Roman" w:hAnsi="Times New Roman" w:eastAsia="Times New Roman" w:cs="Times New Roman"/>
          <w:sz w:val="24"/>
          <w:szCs w:val="24"/>
          <w:lang w:eastAsia="fr-FR"/>
        </w:rPr>
      </w:pPr>
      <w:r>
        <w:rPr/>
        <w:drawing>
          <wp:inline distT="0" distB="0" distL="0" distR="0">
            <wp:extent cx="1414145" cy="4462145"/>
            <wp:effectExtent l="0" t="0" r="0" b="0"/>
            <wp:docPr id="14" name="Image 4" descr="https://lh6.googleusercontent.com/pFwapABCMQQvtf6iPabs-jSGnnC8qOCeBmErVvO6doCxxlWWjEy7L-05F7fuWEwuBGkCGWNgBBfkHhnQUCWTVzcMnGMhjYAXMd91-5s41NxWpCwjbI6xShyX5b-9trk5WVZx2f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4" descr="https://lh6.googleusercontent.com/pFwapABCMQQvtf6iPabs-jSGnnC8qOCeBmErVvO6doCxxlWWjEy7L-05F7fuWEwuBGkCGWNgBBfkHhnQUCWTVzcMnGMhjYAXMd91-5s41NxWpCwjbI6xShyX5b-9trk5WVZx2ftl"/>
                    <pic:cNvPicPr>
                      <a:picLocks noChangeAspect="1" noChangeArrowheads="1"/>
                    </pic:cNvPicPr>
                  </pic:nvPicPr>
                  <pic:blipFill>
                    <a:blip r:embed="rId15"/>
                    <a:stretch>
                      <a:fillRect/>
                    </a:stretch>
                  </pic:blipFill>
                  <pic:spPr bwMode="auto">
                    <a:xfrm>
                      <a:off x="0" y="0"/>
                      <a:ext cx="1414145" cy="4462145"/>
                    </a:xfrm>
                    <a:prstGeom prst="rect">
                      <a:avLst/>
                    </a:prstGeom>
                  </pic:spPr>
                </pic:pic>
              </a:graphicData>
            </a:graphic>
          </wp:inline>
        </w:drawing>
      </w:r>
      <w:r>
        <w:rPr/>
        <w:drawing>
          <wp:inline distT="0" distB="0" distL="0" distR="0">
            <wp:extent cx="1379855" cy="4554855"/>
            <wp:effectExtent l="0" t="0" r="0" b="0"/>
            <wp:docPr id="15" name="Image 3" descr="https://lh5.googleusercontent.com/oZwSoop8YF495MD6oquTd8IFDQbhjtNskSG1LhXvED0rLMXIGQXAKsbVVAyIV4LPhahY5V9oYWKdjg8l89n5IzFISjjDTnjy0-6Vqs5b12nSqp94ZDuyjWwUeKTso23E6MN4w8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3" descr="https://lh5.googleusercontent.com/oZwSoop8YF495MD6oquTd8IFDQbhjtNskSG1LhXvED0rLMXIGQXAKsbVVAyIV4LPhahY5V9oYWKdjg8l89n5IzFISjjDTnjy0-6Vqs5b12nSqp94ZDuyjWwUeKTso23E6MN4w8dj"/>
                    <pic:cNvPicPr>
                      <a:picLocks noChangeAspect="1" noChangeArrowheads="1"/>
                    </pic:cNvPicPr>
                  </pic:nvPicPr>
                  <pic:blipFill>
                    <a:blip r:embed="rId16"/>
                    <a:stretch>
                      <a:fillRect/>
                    </a:stretch>
                  </pic:blipFill>
                  <pic:spPr bwMode="auto">
                    <a:xfrm>
                      <a:off x="0" y="0"/>
                      <a:ext cx="1379855" cy="4554855"/>
                    </a:xfrm>
                    <a:prstGeom prst="rect">
                      <a:avLst/>
                    </a:prstGeom>
                  </pic:spPr>
                </pic:pic>
              </a:graphicData>
            </a:graphic>
          </wp:inline>
        </w:drawing>
      </w:r>
      <w:r>
        <w:rPr/>
        <w:drawing>
          <wp:inline distT="0" distB="0" distL="0" distR="0">
            <wp:extent cx="1329055" cy="4512945"/>
            <wp:effectExtent l="0" t="0" r="0" b="0"/>
            <wp:docPr id="16" name="Image 2" descr="https://lh5.googleusercontent.com/YH2Y1cNzD7Ta2mEnX-9syeCxDW5TWYWtjsNLMDpeBZkt2l0sRo8S3FA_IxqP871yqiMiIoegodKsmDa3e1ev4e9-KkdpFwAq8K9LfZ0nTEUfJ9coEB6CDeAqe1kSIW0XjV37C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2" descr="https://lh5.googleusercontent.com/YH2Y1cNzD7Ta2mEnX-9syeCxDW5TWYWtjsNLMDpeBZkt2l0sRo8S3FA_IxqP871yqiMiIoegodKsmDa3e1ev4e9-KkdpFwAq8K9LfZ0nTEUfJ9coEB6CDeAqe1kSIW0XjV37CfTP"/>
                    <pic:cNvPicPr>
                      <a:picLocks noChangeAspect="1" noChangeArrowheads="1"/>
                    </pic:cNvPicPr>
                  </pic:nvPicPr>
                  <pic:blipFill>
                    <a:blip r:embed="rId17"/>
                    <a:stretch>
                      <a:fillRect/>
                    </a:stretch>
                  </pic:blipFill>
                  <pic:spPr bwMode="auto">
                    <a:xfrm>
                      <a:off x="0" y="0"/>
                      <a:ext cx="1329055" cy="4512945"/>
                    </a:xfrm>
                    <a:prstGeom prst="rect">
                      <a:avLst/>
                    </a:prstGeom>
                  </pic:spPr>
                </pic:pic>
              </a:graphicData>
            </a:graphic>
          </wp:inline>
        </w:drawing>
      </w:r>
      <w:r>
        <w:rPr/>
        <w:drawing>
          <wp:inline distT="0" distB="0" distL="0" distR="0">
            <wp:extent cx="1430655" cy="4504055"/>
            <wp:effectExtent l="0" t="0" r="0" b="0"/>
            <wp:docPr id="17" name="Image 1" descr="https://lh3.googleusercontent.com/bDa9s08zItvgKORFecwYO8EFFEpZ8hJfLtvpxRnfGTOuilXg08r6OP-ULfbpJ1OFr3ofJpPY_f5NEOBrfoZM1qx7l-L9V1tGdvjPqA2_XhtsBBdul9H7Zx7x8p3JFpaobLXU92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 descr="https://lh3.googleusercontent.com/bDa9s08zItvgKORFecwYO8EFFEpZ8hJfLtvpxRnfGTOuilXg08r6OP-ULfbpJ1OFr3ofJpPY_f5NEOBrfoZM1qx7l-L9V1tGdvjPqA2_XhtsBBdul9H7Zx7x8p3JFpaobLXU92n_"/>
                    <pic:cNvPicPr>
                      <a:picLocks noChangeAspect="1" noChangeArrowheads="1"/>
                    </pic:cNvPicPr>
                  </pic:nvPicPr>
                  <pic:blipFill>
                    <a:blip r:embed="rId18"/>
                    <a:stretch>
                      <a:fillRect/>
                    </a:stretch>
                  </pic:blipFill>
                  <pic:spPr bwMode="auto">
                    <a:xfrm>
                      <a:off x="0" y="0"/>
                      <a:ext cx="1430655" cy="4504055"/>
                    </a:xfrm>
                    <a:prstGeom prst="rect">
                      <a:avLst/>
                    </a:prstGeom>
                  </pic:spPr>
                </pic:pic>
              </a:graphicData>
            </a:graphic>
          </wp:inline>
        </w:drawing>
      </w:r>
    </w:p>
    <w:p>
      <w:pPr>
        <w:pStyle w:val="Normal"/>
        <w:widowControl/>
        <w:bidi w:val="0"/>
        <w:spacing w:lineRule="auto" w:line="259" w:before="0" w:after="160"/>
        <w:jc w:val="left"/>
        <w:rPr/>
      </w:pPr>
      <w:r>
        <w:rPr/>
      </w:r>
    </w:p>
    <w:sectPr>
      <w:headerReference w:type="default" r:id="rId19"/>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Calibri Light">
    <w:charset w:val="01"/>
    <w:family w:val="roman"/>
    <w:pitch w:val="variable"/>
  </w:font>
  <w:font w:name="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b/>
        <w:b/>
      </w:rPr>
    </w:pPr>
    <w:r>
      <w:drawing>
        <wp:anchor behindDoc="0" distT="0" distB="1905" distL="114300" distR="120015" simplePos="0" locked="0" layoutInCell="1" allowOverlap="1" relativeHeight="24">
          <wp:simplePos x="0" y="0"/>
          <wp:positionH relativeFrom="margin">
            <wp:posOffset>4512945</wp:posOffset>
          </wp:positionH>
          <wp:positionV relativeFrom="paragraph">
            <wp:posOffset>-61595</wp:posOffset>
          </wp:positionV>
          <wp:extent cx="1937385" cy="436245"/>
          <wp:effectExtent l="0" t="0" r="0" b="0"/>
          <wp:wrapTight wrapText="bothSides">
            <wp:wrapPolygon edited="0">
              <wp:start x="5678" y="0"/>
              <wp:lineTo x="352" y="0"/>
              <wp:lineTo x="-63" y="918"/>
              <wp:lineTo x="-63" y="20675"/>
              <wp:lineTo x="5465" y="20675"/>
              <wp:lineTo x="14834" y="20675"/>
              <wp:lineTo x="15264" y="20675"/>
              <wp:lineTo x="18456" y="15030"/>
              <wp:lineTo x="21438" y="4687"/>
              <wp:lineTo x="21438" y="0"/>
              <wp:lineTo x="19730" y="0"/>
              <wp:lineTo x="5678" y="0"/>
            </wp:wrapPolygon>
          </wp:wrapTight>
          <wp:docPr id="18" name="Image13" descr="Résultat de recherche d'images pour &quot;logo INSA Ly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Résultat de recherche d'images pour &quot;logo INSA Lyon&quot;"/>
                  <pic:cNvPicPr>
                    <a:picLocks noChangeAspect="1" noChangeArrowheads="1"/>
                  </pic:cNvPicPr>
                </pic:nvPicPr>
                <pic:blipFill>
                  <a:blip r:embed="rId1"/>
                  <a:stretch>
                    <a:fillRect/>
                  </a:stretch>
                </pic:blipFill>
                <pic:spPr bwMode="auto">
                  <a:xfrm>
                    <a:off x="0" y="0"/>
                    <a:ext cx="1937385" cy="436245"/>
                  </a:xfrm>
                  <a:prstGeom prst="rect">
                    <a:avLst/>
                  </a:prstGeom>
                </pic:spPr>
              </pic:pic>
            </a:graphicData>
          </a:graphic>
        </wp:anchor>
      </w:drawing>
    </w:r>
    <w:r>
      <w:rPr/>
      <w:t>S</w:t>
    </w:r>
    <w:r>
      <w:rPr/>
      <w:t>olène BUTRUILLE, Roxane</w:t>
    </w:r>
    <w:r>
      <w:rPr>
        <w:b/>
      </w:rPr>
      <w:tab/>
      <w:t xml:space="preserve"> IF-3-DASI - B3149 et B3147</w:t>
    </w:r>
  </w:p>
  <w:p>
    <w:pPr>
      <w:pStyle w:val="Entte"/>
      <w:rPr/>
    </w:pPr>
    <w:r>
      <w:rPr/>
      <w:t>GALL, Bruno SADER, Brice</w:t>
    </w:r>
    <w:r>
      <w:rPr>
        <w:b/>
      </w:rPr>
      <w:tab/>
      <w:t>TP Génie Logiciel et UML</w:t>
    </w:r>
  </w:p>
  <w:p>
    <w:pPr>
      <w:pStyle w:val="Entte"/>
      <w:rPr/>
    </w:pPr>
    <w:r>
      <w:rPr/>
      <w:t>Vachez, Lucie Clémenceau</w:t>
      <w:tab/>
      <w:t>Pour le 15/04/2019</w:t>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sz w:val="24"/>
        <w:rFonts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1">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Times New Roman" w:hAnsi="Times New Roman" w:cs="Times New Roman" w:hint="default"/>
        <w:sz w:val="20"/>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bc1c2c"/>
    <w:rPr>
      <w:rFonts w:ascii="Segoe UI" w:hAnsi="Segoe UI" w:cs="Segoe UI"/>
      <w:sz w:val="18"/>
      <w:szCs w:val="18"/>
    </w:rPr>
  </w:style>
  <w:style w:type="character" w:styleId="EntteCar" w:customStyle="1">
    <w:name w:val="En-tête Car"/>
    <w:basedOn w:val="DefaultParagraphFont"/>
    <w:link w:val="En-tte"/>
    <w:uiPriority w:val="99"/>
    <w:qFormat/>
    <w:rsid w:val="00bc1c2c"/>
    <w:rPr/>
  </w:style>
  <w:style w:type="character" w:styleId="PieddepageCar" w:customStyle="1">
    <w:name w:val="Pied de page Car"/>
    <w:basedOn w:val="DefaultParagraphFont"/>
    <w:link w:val="Pieddepage"/>
    <w:uiPriority w:val="99"/>
    <w:qFormat/>
    <w:rsid w:val="00bc1c2c"/>
    <w:rPr/>
  </w:style>
  <w:style w:type="character" w:styleId="SubtleEmphasis">
    <w:name w:val="Subtle Emphasis"/>
    <w:basedOn w:val="DefaultParagraphFont"/>
    <w:uiPriority w:val="19"/>
    <w:qFormat/>
    <w:rsid w:val="001f5d25"/>
    <w:rPr>
      <w:i/>
      <w:iCs/>
      <w:color w:val="404040" w:themeColor="text1" w:themeTint="bf"/>
    </w:rPr>
  </w:style>
  <w:style w:type="character" w:styleId="ListLabel1">
    <w:name w:val="ListLabel 1"/>
    <w:qFormat/>
    <w:rPr>
      <w:rFonts w:ascii="Times New Roman" w:hAnsi="Times New Roman" w:eastAsia="Times New Roman" w:cs="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ascii="Times New Roman" w:hAnsi="Times New Roman"/>
      <w:sz w:val="24"/>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ascii="Times New Roman" w:hAnsi="Times New Roman"/>
      <w:sz w:val="24"/>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rFonts w:ascii="Times New Roman" w:hAnsi="Times New Roman"/>
      <w:sz w:val="24"/>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rFonts w:ascii="Times New Roman" w:hAnsi="Times New Roman"/>
      <w:sz w:val="24"/>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rFonts w:ascii="Times New Roman" w:hAnsi="Times New Roman"/>
      <w:sz w:val="24"/>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rFonts w:ascii="Times New Roman" w:hAnsi="Times New Roman"/>
      <w:sz w:val="24"/>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ascii="Times New Roman" w:hAnsi="Times New Roman"/>
      <w:sz w:val="24"/>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rFonts w:ascii="Times New Roman" w:hAnsi="Times New Roman"/>
      <w:sz w:val="24"/>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rFonts w:ascii="Times New Roman" w:hAnsi="Times New Roman"/>
      <w:sz w:val="24"/>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rFonts w:ascii="Times New Roman" w:hAnsi="Times New Roman"/>
      <w:sz w:val="24"/>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rFonts w:ascii="Times New Roman" w:hAnsi="Times New Roman"/>
      <w:sz w:val="24"/>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rFonts w:ascii="Times New Roman" w:hAnsi="Times New Roman"/>
      <w:sz w:val="24"/>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rFonts w:ascii="Times New Roman" w:hAnsi="Times New Roman"/>
      <w:sz w:val="24"/>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rFonts w:ascii="Times New Roman" w:hAnsi="Times New Roman"/>
      <w:sz w:val="24"/>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rFonts w:ascii="Times New Roman" w:hAnsi="Times New Roman"/>
      <w:sz w:val="24"/>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rFonts w:ascii="Times New Roman" w:hAnsi="Times New Roman"/>
      <w:sz w:val="24"/>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rFonts w:ascii="Times New Roman" w:hAnsi="Times New Roman"/>
      <w:sz w:val="24"/>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rFonts w:ascii="Times New Roman" w:hAnsi="Times New Roman"/>
      <w:sz w:val="24"/>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rFonts w:cs="Courier New"/>
    </w:rPr>
  </w:style>
  <w:style w:type="character" w:styleId="ListLabel273">
    <w:name w:val="ListLabel 273"/>
    <w:qFormat/>
    <w:rPr>
      <w:rFonts w:cs="Courier New"/>
    </w:rPr>
  </w:style>
  <w:style w:type="character" w:styleId="ListLabel274">
    <w:name w:val="ListLabel 274"/>
    <w:qFormat/>
    <w:rPr>
      <w:rFonts w:cs="Courier New"/>
    </w:rPr>
  </w:style>
  <w:style w:type="character" w:styleId="ListLabel275">
    <w:name w:val="ListLabel 275"/>
    <w:qFormat/>
    <w:rPr>
      <w:rFonts w:cs="Courier New"/>
    </w:rPr>
  </w:style>
  <w:style w:type="character" w:styleId="ListLabel276">
    <w:name w:val="ListLabel 276"/>
    <w:qFormat/>
    <w:rPr>
      <w:rFonts w:cs="Courier New"/>
    </w:rPr>
  </w:style>
  <w:style w:type="character" w:styleId="ListLabel277">
    <w:name w:val="ListLabel 277"/>
    <w:qFormat/>
    <w:rPr>
      <w:rFonts w:cs="Courier New"/>
    </w:rPr>
  </w:style>
  <w:style w:type="character" w:styleId="ListLabel278">
    <w:name w:val="ListLabel 278"/>
    <w:qFormat/>
    <w:rPr>
      <w:rFonts w:ascii="Times New Roman" w:hAnsi="Times New Roman" w:eastAsia="Times New Roman" w:cs="Times New Roman"/>
      <w:b/>
      <w:sz w:val="20"/>
    </w:rPr>
  </w:style>
  <w:style w:type="character" w:styleId="ListLabel279">
    <w:name w:val="ListLabel 279"/>
    <w:qFormat/>
    <w:rPr>
      <w:rFonts w:cs="Courier New"/>
    </w:rPr>
  </w:style>
  <w:style w:type="character" w:styleId="ListLabel280">
    <w:name w:val="ListLabel 280"/>
    <w:qFormat/>
    <w:rPr>
      <w:rFonts w:cs="Courier New"/>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cs="Courier New"/>
    </w:rPr>
  </w:style>
  <w:style w:type="character" w:styleId="ListLabel285">
    <w:name w:val="ListLabel 285"/>
    <w:qFormat/>
    <w:rPr>
      <w:rFonts w:cs="Courier New"/>
    </w:rPr>
  </w:style>
  <w:style w:type="character" w:styleId="ListLabel286">
    <w:name w:val="ListLabel 286"/>
    <w:qFormat/>
    <w:rPr>
      <w:rFonts w:cs="Courier New"/>
    </w:rPr>
  </w:style>
  <w:style w:type="character" w:styleId="ListLabel287">
    <w:name w:val="ListLabel 287"/>
    <w:qFormat/>
    <w:rPr>
      <w:rFonts w:cs="Courier New"/>
    </w:rPr>
  </w:style>
  <w:style w:type="character" w:styleId="ListLabel288">
    <w:name w:val="ListLabel 288"/>
    <w:qFormat/>
    <w:rPr>
      <w:rFonts w:cs="Courier New"/>
    </w:rPr>
  </w:style>
  <w:style w:type="character" w:styleId="ListLabel289">
    <w:name w:val="ListLabel 289"/>
    <w:qFormat/>
    <w:rPr>
      <w:rFonts w:cs="Courier New"/>
    </w:rPr>
  </w:style>
  <w:style w:type="character" w:styleId="ListLabel290">
    <w:name w:val="ListLabel 290"/>
    <w:qFormat/>
    <w:rPr>
      <w:rFonts w:cs="Courier New"/>
    </w:rPr>
  </w:style>
  <w:style w:type="character" w:styleId="ListLabel291">
    <w:name w:val="ListLabel 291"/>
    <w:qFormat/>
    <w:rPr>
      <w:rFonts w:cs="Courier New"/>
    </w:rPr>
  </w:style>
  <w:style w:type="character" w:styleId="ListLabel292">
    <w:name w:val="ListLabel 292"/>
    <w:qFormat/>
    <w:rPr>
      <w:rFonts w:cs="Courier New"/>
    </w:rPr>
  </w:style>
  <w:style w:type="character" w:styleId="ListLabel293">
    <w:name w:val="ListLabel 293"/>
    <w:qFormat/>
    <w:rPr>
      <w:rFonts w:cs="Courier New"/>
    </w:rPr>
  </w:style>
  <w:style w:type="character" w:styleId="ListLabel294">
    <w:name w:val="ListLabel 294"/>
    <w:qFormat/>
    <w:rPr>
      <w:rFonts w:cs="Courier New"/>
    </w:rPr>
  </w:style>
  <w:style w:type="character" w:styleId="ListLabel295">
    <w:name w:val="ListLabel 295"/>
    <w:qFormat/>
    <w:rPr>
      <w:rFonts w:cs="Courier New"/>
    </w:rPr>
  </w:style>
  <w:style w:type="character" w:styleId="ListLabel296">
    <w:name w:val="ListLabel 296"/>
    <w:qFormat/>
    <w:rPr>
      <w:rFonts w:cs="Courier New"/>
    </w:rPr>
  </w:style>
  <w:style w:type="character" w:styleId="ListLabel297">
    <w:name w:val="ListLabel 297"/>
    <w:qFormat/>
    <w:rPr>
      <w:rFonts w:cs="Courier New"/>
    </w:rPr>
  </w:style>
  <w:style w:type="character" w:styleId="ListLabel298">
    <w:name w:val="ListLabel 298"/>
    <w:qFormat/>
    <w:rPr>
      <w:rFonts w:cs="Courier New"/>
    </w:rPr>
  </w:style>
  <w:style w:type="character" w:styleId="ListLabel299">
    <w:name w:val="ListLabel 299"/>
    <w:qFormat/>
    <w:rPr>
      <w:rFonts w:cs="Courier New"/>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rFonts w:cs="Courier New"/>
    </w:rPr>
  </w:style>
  <w:style w:type="character" w:styleId="ListLabel307">
    <w:name w:val="ListLabel 307"/>
    <w:qFormat/>
    <w:rPr>
      <w:rFonts w:cs="Courier New"/>
    </w:rPr>
  </w:style>
  <w:style w:type="character" w:styleId="ListLabel308">
    <w:name w:val="ListLabel 308"/>
    <w:qFormat/>
    <w:rPr>
      <w:rFonts w:cs="Courier New"/>
    </w:rPr>
  </w:style>
  <w:style w:type="character" w:styleId="ListLabel309">
    <w:name w:val="ListLabel 309"/>
    <w:qFormat/>
    <w:rPr>
      <w:rFonts w:ascii="Times New Roman" w:hAnsi="Times New Roman" w:cs="Times New Roman"/>
      <w:sz w:val="24"/>
    </w:rPr>
  </w:style>
  <w:style w:type="character" w:styleId="ListLabel310">
    <w:name w:val="ListLabel 310"/>
    <w:qFormat/>
    <w:rPr>
      <w:rFonts w:ascii="Times New Roman" w:hAnsi="Times New Roman" w:cs="Symbol"/>
      <w:sz w:val="24"/>
    </w:rPr>
  </w:style>
  <w:style w:type="character" w:styleId="ListLabel311">
    <w:name w:val="ListLabel 311"/>
    <w:qFormat/>
    <w:rPr>
      <w:rFonts w:cs="Courier New"/>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ascii="Times New Roman" w:hAnsi="Times New Roman" w:cs="Symbol"/>
      <w:sz w:val="24"/>
    </w:rPr>
  </w:style>
  <w:style w:type="character" w:styleId="ListLabel320">
    <w:name w:val="ListLabel 320"/>
    <w:qFormat/>
    <w:rPr>
      <w:rFonts w:cs="Courier New"/>
      <w:sz w:val="20"/>
    </w:rPr>
  </w:style>
  <w:style w:type="character" w:styleId="ListLabel321">
    <w:name w:val="ListLabel 321"/>
    <w:qFormat/>
    <w:rPr>
      <w:rFonts w:cs="Wingdings"/>
      <w:sz w:val="20"/>
    </w:rPr>
  </w:style>
  <w:style w:type="character" w:styleId="ListLabel322">
    <w:name w:val="ListLabel 322"/>
    <w:qFormat/>
    <w:rPr>
      <w:rFonts w:cs="Wingdings"/>
      <w:sz w:val="20"/>
    </w:rPr>
  </w:style>
  <w:style w:type="character" w:styleId="ListLabel323">
    <w:name w:val="ListLabel 323"/>
    <w:qFormat/>
    <w:rPr>
      <w:rFonts w:cs="Wingdings"/>
      <w:sz w:val="20"/>
    </w:rPr>
  </w:style>
  <w:style w:type="character" w:styleId="ListLabel324">
    <w:name w:val="ListLabel 324"/>
    <w:qFormat/>
    <w:rPr>
      <w:rFonts w:cs="Wingdings"/>
      <w:sz w:val="20"/>
    </w:rPr>
  </w:style>
  <w:style w:type="character" w:styleId="ListLabel325">
    <w:name w:val="ListLabel 325"/>
    <w:qFormat/>
    <w:rPr>
      <w:rFonts w:cs="Wingdings"/>
      <w:sz w:val="20"/>
    </w:rPr>
  </w:style>
  <w:style w:type="character" w:styleId="ListLabel326">
    <w:name w:val="ListLabel 326"/>
    <w:qFormat/>
    <w:rPr>
      <w:rFonts w:cs="Wingdings"/>
      <w:sz w:val="20"/>
    </w:rPr>
  </w:style>
  <w:style w:type="character" w:styleId="ListLabel327">
    <w:name w:val="ListLabel 327"/>
    <w:qFormat/>
    <w:rPr>
      <w:rFonts w:cs="Wingdings"/>
      <w:sz w:val="20"/>
    </w:rPr>
  </w:style>
  <w:style w:type="character" w:styleId="ListLabel328">
    <w:name w:val="ListLabel 328"/>
    <w:qFormat/>
    <w:rPr>
      <w:rFonts w:ascii="Times New Roman" w:hAnsi="Times New Roman" w:cs="Symbol"/>
      <w:sz w:val="24"/>
    </w:rPr>
  </w:style>
  <w:style w:type="character" w:styleId="ListLabel329">
    <w:name w:val="ListLabel 329"/>
    <w:qFormat/>
    <w:rPr>
      <w:rFonts w:cs="Courier New"/>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cs="Wingdings"/>
      <w:sz w:val="20"/>
    </w:rPr>
  </w:style>
  <w:style w:type="character" w:styleId="ListLabel337">
    <w:name w:val="ListLabel 337"/>
    <w:qFormat/>
    <w:rPr>
      <w:rFonts w:ascii="Times New Roman" w:hAnsi="Times New Roman" w:cs="Symbol"/>
      <w:sz w:val="24"/>
    </w:rPr>
  </w:style>
  <w:style w:type="character" w:styleId="ListLabel338">
    <w:name w:val="ListLabel 338"/>
    <w:qFormat/>
    <w:rPr>
      <w:rFonts w:cs="Courier New"/>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ascii="Times New Roman" w:hAnsi="Times New Roman" w:cs="Symbol"/>
      <w:sz w:val="24"/>
    </w:rPr>
  </w:style>
  <w:style w:type="character" w:styleId="ListLabel347">
    <w:name w:val="ListLabel 347"/>
    <w:qFormat/>
    <w:rPr>
      <w:rFonts w:cs="Courier New"/>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cs="Wingdings"/>
      <w:sz w:val="20"/>
    </w:rPr>
  </w:style>
  <w:style w:type="character" w:styleId="ListLabel355">
    <w:name w:val="ListLabel 355"/>
    <w:qFormat/>
    <w:rPr>
      <w:rFonts w:ascii="Times New Roman" w:hAnsi="Times New Roman" w:cs="Symbol"/>
      <w:sz w:val="24"/>
    </w:rPr>
  </w:style>
  <w:style w:type="character" w:styleId="ListLabel356">
    <w:name w:val="ListLabel 356"/>
    <w:qFormat/>
    <w:rPr>
      <w:rFonts w:cs="Courier New"/>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Wingdings"/>
      <w:sz w:val="20"/>
    </w:rPr>
  </w:style>
  <w:style w:type="character" w:styleId="ListLabel362">
    <w:name w:val="ListLabel 362"/>
    <w:qFormat/>
    <w:rPr>
      <w:rFonts w:cs="Wingdings"/>
      <w:sz w:val="20"/>
    </w:rPr>
  </w:style>
  <w:style w:type="character" w:styleId="ListLabel363">
    <w:name w:val="ListLabel 363"/>
    <w:qFormat/>
    <w:rPr>
      <w:rFonts w:cs="Wingdings"/>
      <w:sz w:val="20"/>
    </w:rPr>
  </w:style>
  <w:style w:type="character" w:styleId="ListLabel364">
    <w:name w:val="ListLabel 364"/>
    <w:qFormat/>
    <w:rPr>
      <w:rFonts w:ascii="Times New Roman" w:hAnsi="Times New Roman" w:cs="Symbol"/>
      <w:sz w:val="24"/>
    </w:rPr>
  </w:style>
  <w:style w:type="character" w:styleId="ListLabel365">
    <w:name w:val="ListLabel 365"/>
    <w:qFormat/>
    <w:rPr>
      <w:rFonts w:cs="Courier New"/>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Wingdings"/>
      <w:sz w:val="20"/>
    </w:rPr>
  </w:style>
  <w:style w:type="character" w:styleId="ListLabel371">
    <w:name w:val="ListLabel 371"/>
    <w:qFormat/>
    <w:rPr>
      <w:rFonts w:cs="Wingdings"/>
      <w:sz w:val="20"/>
    </w:rPr>
  </w:style>
  <w:style w:type="character" w:styleId="ListLabel372">
    <w:name w:val="ListLabel 372"/>
    <w:qFormat/>
    <w:rPr>
      <w:rFonts w:cs="Wingdings"/>
      <w:sz w:val="20"/>
    </w:rPr>
  </w:style>
  <w:style w:type="character" w:styleId="ListLabel373">
    <w:name w:val="ListLabel 373"/>
    <w:qFormat/>
    <w:rPr>
      <w:rFonts w:ascii="Times New Roman" w:hAnsi="Times New Roman" w:cs="Symbol"/>
      <w:sz w:val="24"/>
    </w:rPr>
  </w:style>
  <w:style w:type="character" w:styleId="ListLabel374">
    <w:name w:val="ListLabel 374"/>
    <w:qFormat/>
    <w:rPr>
      <w:rFonts w:cs="Courier New"/>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cs="Wingdings"/>
      <w:sz w:val="20"/>
    </w:rPr>
  </w:style>
  <w:style w:type="character" w:styleId="ListLabel382">
    <w:name w:val="ListLabel 382"/>
    <w:qFormat/>
    <w:rPr>
      <w:rFonts w:ascii="Times New Roman" w:hAnsi="Times New Roman" w:cs="Symbol"/>
      <w:sz w:val="24"/>
    </w:rPr>
  </w:style>
  <w:style w:type="character" w:styleId="ListLabel383">
    <w:name w:val="ListLabel 383"/>
    <w:qFormat/>
    <w:rPr>
      <w:rFonts w:cs="Courier New"/>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cs="Wingdings"/>
      <w:sz w:val="20"/>
    </w:rPr>
  </w:style>
  <w:style w:type="character" w:styleId="ListLabel389">
    <w:name w:val="ListLabel 389"/>
    <w:qFormat/>
    <w:rPr>
      <w:rFonts w:cs="Wingdings"/>
      <w:sz w:val="20"/>
    </w:rPr>
  </w:style>
  <w:style w:type="character" w:styleId="ListLabel390">
    <w:name w:val="ListLabel 390"/>
    <w:qFormat/>
    <w:rPr>
      <w:rFonts w:cs="Wingdings"/>
      <w:sz w:val="20"/>
    </w:rPr>
  </w:style>
  <w:style w:type="character" w:styleId="ListLabel391">
    <w:name w:val="ListLabel 391"/>
    <w:qFormat/>
    <w:rPr>
      <w:rFonts w:ascii="Times New Roman" w:hAnsi="Times New Roman" w:cs="Symbol"/>
      <w:sz w:val="24"/>
    </w:rPr>
  </w:style>
  <w:style w:type="character" w:styleId="ListLabel392">
    <w:name w:val="ListLabel 392"/>
    <w:qFormat/>
    <w:rPr>
      <w:rFonts w:cs="Courier New"/>
      <w:sz w:val="20"/>
    </w:rPr>
  </w:style>
  <w:style w:type="character" w:styleId="ListLabel393">
    <w:name w:val="ListLabel 393"/>
    <w:qFormat/>
    <w:rPr>
      <w:rFonts w:cs="Wingdings"/>
      <w:sz w:val="20"/>
    </w:rPr>
  </w:style>
  <w:style w:type="character" w:styleId="ListLabel394">
    <w:name w:val="ListLabel 394"/>
    <w:qFormat/>
    <w:rPr>
      <w:rFonts w:cs="Wingdings"/>
      <w:sz w:val="20"/>
    </w:rPr>
  </w:style>
  <w:style w:type="character" w:styleId="ListLabel395">
    <w:name w:val="ListLabel 395"/>
    <w:qFormat/>
    <w:rPr>
      <w:rFonts w:cs="Wingdings"/>
      <w:sz w:val="20"/>
    </w:rPr>
  </w:style>
  <w:style w:type="character" w:styleId="ListLabel396">
    <w:name w:val="ListLabel 396"/>
    <w:qFormat/>
    <w:rPr>
      <w:rFonts w:cs="Wingdings"/>
      <w:sz w:val="20"/>
    </w:rPr>
  </w:style>
  <w:style w:type="character" w:styleId="ListLabel397">
    <w:name w:val="ListLabel 397"/>
    <w:qFormat/>
    <w:rPr>
      <w:rFonts w:cs="Wingdings"/>
      <w:sz w:val="20"/>
    </w:rPr>
  </w:style>
  <w:style w:type="character" w:styleId="ListLabel398">
    <w:name w:val="ListLabel 398"/>
    <w:qFormat/>
    <w:rPr>
      <w:rFonts w:cs="Wingdings"/>
      <w:sz w:val="20"/>
    </w:rPr>
  </w:style>
  <w:style w:type="character" w:styleId="ListLabel399">
    <w:name w:val="ListLabel 399"/>
    <w:qFormat/>
    <w:rPr>
      <w:rFonts w:cs="Wingdings"/>
      <w:sz w:val="20"/>
    </w:rPr>
  </w:style>
  <w:style w:type="character" w:styleId="ListLabel400">
    <w:name w:val="ListLabel 400"/>
    <w:qFormat/>
    <w:rPr>
      <w:rFonts w:ascii="Times New Roman" w:hAnsi="Times New Roman" w:cs="Symbol"/>
      <w:sz w:val="24"/>
    </w:rPr>
  </w:style>
  <w:style w:type="character" w:styleId="ListLabel401">
    <w:name w:val="ListLabel 401"/>
    <w:qFormat/>
    <w:rPr>
      <w:rFonts w:cs="Courier New"/>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ascii="Times New Roman" w:hAnsi="Times New Roman" w:cs="Symbol"/>
      <w:sz w:val="24"/>
    </w:rPr>
  </w:style>
  <w:style w:type="character" w:styleId="ListLabel410">
    <w:name w:val="ListLabel 410"/>
    <w:qFormat/>
    <w:rPr>
      <w:rFonts w:cs="Courier New"/>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ascii="Times New Roman" w:hAnsi="Times New Roman" w:cs="Symbol"/>
      <w:sz w:val="24"/>
    </w:rPr>
  </w:style>
  <w:style w:type="character" w:styleId="ListLabel419">
    <w:name w:val="ListLabel 419"/>
    <w:qFormat/>
    <w:rPr>
      <w:rFonts w:cs="Courier New"/>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ascii="Times New Roman" w:hAnsi="Times New Roman" w:cs="Symbol"/>
      <w:sz w:val="24"/>
    </w:rPr>
  </w:style>
  <w:style w:type="character" w:styleId="ListLabel428">
    <w:name w:val="ListLabel 428"/>
    <w:qFormat/>
    <w:rPr>
      <w:rFonts w:cs="Courier New"/>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ascii="Times New Roman" w:hAnsi="Times New Roman" w:cs="Symbol"/>
      <w:sz w:val="24"/>
    </w:rPr>
  </w:style>
  <w:style w:type="character" w:styleId="ListLabel437">
    <w:name w:val="ListLabel 437"/>
    <w:qFormat/>
    <w:rPr>
      <w:rFonts w:cs="Courier New"/>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ascii="Times New Roman" w:hAnsi="Times New Roman" w:cs="Symbol"/>
      <w:sz w:val="24"/>
    </w:rPr>
  </w:style>
  <w:style w:type="character" w:styleId="ListLabel446">
    <w:name w:val="ListLabel 446"/>
    <w:qFormat/>
    <w:rPr>
      <w:rFonts w:cs="Courier New"/>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ascii="Times New Roman" w:hAnsi="Times New Roman" w:cs="Symbol"/>
      <w:sz w:val="24"/>
    </w:rPr>
  </w:style>
  <w:style w:type="character" w:styleId="ListLabel455">
    <w:name w:val="ListLabel 455"/>
    <w:qFormat/>
    <w:rPr>
      <w:rFonts w:cs="Courier New"/>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ascii="Times New Roman" w:hAnsi="Times New Roman" w:cs="Symbol"/>
      <w:sz w:val="24"/>
    </w:rPr>
  </w:style>
  <w:style w:type="character" w:styleId="ListLabel464">
    <w:name w:val="ListLabel 464"/>
    <w:qFormat/>
    <w:rPr>
      <w:rFonts w:cs="Courier New"/>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ascii="Times New Roman" w:hAnsi="Times New Roman" w:cs="Symbol"/>
      <w:sz w:val="24"/>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ascii="Times New Roman" w:hAnsi="Times New Roman" w:cs="Times New Roman"/>
      <w:b/>
      <w:sz w:val="20"/>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ascii="Times New Roman" w:hAnsi="Times New Roman" w:cs="Symbol"/>
      <w:sz w:val="24"/>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ascii="Times New Roman" w:hAnsi="Times New Roman" w:cs="Symbol"/>
      <w:sz w:val="24"/>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Times New Roman" w:hAnsi="Times New Roman" w:cs="Symbol"/>
      <w:sz w:val="24"/>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Times New Roman" w:hAnsi="Times New Roman" w:cs="Symbol"/>
      <w:sz w:val="24"/>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ascii="Times New Roman" w:hAnsi="Times New Roman"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Times New Roman" w:hAnsi="Times New Roman" w:cs="Symbol"/>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Times New Roman" w:hAnsi="Times New Roman" w:cs="Symbol"/>
      <w:sz w:val="24"/>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ascii="Times New Roman" w:hAnsi="Times New Roman" w:cs="Times New Roman"/>
      <w:sz w:val="24"/>
    </w:rPr>
  </w:style>
  <w:style w:type="character" w:styleId="ListLabel554">
    <w:name w:val="ListLabel 554"/>
    <w:qFormat/>
    <w:rPr>
      <w:rFonts w:ascii="Times New Roman" w:hAnsi="Times New Roman" w:cs="Symbol"/>
      <w:sz w:val="24"/>
    </w:rPr>
  </w:style>
  <w:style w:type="character" w:styleId="ListLabel555">
    <w:name w:val="ListLabel 555"/>
    <w:qFormat/>
    <w:rPr>
      <w:rFonts w:cs="Courier New"/>
      <w:sz w:val="20"/>
    </w:rPr>
  </w:style>
  <w:style w:type="character" w:styleId="ListLabel556">
    <w:name w:val="ListLabel 556"/>
    <w:qFormat/>
    <w:rPr>
      <w:rFonts w:cs="Wingdings"/>
      <w:sz w:val="20"/>
    </w:rPr>
  </w:style>
  <w:style w:type="character" w:styleId="ListLabel557">
    <w:name w:val="ListLabel 557"/>
    <w:qFormat/>
    <w:rPr>
      <w:rFonts w:cs="Wingdings"/>
      <w:sz w:val="20"/>
    </w:rPr>
  </w:style>
  <w:style w:type="character" w:styleId="ListLabel558">
    <w:name w:val="ListLabel 558"/>
    <w:qFormat/>
    <w:rPr>
      <w:rFonts w:cs="Wingdings"/>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ascii="Times New Roman" w:hAnsi="Times New Roman" w:cs="Symbol"/>
      <w:sz w:val="24"/>
    </w:rPr>
  </w:style>
  <w:style w:type="character" w:styleId="ListLabel564">
    <w:name w:val="ListLabel 564"/>
    <w:qFormat/>
    <w:rPr>
      <w:rFonts w:cs="Courier New"/>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ascii="Times New Roman" w:hAnsi="Times New Roman" w:cs="Symbol"/>
      <w:sz w:val="24"/>
    </w:rPr>
  </w:style>
  <w:style w:type="character" w:styleId="ListLabel573">
    <w:name w:val="ListLabel 573"/>
    <w:qFormat/>
    <w:rPr>
      <w:rFonts w:cs="Courier New"/>
      <w:sz w:val="20"/>
    </w:rPr>
  </w:style>
  <w:style w:type="character" w:styleId="ListLabel574">
    <w:name w:val="ListLabel 574"/>
    <w:qFormat/>
    <w:rPr>
      <w:rFonts w:cs="Wingdings"/>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cs="Wingdings"/>
      <w:sz w:val="20"/>
    </w:rPr>
  </w:style>
  <w:style w:type="character" w:styleId="ListLabel578">
    <w:name w:val="ListLabel 578"/>
    <w:qFormat/>
    <w:rPr>
      <w:rFonts w:cs="Wingdings"/>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ascii="Times New Roman" w:hAnsi="Times New Roman" w:cs="Symbol"/>
      <w:sz w:val="24"/>
    </w:rPr>
  </w:style>
  <w:style w:type="character" w:styleId="ListLabel582">
    <w:name w:val="ListLabel 582"/>
    <w:qFormat/>
    <w:rPr>
      <w:rFonts w:cs="Courier New"/>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ascii="Times New Roman" w:hAnsi="Times New Roman" w:cs="Symbol"/>
      <w:sz w:val="24"/>
    </w:rPr>
  </w:style>
  <w:style w:type="character" w:styleId="ListLabel591">
    <w:name w:val="ListLabel 591"/>
    <w:qFormat/>
    <w:rPr>
      <w:rFonts w:cs="Courier New"/>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ascii="Times New Roman" w:hAnsi="Times New Roman" w:cs="Symbol"/>
      <w:sz w:val="24"/>
    </w:rPr>
  </w:style>
  <w:style w:type="character" w:styleId="ListLabel600">
    <w:name w:val="ListLabel 600"/>
    <w:qFormat/>
    <w:rPr>
      <w:rFonts w:cs="Courier New"/>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ascii="Times New Roman" w:hAnsi="Times New Roman" w:cs="Symbol"/>
      <w:sz w:val="24"/>
    </w:rPr>
  </w:style>
  <w:style w:type="character" w:styleId="ListLabel609">
    <w:name w:val="ListLabel 609"/>
    <w:qFormat/>
    <w:rPr>
      <w:rFonts w:cs="Courier New"/>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ascii="Times New Roman" w:hAnsi="Times New Roman" w:cs="Symbol"/>
      <w:sz w:val="24"/>
    </w:rPr>
  </w:style>
  <w:style w:type="character" w:styleId="ListLabel618">
    <w:name w:val="ListLabel 618"/>
    <w:qFormat/>
    <w:rPr>
      <w:rFonts w:cs="Courier New"/>
      <w:sz w:val="20"/>
    </w:rPr>
  </w:style>
  <w:style w:type="character" w:styleId="ListLabel619">
    <w:name w:val="ListLabel 619"/>
    <w:qFormat/>
    <w:rPr>
      <w:rFonts w:cs="Wingdings"/>
      <w:sz w:val="20"/>
    </w:rPr>
  </w:style>
  <w:style w:type="character" w:styleId="ListLabel620">
    <w:name w:val="ListLabel 620"/>
    <w:qFormat/>
    <w:rPr>
      <w:rFonts w:cs="Wingdings"/>
      <w:sz w:val="20"/>
    </w:rPr>
  </w:style>
  <w:style w:type="character" w:styleId="ListLabel621">
    <w:name w:val="ListLabel 621"/>
    <w:qFormat/>
    <w:rPr>
      <w:rFonts w:cs="Wingdings"/>
      <w:sz w:val="20"/>
    </w:rPr>
  </w:style>
  <w:style w:type="character" w:styleId="ListLabel622">
    <w:name w:val="ListLabel 622"/>
    <w:qFormat/>
    <w:rPr>
      <w:rFonts w:cs="Wingdings"/>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ascii="Times New Roman" w:hAnsi="Times New Roman" w:cs="Symbol"/>
      <w:sz w:val="24"/>
    </w:rPr>
  </w:style>
  <w:style w:type="character" w:styleId="ListLabel627">
    <w:name w:val="ListLabel 627"/>
    <w:qFormat/>
    <w:rPr>
      <w:rFonts w:cs="Courier New"/>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cs="Wingdings"/>
      <w:sz w:val="20"/>
    </w:rPr>
  </w:style>
  <w:style w:type="character" w:styleId="ListLabel631">
    <w:name w:val="ListLabel 631"/>
    <w:qFormat/>
    <w:rPr>
      <w:rFonts w:cs="Wingdings"/>
      <w:sz w:val="20"/>
    </w:rPr>
  </w:style>
  <w:style w:type="character" w:styleId="ListLabel632">
    <w:name w:val="ListLabel 632"/>
    <w:qFormat/>
    <w:rPr>
      <w:rFonts w:cs="Wingdings"/>
      <w:sz w:val="20"/>
    </w:rPr>
  </w:style>
  <w:style w:type="character" w:styleId="ListLabel633">
    <w:name w:val="ListLabel 633"/>
    <w:qFormat/>
    <w:rPr>
      <w:rFonts w:cs="Wingdings"/>
      <w:sz w:val="20"/>
    </w:rPr>
  </w:style>
  <w:style w:type="character" w:styleId="ListLabel634">
    <w:name w:val="ListLabel 634"/>
    <w:qFormat/>
    <w:rPr>
      <w:rFonts w:cs="Wingdings"/>
      <w:sz w:val="20"/>
    </w:rPr>
  </w:style>
  <w:style w:type="character" w:styleId="ListLabel635">
    <w:name w:val="ListLabel 635"/>
    <w:qFormat/>
    <w:rPr>
      <w:rFonts w:ascii="Times New Roman" w:hAnsi="Times New Roman" w:cs="Symbol"/>
      <w:sz w:val="24"/>
    </w:rPr>
  </w:style>
  <w:style w:type="character" w:styleId="ListLabel636">
    <w:name w:val="ListLabel 636"/>
    <w:qFormat/>
    <w:rPr>
      <w:rFonts w:cs="Courier New"/>
      <w:sz w:val="20"/>
    </w:rPr>
  </w:style>
  <w:style w:type="character" w:styleId="ListLabel637">
    <w:name w:val="ListLabel 637"/>
    <w:qFormat/>
    <w:rPr>
      <w:rFonts w:cs="Wingdings"/>
      <w:sz w:val="20"/>
    </w:rPr>
  </w:style>
  <w:style w:type="character" w:styleId="ListLabel638">
    <w:name w:val="ListLabel 638"/>
    <w:qFormat/>
    <w:rPr>
      <w:rFonts w:cs="Wingdings"/>
      <w:sz w:val="20"/>
    </w:rPr>
  </w:style>
  <w:style w:type="character" w:styleId="ListLabel639">
    <w:name w:val="ListLabel 639"/>
    <w:qFormat/>
    <w:rPr>
      <w:rFonts w:cs="Wingdings"/>
      <w:sz w:val="20"/>
    </w:rPr>
  </w:style>
  <w:style w:type="character" w:styleId="ListLabel640">
    <w:name w:val="ListLabel 640"/>
    <w:qFormat/>
    <w:rPr>
      <w:rFonts w:cs="Wingdings"/>
      <w:sz w:val="20"/>
    </w:rPr>
  </w:style>
  <w:style w:type="character" w:styleId="ListLabel641">
    <w:name w:val="ListLabel 641"/>
    <w:qFormat/>
    <w:rPr>
      <w:rFonts w:cs="Wingdings"/>
      <w:sz w:val="20"/>
    </w:rPr>
  </w:style>
  <w:style w:type="character" w:styleId="ListLabel642">
    <w:name w:val="ListLabel 642"/>
    <w:qFormat/>
    <w:rPr>
      <w:rFonts w:cs="Wingdings"/>
      <w:sz w:val="20"/>
    </w:rPr>
  </w:style>
  <w:style w:type="character" w:styleId="ListLabel643">
    <w:name w:val="ListLabel 643"/>
    <w:qFormat/>
    <w:rPr>
      <w:rFonts w:cs="Wingdings"/>
      <w:sz w:val="20"/>
    </w:rPr>
  </w:style>
  <w:style w:type="character" w:styleId="ListLabel644">
    <w:name w:val="ListLabel 644"/>
    <w:qFormat/>
    <w:rPr>
      <w:rFonts w:ascii="Times New Roman" w:hAnsi="Times New Roman" w:cs="Symbol"/>
      <w:sz w:val="24"/>
    </w:rPr>
  </w:style>
  <w:style w:type="character" w:styleId="ListLabel645">
    <w:name w:val="ListLabel 645"/>
    <w:qFormat/>
    <w:rPr>
      <w:rFonts w:cs="Courier New"/>
      <w:sz w:val="20"/>
    </w:rPr>
  </w:style>
  <w:style w:type="character" w:styleId="ListLabel646">
    <w:name w:val="ListLabel 646"/>
    <w:qFormat/>
    <w:rPr>
      <w:rFonts w:cs="Wingdings"/>
      <w:sz w:val="20"/>
    </w:rPr>
  </w:style>
  <w:style w:type="character" w:styleId="ListLabel647">
    <w:name w:val="ListLabel 647"/>
    <w:qFormat/>
    <w:rPr>
      <w:rFonts w:cs="Wingdings"/>
      <w:sz w:val="20"/>
    </w:rPr>
  </w:style>
  <w:style w:type="character" w:styleId="ListLabel648">
    <w:name w:val="ListLabel 648"/>
    <w:qFormat/>
    <w:rPr>
      <w:rFonts w:cs="Wingdings"/>
      <w:sz w:val="20"/>
    </w:rPr>
  </w:style>
  <w:style w:type="character" w:styleId="ListLabel649">
    <w:name w:val="ListLabel 649"/>
    <w:qFormat/>
    <w:rPr>
      <w:rFonts w:cs="Wingdings"/>
      <w:sz w:val="20"/>
    </w:rPr>
  </w:style>
  <w:style w:type="character" w:styleId="ListLabel650">
    <w:name w:val="ListLabel 650"/>
    <w:qFormat/>
    <w:rPr>
      <w:rFonts w:cs="Wingdings"/>
      <w:sz w:val="20"/>
    </w:rPr>
  </w:style>
  <w:style w:type="character" w:styleId="ListLabel651">
    <w:name w:val="ListLabel 651"/>
    <w:qFormat/>
    <w:rPr>
      <w:rFonts w:cs="Wingdings"/>
      <w:sz w:val="20"/>
    </w:rPr>
  </w:style>
  <w:style w:type="character" w:styleId="ListLabel652">
    <w:name w:val="ListLabel 652"/>
    <w:qFormat/>
    <w:rPr>
      <w:rFonts w:cs="Wingdings"/>
      <w:sz w:val="20"/>
    </w:rPr>
  </w:style>
  <w:style w:type="character" w:styleId="ListLabel653">
    <w:name w:val="ListLabel 653"/>
    <w:qFormat/>
    <w:rPr>
      <w:rFonts w:ascii="Times New Roman" w:hAnsi="Times New Roman" w:cs="Symbol"/>
      <w:sz w:val="24"/>
    </w:rPr>
  </w:style>
  <w:style w:type="character" w:styleId="ListLabel654">
    <w:name w:val="ListLabel 654"/>
    <w:qFormat/>
    <w:rPr>
      <w:rFonts w:cs="Courier New"/>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cs="Wingdings"/>
      <w:sz w:val="20"/>
    </w:rPr>
  </w:style>
  <w:style w:type="character" w:styleId="ListLabel661">
    <w:name w:val="ListLabel 661"/>
    <w:qFormat/>
    <w:rPr>
      <w:rFonts w:cs="Wingdings"/>
      <w:sz w:val="20"/>
    </w:rPr>
  </w:style>
  <w:style w:type="character" w:styleId="ListLabel662">
    <w:name w:val="ListLabel 662"/>
    <w:qFormat/>
    <w:rPr>
      <w:rFonts w:ascii="Times New Roman" w:hAnsi="Times New Roman" w:cs="Symbol"/>
      <w:sz w:val="24"/>
    </w:rPr>
  </w:style>
  <w:style w:type="character" w:styleId="ListLabel663">
    <w:name w:val="ListLabel 663"/>
    <w:qFormat/>
    <w:rPr>
      <w:rFonts w:cs="Courier New"/>
      <w:sz w:val="20"/>
    </w:rPr>
  </w:style>
  <w:style w:type="character" w:styleId="ListLabel664">
    <w:name w:val="ListLabel 664"/>
    <w:qFormat/>
    <w:rPr>
      <w:rFonts w:cs="Wingdings"/>
      <w:sz w:val="20"/>
    </w:rPr>
  </w:style>
  <w:style w:type="character" w:styleId="ListLabel665">
    <w:name w:val="ListLabel 665"/>
    <w:qFormat/>
    <w:rPr>
      <w:rFonts w:cs="Wingdings"/>
      <w:sz w:val="20"/>
    </w:rPr>
  </w:style>
  <w:style w:type="character" w:styleId="ListLabel666">
    <w:name w:val="ListLabel 666"/>
    <w:qFormat/>
    <w:rPr>
      <w:rFonts w:cs="Wingdings"/>
      <w:sz w:val="20"/>
    </w:rPr>
  </w:style>
  <w:style w:type="character" w:styleId="ListLabel667">
    <w:name w:val="ListLabel 667"/>
    <w:qFormat/>
    <w:rPr>
      <w:rFonts w:cs="Wingdings"/>
      <w:sz w:val="20"/>
    </w:rPr>
  </w:style>
  <w:style w:type="character" w:styleId="ListLabel668">
    <w:name w:val="ListLabel 668"/>
    <w:qFormat/>
    <w:rPr>
      <w:rFonts w:cs="Wingdings"/>
      <w:sz w:val="20"/>
    </w:rPr>
  </w:style>
  <w:style w:type="character" w:styleId="ListLabel669">
    <w:name w:val="ListLabel 669"/>
    <w:qFormat/>
    <w:rPr>
      <w:rFonts w:cs="Wingdings"/>
      <w:sz w:val="20"/>
    </w:rPr>
  </w:style>
  <w:style w:type="character" w:styleId="ListLabel670">
    <w:name w:val="ListLabel 670"/>
    <w:qFormat/>
    <w:rPr>
      <w:rFonts w:cs="Wingdings"/>
      <w:sz w:val="20"/>
    </w:rPr>
  </w:style>
  <w:style w:type="character" w:styleId="ListLabel671">
    <w:name w:val="ListLabel 671"/>
    <w:qFormat/>
    <w:rPr>
      <w:rFonts w:ascii="Times New Roman" w:hAnsi="Times New Roman" w:cs="Symbol"/>
      <w:sz w:val="24"/>
    </w:rPr>
  </w:style>
  <w:style w:type="character" w:styleId="ListLabel672">
    <w:name w:val="ListLabel 672"/>
    <w:qFormat/>
    <w:rPr>
      <w:rFonts w:cs="Courier New"/>
      <w:sz w:val="20"/>
    </w:rPr>
  </w:style>
  <w:style w:type="character" w:styleId="ListLabel673">
    <w:name w:val="ListLabel 673"/>
    <w:qFormat/>
    <w:rPr>
      <w:rFonts w:cs="Wingdings"/>
      <w:sz w:val="20"/>
    </w:rPr>
  </w:style>
  <w:style w:type="character" w:styleId="ListLabel674">
    <w:name w:val="ListLabel 674"/>
    <w:qFormat/>
    <w:rPr>
      <w:rFonts w:cs="Wingdings"/>
      <w:sz w:val="20"/>
    </w:rPr>
  </w:style>
  <w:style w:type="character" w:styleId="ListLabel675">
    <w:name w:val="ListLabel 675"/>
    <w:qFormat/>
    <w:rPr>
      <w:rFonts w:cs="Wingdings"/>
      <w:sz w:val="20"/>
    </w:rPr>
  </w:style>
  <w:style w:type="character" w:styleId="ListLabel676">
    <w:name w:val="ListLabel 676"/>
    <w:qFormat/>
    <w:rPr>
      <w:rFonts w:cs="Wingdings"/>
      <w:sz w:val="20"/>
    </w:rPr>
  </w:style>
  <w:style w:type="character" w:styleId="ListLabel677">
    <w:name w:val="ListLabel 677"/>
    <w:qFormat/>
    <w:rPr>
      <w:rFonts w:cs="Wingdings"/>
      <w:sz w:val="20"/>
    </w:rPr>
  </w:style>
  <w:style w:type="character" w:styleId="ListLabel678">
    <w:name w:val="ListLabel 678"/>
    <w:qFormat/>
    <w:rPr>
      <w:rFonts w:cs="Wingdings"/>
      <w:sz w:val="20"/>
    </w:rPr>
  </w:style>
  <w:style w:type="character" w:styleId="ListLabel679">
    <w:name w:val="ListLabel 679"/>
    <w:qFormat/>
    <w:rPr>
      <w:rFonts w:cs="Wingdings"/>
      <w:sz w:val="20"/>
    </w:rPr>
  </w:style>
  <w:style w:type="character" w:styleId="ListLabel680">
    <w:name w:val="ListLabel 680"/>
    <w:qFormat/>
    <w:rPr>
      <w:rFonts w:ascii="Times New Roman" w:hAnsi="Times New Roman" w:cs="Symbol"/>
      <w:sz w:val="24"/>
    </w:rPr>
  </w:style>
  <w:style w:type="character" w:styleId="ListLabel681">
    <w:name w:val="ListLabel 681"/>
    <w:qFormat/>
    <w:rPr>
      <w:rFonts w:cs="Courier New"/>
      <w:sz w:val="20"/>
    </w:rPr>
  </w:style>
  <w:style w:type="character" w:styleId="ListLabel682">
    <w:name w:val="ListLabel 682"/>
    <w:qFormat/>
    <w:rPr>
      <w:rFonts w:cs="Wingdings"/>
      <w:sz w:val="20"/>
    </w:rPr>
  </w:style>
  <w:style w:type="character" w:styleId="ListLabel683">
    <w:name w:val="ListLabel 683"/>
    <w:qFormat/>
    <w:rPr>
      <w:rFonts w:cs="Wingdings"/>
      <w:sz w:val="20"/>
    </w:rPr>
  </w:style>
  <w:style w:type="character" w:styleId="ListLabel684">
    <w:name w:val="ListLabel 684"/>
    <w:qFormat/>
    <w:rPr>
      <w:rFonts w:cs="Wingdings"/>
      <w:sz w:val="20"/>
    </w:rPr>
  </w:style>
  <w:style w:type="character" w:styleId="ListLabel685">
    <w:name w:val="ListLabel 685"/>
    <w:qFormat/>
    <w:rPr>
      <w:rFonts w:cs="Wingdings"/>
      <w:sz w:val="20"/>
    </w:rPr>
  </w:style>
  <w:style w:type="character" w:styleId="ListLabel686">
    <w:name w:val="ListLabel 686"/>
    <w:qFormat/>
    <w:rPr>
      <w:rFonts w:cs="Wingdings"/>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ascii="Times New Roman" w:hAnsi="Times New Roman" w:cs="Symbol"/>
      <w:sz w:val="24"/>
    </w:rPr>
  </w:style>
  <w:style w:type="character" w:styleId="ListLabel690">
    <w:name w:val="ListLabel 690"/>
    <w:qFormat/>
    <w:rPr>
      <w:rFonts w:cs="Courier New"/>
      <w:sz w:val="20"/>
    </w:rPr>
  </w:style>
  <w:style w:type="character" w:styleId="ListLabel691">
    <w:name w:val="ListLabel 691"/>
    <w:qFormat/>
    <w:rPr>
      <w:rFonts w:cs="Wingdings"/>
      <w:sz w:val="20"/>
    </w:rPr>
  </w:style>
  <w:style w:type="character" w:styleId="ListLabel692">
    <w:name w:val="ListLabel 692"/>
    <w:qFormat/>
    <w:rPr>
      <w:rFonts w:cs="Wingdings"/>
      <w:sz w:val="20"/>
    </w:rPr>
  </w:style>
  <w:style w:type="character" w:styleId="ListLabel693">
    <w:name w:val="ListLabel 693"/>
    <w:qFormat/>
    <w:rPr>
      <w:rFonts w:cs="Wingdings"/>
      <w:sz w:val="20"/>
    </w:rPr>
  </w:style>
  <w:style w:type="character" w:styleId="ListLabel694">
    <w:name w:val="ListLabel 694"/>
    <w:qFormat/>
    <w:rPr>
      <w:rFonts w:cs="Wingdings"/>
      <w:sz w:val="20"/>
    </w:rPr>
  </w:style>
  <w:style w:type="character" w:styleId="ListLabel695">
    <w:name w:val="ListLabel 695"/>
    <w:qFormat/>
    <w:rPr>
      <w:rFonts w:cs="Wingdings"/>
      <w:sz w:val="20"/>
    </w:rPr>
  </w:style>
  <w:style w:type="character" w:styleId="ListLabel696">
    <w:name w:val="ListLabel 696"/>
    <w:qFormat/>
    <w:rPr>
      <w:rFonts w:cs="Wingdings"/>
      <w:sz w:val="20"/>
    </w:rPr>
  </w:style>
  <w:style w:type="character" w:styleId="ListLabel697">
    <w:name w:val="ListLabel 697"/>
    <w:qFormat/>
    <w:rPr>
      <w:rFonts w:cs="Wingdings"/>
      <w:sz w:val="20"/>
    </w:rPr>
  </w:style>
  <w:style w:type="character" w:styleId="ListLabel698">
    <w:name w:val="ListLabel 698"/>
    <w:qFormat/>
    <w:rPr>
      <w:rFonts w:ascii="Times New Roman" w:hAnsi="Times New Roman" w:cs="Symbol"/>
      <w:sz w:val="24"/>
    </w:rPr>
  </w:style>
  <w:style w:type="character" w:styleId="ListLabel699">
    <w:name w:val="ListLabel 699"/>
    <w:qFormat/>
    <w:rPr>
      <w:rFonts w:cs="Courier New"/>
      <w:sz w:val="20"/>
    </w:rPr>
  </w:style>
  <w:style w:type="character" w:styleId="ListLabel700">
    <w:name w:val="ListLabel 700"/>
    <w:qFormat/>
    <w:rPr>
      <w:rFonts w:cs="Wingdings"/>
      <w:sz w:val="20"/>
    </w:rPr>
  </w:style>
  <w:style w:type="character" w:styleId="ListLabel701">
    <w:name w:val="ListLabel 701"/>
    <w:qFormat/>
    <w:rPr>
      <w:rFonts w:cs="Wingdings"/>
      <w:sz w:val="20"/>
    </w:rPr>
  </w:style>
  <w:style w:type="character" w:styleId="ListLabel702">
    <w:name w:val="ListLabel 702"/>
    <w:qFormat/>
    <w:rPr>
      <w:rFonts w:cs="Wingdings"/>
      <w:sz w:val="20"/>
    </w:rPr>
  </w:style>
  <w:style w:type="character" w:styleId="ListLabel703">
    <w:name w:val="ListLabel 703"/>
    <w:qFormat/>
    <w:rPr>
      <w:rFonts w:cs="Wingdings"/>
      <w:sz w:val="20"/>
    </w:rPr>
  </w:style>
  <w:style w:type="character" w:styleId="ListLabel704">
    <w:name w:val="ListLabel 704"/>
    <w:qFormat/>
    <w:rPr>
      <w:rFonts w:cs="Wingdings"/>
      <w:sz w:val="20"/>
    </w:rPr>
  </w:style>
  <w:style w:type="character" w:styleId="ListLabel705">
    <w:name w:val="ListLabel 705"/>
    <w:qFormat/>
    <w:rPr>
      <w:rFonts w:cs="Wingdings"/>
      <w:sz w:val="20"/>
    </w:rPr>
  </w:style>
  <w:style w:type="character" w:styleId="ListLabel706">
    <w:name w:val="ListLabel 706"/>
    <w:qFormat/>
    <w:rPr>
      <w:rFonts w:cs="Wingdings"/>
      <w:sz w:val="20"/>
    </w:rPr>
  </w:style>
  <w:style w:type="character" w:styleId="ListLabel707">
    <w:name w:val="ListLabel 707"/>
    <w:qFormat/>
    <w:rPr>
      <w:rFonts w:ascii="Times New Roman" w:hAnsi="Times New Roman" w:cs="Symbol"/>
      <w:sz w:val="24"/>
    </w:rPr>
  </w:style>
  <w:style w:type="character" w:styleId="ListLabel708">
    <w:name w:val="ListLabel 708"/>
    <w:qFormat/>
    <w:rPr>
      <w:rFonts w:cs="Courier New"/>
      <w:sz w:val="20"/>
    </w:rPr>
  </w:style>
  <w:style w:type="character" w:styleId="ListLabel709">
    <w:name w:val="ListLabel 709"/>
    <w:qFormat/>
    <w:rPr>
      <w:rFonts w:cs="Wingdings"/>
      <w:sz w:val="20"/>
    </w:rPr>
  </w:style>
  <w:style w:type="character" w:styleId="ListLabel710">
    <w:name w:val="ListLabel 710"/>
    <w:qFormat/>
    <w:rPr>
      <w:rFonts w:cs="Wingdings"/>
      <w:sz w:val="20"/>
    </w:rPr>
  </w:style>
  <w:style w:type="character" w:styleId="ListLabel711">
    <w:name w:val="ListLabel 711"/>
    <w:qFormat/>
    <w:rPr>
      <w:rFonts w:cs="Wingdings"/>
      <w:sz w:val="20"/>
    </w:rPr>
  </w:style>
  <w:style w:type="character" w:styleId="ListLabel712">
    <w:name w:val="ListLabel 712"/>
    <w:qFormat/>
    <w:rPr>
      <w:rFonts w:cs="Wingdings"/>
      <w:sz w:val="20"/>
    </w:rPr>
  </w:style>
  <w:style w:type="character" w:styleId="ListLabel713">
    <w:name w:val="ListLabel 713"/>
    <w:qFormat/>
    <w:rPr>
      <w:rFonts w:cs="Wingdings"/>
      <w:sz w:val="20"/>
    </w:rPr>
  </w:style>
  <w:style w:type="character" w:styleId="ListLabel714">
    <w:name w:val="ListLabel 714"/>
    <w:qFormat/>
    <w:rPr>
      <w:rFonts w:cs="Wingdings"/>
      <w:sz w:val="20"/>
    </w:rPr>
  </w:style>
  <w:style w:type="character" w:styleId="ListLabel715">
    <w:name w:val="ListLabel 715"/>
    <w:qFormat/>
    <w:rPr>
      <w:rFonts w:cs="Wingdings"/>
      <w:sz w:val="20"/>
    </w:rPr>
  </w:style>
  <w:style w:type="character" w:styleId="ListLabel716">
    <w:name w:val="ListLabel 716"/>
    <w:qFormat/>
    <w:rPr>
      <w:rFonts w:ascii="Times New Roman" w:hAnsi="Times New Roman" w:cs="Symbol"/>
      <w:sz w:val="24"/>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ascii="Times New Roman" w:hAnsi="Times New Roman" w:cs="Times New Roman"/>
      <w:b/>
      <w:sz w:val="20"/>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ascii="Times New Roman" w:hAnsi="Times New Roman" w:cs="Symbol"/>
      <w:sz w:val="24"/>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ascii="Times New Roman" w:hAnsi="Times New Roman" w:cs="Symbol"/>
      <w:sz w:val="24"/>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ascii="Times New Roman" w:hAnsi="Times New Roman" w:cs="Symbol"/>
      <w:sz w:val="24"/>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Symbol"/>
    </w:rPr>
  </w:style>
  <w:style w:type="character" w:styleId="ListLabel756">
    <w:name w:val="ListLabel 756"/>
    <w:qFormat/>
    <w:rPr>
      <w:rFonts w:cs="Courier New"/>
    </w:rPr>
  </w:style>
  <w:style w:type="character" w:styleId="ListLabel757">
    <w:name w:val="ListLabel 757"/>
    <w:qFormat/>
    <w:rPr>
      <w:rFonts w:cs="Wingdings"/>
    </w:rPr>
  </w:style>
  <w:style w:type="character" w:styleId="ListLabel758">
    <w:name w:val="ListLabel 758"/>
    <w:qFormat/>
    <w:rPr>
      <w:rFonts w:cs="Symbol"/>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ascii="Times New Roman" w:hAnsi="Times New Roman" w:cs="Symbol"/>
      <w:sz w:val="24"/>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ascii="Times New Roman" w:hAnsi="Times New Roman" w:cs="Symbol"/>
      <w:sz w:val="24"/>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ascii="Times New Roman" w:hAnsi="Times New Roman" w:cs="Symbol"/>
      <w:sz w:val="24"/>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ascii="Times New Roman" w:hAnsi="Times New Roman" w:cs="Symbol"/>
      <w:sz w:val="24"/>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c1c2c"/>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TextedebullesCar"/>
    <w:uiPriority w:val="99"/>
    <w:semiHidden/>
    <w:unhideWhenUsed/>
    <w:qFormat/>
    <w:rsid w:val="00bc1c2c"/>
    <w:pPr>
      <w:spacing w:lineRule="auto" w:line="240" w:before="0" w:after="0"/>
    </w:pPr>
    <w:rPr>
      <w:rFonts w:ascii="Segoe UI" w:hAnsi="Segoe UI" w:cs="Segoe UI"/>
      <w:sz w:val="18"/>
      <w:szCs w:val="18"/>
    </w:rPr>
  </w:style>
  <w:style w:type="paragraph" w:styleId="Entte">
    <w:name w:val="Header"/>
    <w:basedOn w:val="Normal"/>
    <w:link w:val="En-tteCar"/>
    <w:uiPriority w:val="99"/>
    <w:unhideWhenUsed/>
    <w:rsid w:val="00bc1c2c"/>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c1c2c"/>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ba6752"/>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8.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LibreOffice/6.0.7.3$Linux_X86_64 LibreOffice_project/00m0$Build-3</Application>
  <Pages>23</Pages>
  <Words>4328</Words>
  <Characters>23809</Characters>
  <CharactersWithSpaces>27608</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2019-05-22T09:12:00Z</dcterms:created>
  <dc:creator>Roxane GALL</dc:creator>
  <dc:description/>
  <dc:language>fr-FR</dc:language>
  <cp:lastModifiedBy/>
  <cp:lastPrinted>2019-05-22T12:16:00Z</cp:lastPrinted>
  <dcterms:modified xsi:type="dcterms:W3CDTF">2019-06-04T15:53:12Z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