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48"/>
          <w:szCs w:val="48"/>
          <w:u w:val="single"/>
          <w:lang w:eastAsia="fr-FR"/>
        </w:rPr>
        <w:t xml:space="preserve">TP Génie Logiciel, 3IF, 2018/2019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b/>
          <w:b/>
          <w:bCs/>
          <w:color w:val="000000"/>
          <w:sz w:val="36"/>
          <w:szCs w:val="36"/>
          <w:lang w:eastAsia="fr-FR"/>
        </w:rPr>
      </w:pPr>
      <w:r>
        <w:rPr>
          <w:rFonts w:eastAsia="Times New Roman" w:cs="Times New Roman" w:ascii="Times New Roman" w:hAnsi="Times New Roman"/>
          <w:b/>
          <w:bCs/>
          <w:color w:val="000000"/>
          <w:sz w:val="36"/>
          <w:szCs w:val="36"/>
          <w:lang w:eastAsia="fr-FR"/>
        </w:rPr>
        <w:t>Étape 2</w:t>
      </w:r>
    </w:p>
    <w:p>
      <w:pPr>
        <w:pStyle w:val="Normal"/>
        <w:spacing w:lineRule="auto" w:line="240" w:before="0" w:after="0"/>
        <w:rPr>
          <w:rFonts w:ascii="Times New Roman" w:hAnsi="Times New Roman" w:eastAsia="Times New Roman" w:cs="Times New Roman"/>
          <w:b/>
          <w:b/>
          <w:bCs/>
          <w:color w:val="000000"/>
          <w:sz w:val="36"/>
          <w:szCs w:val="36"/>
          <w:lang w:eastAsia="fr-FR"/>
        </w:rPr>
      </w:pPr>
      <w:r>
        <w:rPr>
          <w:rFonts w:eastAsia="Times New Roman" w:cs="Times New Roman" w:ascii="Times New Roman" w:hAnsi="Times New Roman"/>
          <w:b/>
          <w:bCs/>
          <w:color w:val="000000"/>
          <w:sz w:val="36"/>
          <w:szCs w:val="36"/>
          <w:lang w:eastAsia="fr-FR"/>
        </w:rPr>
      </w:r>
    </w:p>
    <w:p>
      <w:pPr>
        <w:pStyle w:val="Normal"/>
        <w:spacing w:lineRule="auto" w:line="240" w:before="0" w:after="0"/>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Historique de modifications par rapport à l’étape 1 :</w:t>
      </w:r>
    </w:p>
    <w:p>
      <w:pPr>
        <w:pStyle w:val="ListParagraph"/>
        <w:numPr>
          <w:ilvl w:val="0"/>
          <w:numId w:val="31"/>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Reprise des spécifications avec clarification de certains énoncés et fonctionnalités, ajout de fonctionnalités</w:t>
      </w:r>
    </w:p>
    <w:p>
      <w:pPr>
        <w:pStyle w:val="ListParagraph"/>
        <w:numPr>
          <w:ilvl w:val="0"/>
          <w:numId w:val="31"/>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Idem dans le manuel utilisateur, où nous avons décrit de nouvelles fonctionnalités et mieux détaillé d’autres</w:t>
      </w:r>
    </w:p>
    <w:p>
      <w:pPr>
        <w:pStyle w:val="ListParagraph"/>
        <w:numPr>
          <w:ilvl w:val="0"/>
          <w:numId w:val="31"/>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Le diagramme de classe, des diagrammes de séquence, d’états transitions et la décomposition en modules ainsi que les descriptions des algorithmes importants ont été ajoutés</w:t>
      </w:r>
    </w:p>
    <w:p>
      <w:pPr>
        <w:pStyle w:val="Normal"/>
        <w:spacing w:lineRule="auto" w:line="240" w:before="0" w:after="0"/>
        <w:rPr>
          <w:rFonts w:ascii="Times New Roman" w:hAnsi="Times New Roman" w:eastAsia="Times New Roman" w:cs="Times New Roman"/>
          <w:i/>
          <w:i/>
          <w:sz w:val="20"/>
          <w:szCs w:val="20"/>
          <w:lang w:eastAsia="fr-FR"/>
        </w:rPr>
      </w:pPr>
      <w:r>
        <w:rPr>
          <w:rFonts w:eastAsia="Times New Roman" w:cs="Times New Roman" w:ascii="Times New Roman" w:hAnsi="Times New Roman"/>
          <w:b/>
          <w:bCs/>
          <w:i/>
          <w:color w:val="000000"/>
          <w:sz w:val="20"/>
          <w:szCs w:val="20"/>
          <w:lang w:eastAsia="fr-FR"/>
        </w:rPr>
        <w:t xml:space="preserve"> </w:t>
      </w:r>
    </w:p>
    <w:p>
      <w:pPr>
        <w:pStyle w:val="Normal"/>
        <w:spacing w:lineRule="auto" w:line="240" w:before="0" w:after="0"/>
        <w:rPr>
          <w:rStyle w:val="SubtleEmphasis"/>
          <w:sz w:val="24"/>
          <w:szCs w:val="24"/>
        </w:rPr>
      </w:pPr>
      <w:r>
        <w:rPr>
          <w:sz w:val="24"/>
          <w:szCs w:val="24"/>
        </w:rPr>
      </w:r>
    </w:p>
    <w:p>
      <w:pPr>
        <w:pStyle w:val="Normal"/>
        <w:numPr>
          <w:ilvl w:val="0"/>
          <w:numId w:val="1"/>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 xml:space="preserve"> </w:t>
      </w:r>
      <w:r>
        <w:rPr>
          <w:rFonts w:eastAsia="Times New Roman" w:cs="Times New Roman" w:ascii="Times New Roman" w:hAnsi="Times New Roman"/>
          <w:color w:val="000000"/>
          <w:sz w:val="24"/>
          <w:szCs w:val="24"/>
          <w:u w:val="single"/>
          <w:lang w:eastAsia="fr-FR"/>
        </w:rPr>
        <w:t>Spécification des besoins et plan de tests de validation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Spécifications fonctionnelles de l’application :</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ListParagraph"/>
        <w:numPr>
          <w:ilvl w:val="0"/>
          <w:numId w:val="30"/>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Lecture des fichiers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Chargement des fichiers de données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est lancée à l’ouverture de l’application. Elle permet de stocker en mémoire dans l’application les données des fichiers .csv présents sur un serveur central. Ces fichiers contiennent la liste des capteurs, la liste de attributs (ou types de mesures) et les mesures.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Chemin d’accès de chaque fichier .csv (fichier Capteurs, attributs et mesures). </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fichiers doivent être conformes au format spécifié dans le sujet du TP </w:t>
            </w:r>
            <w:r>
              <w:rPr>
                <w:rFonts w:eastAsia="Times New Roman" w:cs="Times New Roman" w:ascii="Times New Roman" w:hAnsi="Times New Roman"/>
                <w:color w:val="000000"/>
                <w:sz w:val="20"/>
                <w:szCs w:val="24"/>
                <w:lang w:eastAsia="fr-FR"/>
              </w:rPr>
              <w:t>(c’est-à-dire chaînes de caractères distinctes séparées par un « ; » par exemple).</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contenu des fichiers est mis en mémoire, il est possible d’y accéder et d’utiliser ces données.</w:t>
            </w:r>
          </w:p>
        </w:tc>
      </w:tr>
      <w:tr>
        <w:trPr>
          <w:trHeight w:val="386"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vide : exception avec un message d’erreur indiquant que le fichier ne contient rien</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inexistant ou sans droit de lecture : exception avec un message d’erreur indiquant si le fichier est introuvable ou si une erreur survient lors de son ouverture/lecture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 avec des fichiers conformes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Désormais on considère que les fichiers de données ont été correctement chargés afin de permettre le bon fonctionnement de l’application (on ne considère pas de cas d’erreur où il manque un/les fichiers dans la suite des fonctionnalités). Cette pré-condition (fichiers mis en mémoire correctement) concerne toutes les fonctionnalités ci-après.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0"/>
          <w:numId w:val="30"/>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Gestion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F2</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Consulter la liste des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affiche la liste des tous les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capteurs sont renseignés, il n’y a pas aucun capteur</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capteurs s’affiche</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avec l’ID de chaque capteur, ses coordonnées (latitude et longitude) et sa description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 s’il n’y a aucun capteur dans le fichier d’origine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 avec un fichier conforme et affichage de la liste</w:t>
            </w:r>
          </w:p>
        </w:tc>
      </w:tr>
    </w:tbl>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F3</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Ajouter un capteur</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d’ajouter un capteur dans le circuit, il est ajouté aux structures de données correspondantes et est rendu fonctionnel (on peut récupérer ses données).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Latitude, Longitude et Description du capteur ajouté</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SensorID ne doit pas être déjà attribué, les coordonnées doivent être cohérentes.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est présent dans les structures de données en mémoire de l’application (mais le fichier .csv de base n’est pas modifié).</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Boolean (true si l’ajout a fonctionné, false sinon.)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 :</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Indiquer un ID déjà existant</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que les latitude et longitude du capteur sont possibles</w:t>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Il est possible de consulter les données du capteur, il est présent en mémoire et fonctionnel</w:t>
            </w:r>
          </w:p>
        </w:tc>
      </w:tr>
    </w:tbl>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F4</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Supprimer un capteur</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supprimer un capteur du circuit, il est supprimé des structures de données correspondantes et n’est plus fonctionnel (on peut plus récupérer ses données ou le retrouver dans la liste des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doit exister, c’est-à-dire que le SensorID doit correspondre à un capteur existant.</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n’est plus présent dans les structures de données en mémoire de l’application.</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Boolean : </w:t>
            </w:r>
            <w:r>
              <w:rPr>
                <w:rFonts w:eastAsia="Times New Roman" w:cs="Times New Roman" w:ascii="Times New Roman" w:hAnsi="Times New Roman"/>
                <w:i/>
                <w:color w:val="000000"/>
                <w:sz w:val="24"/>
                <w:szCs w:val="24"/>
                <w:lang w:eastAsia="fr-FR"/>
              </w:rPr>
              <w:t>true</w:t>
            </w:r>
            <w:r>
              <w:rPr>
                <w:rFonts w:eastAsia="Times New Roman" w:cs="Times New Roman" w:ascii="Times New Roman" w:hAnsi="Times New Roman"/>
                <w:color w:val="000000"/>
                <w:sz w:val="24"/>
                <w:szCs w:val="24"/>
                <w:lang w:eastAsia="fr-FR"/>
              </w:rPr>
              <w:t xml:space="preserve"> si ça a fonctionné, </w:t>
            </w:r>
            <w:r>
              <w:rPr>
                <w:rFonts w:eastAsia="Times New Roman" w:cs="Times New Roman" w:ascii="Times New Roman" w:hAnsi="Times New Roman"/>
                <w:i/>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 de la suppression d’un capteur inexistant</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que le capteur est bien supprimé (impossible de le surveiller, de le trouver dans la liste des capteurs par exemple)</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qu’on arrive bien à récupérer les données dans le fichier data même si le capteur est supprimé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F4</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Surveiller un capteur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vérifier la fiabilité d’un capteur : données viables ou non (c’est-à-dire comprises dans des intervalles prédéfinis), dernière date d’actualisation (un capteur ne reste pas 2 jours sans envoyer d’informations).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doit exister, c’est-à-dire que le SensorID doit correspondre à un capteur existant.</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 capteur n’a été effectué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Boolean : </w:t>
            </w:r>
            <w:r>
              <w:rPr>
                <w:rFonts w:eastAsia="Times New Roman" w:cs="Times New Roman" w:ascii="Times New Roman" w:hAnsi="Times New Roman"/>
                <w:i/>
                <w:color w:val="000000"/>
                <w:sz w:val="24"/>
                <w:szCs w:val="24"/>
                <w:lang w:eastAsia="fr-FR"/>
              </w:rPr>
              <w:t>true</w:t>
            </w:r>
            <w:r>
              <w:rPr>
                <w:rFonts w:eastAsia="Times New Roman" w:cs="Times New Roman" w:ascii="Times New Roman" w:hAnsi="Times New Roman"/>
                <w:color w:val="000000"/>
                <w:sz w:val="24"/>
                <w:szCs w:val="24"/>
                <w:lang w:eastAsia="fr-FR"/>
              </w:rPr>
              <w:t xml:space="preserve"> si le capteur est valide, </w:t>
            </w:r>
            <w:r>
              <w:rPr>
                <w:rFonts w:eastAsia="Times New Roman" w:cs="Times New Roman" w:ascii="Times New Roman" w:hAnsi="Times New Roman"/>
                <w:i/>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30"/>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un capteur inexistant</w:t>
            </w:r>
          </w:p>
          <w:p>
            <w:pPr>
              <w:pStyle w:val="Normal"/>
              <w:numPr>
                <w:ilvl w:val="0"/>
                <w:numId w:val="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un capteur non fonctionnel (un capteur qui envoie des données aberrantes ou qui n’envoie plus de données depuis 2 jours)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Tester que tout fonctionne avec un capteur fonctionnel</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F5</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Rechercher capteur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l’ID du capteur le plus proche des coordonnées renseignées.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Latitude, longitude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coordonnées doivent être possibles. </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Affichage de l’ID du capteur</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i/>
                <w:color w:val="000000"/>
                <w:sz w:val="24"/>
                <w:szCs w:val="24"/>
                <w:lang w:eastAsia="fr-FR"/>
              </w:rPr>
              <w:t>String</w:t>
            </w:r>
            <w:r>
              <w:rPr>
                <w:rFonts w:eastAsia="Times New Roman" w:cs="Times New Roman" w:ascii="Times New Roman" w:hAnsi="Times New Roman"/>
                <w:color w:val="000000"/>
                <w:sz w:val="24"/>
                <w:szCs w:val="24"/>
                <w:lang w:eastAsia="fr-FR"/>
              </w:rPr>
              <w:t xml:space="preserve"> avec SensorID, coordonnées et description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Tester sûr des coordonnées erronées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Tests avec 2 capteurs à même distance</w:t>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avec un seul capteur proche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XXX</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F6</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Capteurs similaires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les capteurs ayant un comportement similaire à celui du capteur renseigné. Un capteur est similaire à un autre si pour tous les attributs qu’ils ont en commun (un seul attribut peut suffire) toutes leurs valeurs enregistrées sont identiques à l’intervalle de confiance donné près.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intervalle de confiance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coordonnées doivent être possibles. </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String avec SensorID, coordonnées et description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sûr des coordonnées erronées</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Tests avec 2 capteurs à même distance</w:t>
            </w:r>
          </w:p>
          <w:p>
            <w:pPr>
              <w:pStyle w:val="Normal"/>
              <w:numPr>
                <w:ilvl w:val="0"/>
                <w:numId w:val="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avec un seul capteur proche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9"/>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Données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F7</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Consulter liste des attributs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la liste des tous les attributs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document concernant les attributs doit être renseigné à l’application</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avec l’ID de chaque attribut, son unité et sa description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vide : cas d’exception avec un message indiquant que le fichier ne contient rien</w:t>
            </w:r>
          </w:p>
          <w:p>
            <w:pPr>
              <w:pStyle w:val="Normal"/>
              <w:numPr>
                <w:ilvl w:val="0"/>
                <w:numId w:val="10"/>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inexistant ou sans droit de lecture : exception avec un message d’erreur si le fichier est introuvable ou si une erreur survient lors de son ouverture/lecture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F8</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Consulter les données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l’enregistrement des données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document concernant les données doit être renseigné à l’application</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contenant la date de mesure de chaque donnée, l’ID du capteur l’ayant réalisée, l’ID de l’attribut et la valeur mesurée.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1"/>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vide : cas d’exception avec un message indiquant que le fichier ne contient rien</w:t>
            </w:r>
          </w:p>
          <w:p>
            <w:pPr>
              <w:pStyle w:val="Normal"/>
              <w:numPr>
                <w:ilvl w:val="0"/>
                <w:numId w:val="11"/>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inexistant ou sans droit de lecture : exception avec un message d’erreur si le fichier est introuvable ou si une erreur survient lors de son ouverture/lecture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F9</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Recueillir données similaires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retourner toutes les données similaires à celle d’un attribut d’un capteur sûr une date précise pour un intervalle de différence donné par l’utilisateur.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AttributID, SensorID, date, intervalle de différence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Il faut que l’attribut existe et que des valeurs soient renseignées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Toutes les valeurs de l’attribut pour les différents capteur concernés</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30"/>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attributID n’existe pas</w:t>
            </w:r>
          </w:p>
          <w:p>
            <w:pPr>
              <w:pStyle w:val="Normal"/>
              <w:numPr>
                <w:ilvl w:val="0"/>
                <w:numId w:val="1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pas de valeur renseignée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1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une valeur</w:t>
            </w:r>
          </w:p>
          <w:p>
            <w:pPr>
              <w:pStyle w:val="Normal"/>
              <w:numPr>
                <w:ilvl w:val="0"/>
                <w:numId w:val="1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beaucoup de valeurs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 modifier : il faut une fonctionnalité qui donne la qualité moyenne de l’air à un moment donnée ou sur une période de temps précise + une autre la qualité de l’air a un endroit precis.</w:t>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F9</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capteur</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les caractéristiques de la qualité de l’air pour un capteur donné ou à un endroit donné.</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ou coordonnées (longitude et latitude) ou intervalle de coordonnées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Les longitudes et latitudes passées en paramètres doivent être sur le territoire français (car il est couvert par les capteurs) ou le sensorID doit exister</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Caractéristiques de la qualité de l’air pour le capteur donnée ou pour celui dont les coordonnées sont les plus proches de celles renseignées et pour la durée ou date donnée s’il y en a une (sinon toutes les mesures du capteur sont affichées)</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30"/>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si les coordonnées sont impossibles.</w:t>
            </w:r>
          </w:p>
          <w:p>
            <w:pPr>
              <w:pStyle w:val="Normal"/>
              <w:numPr>
                <w:ilvl w:val="0"/>
                <w:numId w:val="1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que le bon capteur, le plus proche des coordonnées, est sélectionné</w:t>
            </w:r>
          </w:p>
          <w:p>
            <w:pPr>
              <w:pStyle w:val="Normal"/>
              <w:numPr>
                <w:ilvl w:val="0"/>
                <w:numId w:val="1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que les valeurs renvoyées sont bien celles de la date ou de l’intervalle renseigné (s’il y en a)</w:t>
            </w:r>
          </w:p>
          <w:p>
            <w:pPr>
              <w:pStyle w:val="Normal"/>
              <w:numPr>
                <w:ilvl w:val="0"/>
                <w:numId w:val="1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si on a pas de données pour le point ou pour l’intervalle de coordonnées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Autre : Vérifier avec des valeurs connues les valeurs retournées. </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Alertes et seuil</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F10</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Calculer les données prévisionnelles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calculer à partir des données récupérées des données prévisionnelles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 moins un jeu de données récupérées par un capteur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prévisionnelles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Tester que les données calculées sont un minimum cohérentes. </w:t>
            </w:r>
          </w:p>
          <w:p>
            <w:pPr>
              <w:pStyle w:val="Normal"/>
              <w:numPr>
                <w:ilvl w:val="0"/>
                <w:numId w:val="1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ce qui se passe si il y a une valeure absurde au milieu de valeur normale sur les prévisions.</w:t>
            </w:r>
          </w:p>
          <w:p>
            <w:pPr>
              <w:pStyle w:val="Normal"/>
              <w:numPr>
                <w:ilvl w:val="0"/>
                <w:numId w:val="1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Tester à partir de données rentrées par nous-même dans la base que les données prévisionnelles sont bien calculées. </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F11</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au-delà d’un seuil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d’afficher les données de capteurs au-dessus ou en dessous d’un seuil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AttributID, valeur du seuil, 0 ou 1 (en-dessous ou au-dessus du seuil)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L’attributID doit exister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Chaîne de caractères avec les données (attributID, valeur, date)</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sur un attributID non existant</w:t>
            </w:r>
          </w:p>
          <w:p>
            <w:pPr>
              <w:pStyle w:val="Normal"/>
              <w:numPr>
                <w:ilvl w:val="0"/>
                <w:numId w:val="1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pour un seuil jamais atteint/dépassé</w:t>
            </w:r>
          </w:p>
          <w:p>
            <w:pPr>
              <w:pStyle w:val="Normal"/>
              <w:numPr>
                <w:ilvl w:val="0"/>
                <w:numId w:val="1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pour un seuil dépassé par plusieurs valeurs sur un capteur</w:t>
            </w:r>
          </w:p>
          <w:p>
            <w:pPr>
              <w:pStyle w:val="Normal"/>
              <w:numPr>
                <w:ilvl w:val="0"/>
                <w:numId w:val="1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pour un seuil dépassé par plusieurs capteurs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F12</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Faire des alertes en temps réel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d’envoyer à l’utilisateur des alertes si des seuil de danger sont dépassés.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 moins un jeu de donnée.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jeu de données doit avoir des valeurs supérieures au moins au premier seuil de danger.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Envoie d’une alerte</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que il y a bien une alerte envoyée à chaque dépassement de seuil</w:t>
            </w:r>
          </w:p>
          <w:p>
            <w:pPr>
              <w:pStyle w:val="Normal"/>
              <w:numPr>
                <w:ilvl w:val="0"/>
                <w:numId w:val="17"/>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qu’il y a bien une seule alerte envoyée par dépassement de seuil et pas une autre à chaque donnée supérieur</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F13</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Entrer une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après une alerte passer à l’utilisateur de rentrer un texte avec la décision qu’il a pris.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Décision que l’utilisateur a pris.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L’utilisateur doit avoir reçu une alerte.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8"/>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si on rentre 2 fois la même décision.</w:t>
            </w:r>
          </w:p>
          <w:p>
            <w:pPr>
              <w:pStyle w:val="Normal"/>
              <w:numPr>
                <w:ilvl w:val="0"/>
                <w:numId w:val="18"/>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si on rentre une décision qui n'est pas de type texte.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F14</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Evaluer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vérifier si une décision qui a été prise était bien ou non et ainsi d’attribuer une note à la décision. Cette fonction est appelée de manière automatique (on doit déterminer combien de temps après)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Une décision et des données enregistrées après la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Il faut que le capteur qui envoie les données soit toujours viable après l’envoie de la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Note sur la décision</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9"/>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si on veut noter une décision inexistante</w:t>
            </w:r>
          </w:p>
          <w:p>
            <w:pPr>
              <w:pStyle w:val="Normal"/>
              <w:numPr>
                <w:ilvl w:val="0"/>
                <w:numId w:val="19"/>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Tester si on a rentré une décision puis que les données enregistrées sont bonne qu’elle soit bien notée. </w:t>
            </w:r>
          </w:p>
          <w:p>
            <w:pPr>
              <w:pStyle w:val="Normal"/>
              <w:numPr>
                <w:ilvl w:val="0"/>
                <w:numId w:val="19"/>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Tester si on a rentré une décision puis que les données enregistrées sont mauvaise qu’elle soit mal notée. </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F15</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Proposer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proposer une décision à prendre si l’utilisateur le souhaite lors de l’envoie d’alertes.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Une base de donnée avec toutes les décision prises dans le passé ainsi que les notes qu’elles ont reçues. </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Il faut que l’utilisateur ai reçu une alerte.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Envoie d’une proposition de décision à l’utilisateur</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0"/>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Tester que l’on n’envoie pas des décision mal notée. </w:t>
            </w:r>
          </w:p>
          <w:p>
            <w:pPr>
              <w:pStyle w:val="Normal"/>
              <w:numPr>
                <w:ilvl w:val="0"/>
                <w:numId w:val="20"/>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si on a pas de bonne proposition à envoyer.</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F16</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Calculer la moyenne des valeurs d'un attribut d'un capteur sur une durée donnée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la liste des tous les capteurs et attributs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ID du capteur et 2 dates (non identiques et existantes)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document concernant les données doit être renseigné correctement et non vide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Chaîne de caractères avec l’ID du capteur, l’ID de son attribut concerné, les 2 dates entre lesquelles ont été réalisées les mesures, et la moyenne des valeurs ainsi que le nombre de valeurs prises en compte pour le calcul.</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d’exceptions :</w:t>
            </w:r>
          </w:p>
          <w:p>
            <w:pPr>
              <w:pStyle w:val="Normal"/>
              <w:numPr>
                <w:ilvl w:val="0"/>
                <w:numId w:val="21"/>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deux dates inexistantes / invalides</w:t>
            </w:r>
          </w:p>
          <w:p>
            <w:pPr>
              <w:pStyle w:val="Normal"/>
              <w:numPr>
                <w:ilvl w:val="0"/>
                <w:numId w:val="22"/>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deux dates identiques (et donc pas d’intervalle entre les 2)</w:t>
            </w:r>
          </w:p>
          <w:p>
            <w:pPr>
              <w:pStyle w:val="Normal"/>
              <w:numPr>
                <w:ilvl w:val="0"/>
                <w:numId w:val="22"/>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 capteur invalide (ID inexistant ou aucune mesure effectuée par le capteur)</w:t>
            </w:r>
          </w:p>
          <w:p>
            <w:pPr>
              <w:pStyle w:val="Normal"/>
              <w:numPr>
                <w:ilvl w:val="0"/>
                <w:numId w:val="22"/>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 attribut non valide  (ID inexistant ou aucune valeur de mesure renseignée pour le capteur donné)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Spécifications non fonctionnelles de l’application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23"/>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Coûts : des capteurs, de l'entretien, de la maintenance …</w:t>
      </w:r>
    </w:p>
    <w:p>
      <w:pPr>
        <w:pStyle w:val="Normal"/>
        <w:numPr>
          <w:ilvl w:val="0"/>
          <w:numId w:val="23"/>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Fiabilité : utilisation des indices Atmo pour évaluer les données reçues</w:t>
      </w:r>
    </w:p>
    <w:p>
      <w:pPr>
        <w:pStyle w:val="Normal"/>
        <w:numPr>
          <w:ilvl w:val="0"/>
          <w:numId w:val="23"/>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Intégrabilité : facile d’ajouter des capteurs</w:t>
      </w:r>
    </w:p>
    <w:p>
      <w:pPr>
        <w:pStyle w:val="Normal"/>
        <w:numPr>
          <w:ilvl w:val="0"/>
          <w:numId w:val="23"/>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Sécurité : les données récupérées ne sont accessibles qu’aux utilisateurs de l'application </w:t>
      </w:r>
    </w:p>
    <w:p>
      <w:pPr>
        <w:pStyle w:val="Normal"/>
        <w:numPr>
          <w:ilvl w:val="0"/>
          <w:numId w:val="23"/>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Robustesse : en présence de données invalides par un capteur supposé défaillant</w:t>
      </w:r>
    </w:p>
    <w:p>
      <w:pPr>
        <w:pStyle w:val="Normal"/>
        <w:numPr>
          <w:ilvl w:val="0"/>
          <w:numId w:val="23"/>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Performance : actualisation des données fréquentes</w:t>
      </w:r>
    </w:p>
    <w:p>
      <w:pPr>
        <w:pStyle w:val="Normal"/>
        <w:numPr>
          <w:ilvl w:val="0"/>
          <w:numId w:val="23"/>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Evolutivité : l’application peut évoluer en ajoutant des fonctionnalités et des attributs aux données des capteurs </w:t>
      </w:r>
    </w:p>
    <w:p>
      <w:pPr>
        <w:pStyle w:val="ListParagraph"/>
        <w:numPr>
          <w:ilvl w:val="0"/>
          <w:numId w:val="23"/>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Diagramme de Use Case :</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center"/>
        <w:rPr>
          <w:rFonts w:ascii="Times New Roman" w:hAnsi="Times New Roman" w:eastAsia="Times New Roman" w:cs="Times New Roman"/>
          <w:sz w:val="24"/>
          <w:szCs w:val="24"/>
          <w:lang w:eastAsia="fr-FR"/>
        </w:rPr>
      </w:pPr>
      <w:r>
        <w:rPr/>
        <w:drawing>
          <wp:inline distT="0" distB="8255" distL="0" distR="0">
            <wp:extent cx="5760720" cy="5554345"/>
            <wp:effectExtent l="0" t="0" r="0" b="0"/>
            <wp:docPr id="1"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https://lh4.googleusercontent.com/k6chsW6bXadwyTip2e6xcLI3l3rH7s-VmvrjbqnA7xEl7D8FZFG8jXX2fOi4rz39vi47ZiiuEniTlQQ2dQ1mMEEF7JK4D8IeT2RomNRC54XMMKRRLf0Jvox-MgkbyJ0OmjTde3QV"/>
                    <pic:cNvPicPr>
                      <a:picLocks noChangeAspect="1" noChangeArrowheads="1"/>
                    </pic:cNvPicPr>
                  </pic:nvPicPr>
                  <pic:blipFill>
                    <a:blip r:embed="rId2"/>
                    <a:stretch>
                      <a:fillRect/>
                    </a:stretch>
                  </pic:blipFill>
                  <pic:spPr bwMode="auto">
                    <a:xfrm>
                      <a:off x="0" y="0"/>
                      <a:ext cx="5760720" cy="555434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2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Manuel utilisateur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36"/>
          <w:szCs w:val="36"/>
          <w:lang w:eastAsia="fr-FR"/>
        </w:rPr>
        <w:t>Manuel Utilisateur application Capt’air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Version 1, 12/04/2019</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Généralités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L’application Capt’air permet de contrôler le bon fonctionnement et d’utiliser les données de capteurs surveillant la qualité de l’air installés sur un territoire. Cette application est destinée à des employés gouvernementaux et s’exécute sur terminal. Une fois exécutée, un menu textuel s’affiche sur le terminal et propose 3 catégories d’actions : 1) Gestion des capteurs, 2) Données capteur et 3) Paramètres d’alertes. L’utilisateur peut renseigner le type d’action qu’il souhaite effectuer en entrant 1, 2 ou 3 sur son clavier. S’affiche alors les différentes fonctionnalités proposées dans celui-ci. Les fonctionnalités de chacune des catégories sont précisées ci-après.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 chaque fois l’utilisateur indique la fonctionnalité qu’il veut utiliser en rentrant le numéro correspondant et renseigne les différents éléments demandés également par une entrée clavier sur le terminal.</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Après l’exécution de la fonction, le menu textuel est de nouveau affiché.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 tout moment l’utilisateur peut revenir de l’onglet 1, 2 ou 3 au menu de départ en entrant le numéro correspondant au « Retour au Menu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Gestion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6 fonctions sont proposées :</w:t>
      </w:r>
    </w:p>
    <w:p>
      <w:pPr>
        <w:pStyle w:val="Normal"/>
        <w:numPr>
          <w:ilvl w:val="0"/>
          <w:numId w:val="2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liste des capteurs » affiche la liste de tous les capteurs ainsi que leurs coordonnées et description.</w:t>
      </w:r>
    </w:p>
    <w:p>
      <w:pPr>
        <w:pStyle w:val="Normal"/>
        <w:numPr>
          <w:ilvl w:val="0"/>
          <w:numId w:val="2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Ajouter », qui permet d’ajouter un capteur au circuit afin de le rendre fonctionnel et de pouvoir récupérer ses données. Après avoir sélectionné cette fonction, les caractéristiques (SensorID, latitude, longitude et description) du capteur sont demandées afin de pouvoir l’ajouter au circuit. Puis un message de confirmation ou d’erreur indique si l’ajout a été effectué avec succès.</w:t>
      </w:r>
    </w:p>
    <w:p>
      <w:pPr>
        <w:pStyle w:val="Normal"/>
        <w:numPr>
          <w:ilvl w:val="0"/>
          <w:numId w:val="2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Supprimer » permet de supprimer un capteur du circuit. Après avoir sélectionné cette fonction, il suffit de renseigner le SensorID du capteur à supprimer puis de confirmer sa suppression pour le retirer du circuit. Puis un message de confirmation ou d’erreur indique si l’ajout a été effectué avec succès.</w:t>
      </w:r>
    </w:p>
    <w:p>
      <w:pPr>
        <w:pStyle w:val="Normal"/>
        <w:numPr>
          <w:ilvl w:val="0"/>
          <w:numId w:val="2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Surveiller » permet de vérifier la fiabilité d’un capteur. Après avoir sélectionné cette fonction, il faut renseigner le SensorID du capteur dont on veut vérifier le fonctionnement pour que celui-ci soit testé. La viabilité des données du capteur, du capteur lui-même et sa dernière date d’actualisation (qui doit être inférieures à 2 jours avant la date d’exécution de cette demande) sont vérifiés, et un message indique si le capteur est toujours fonctionnel et sinon pourquoi (absence de données, ou pas d’actualisation récente etc.).</w:t>
      </w:r>
    </w:p>
    <w:p>
      <w:pPr>
        <w:pStyle w:val="Normal"/>
        <w:numPr>
          <w:ilvl w:val="0"/>
          <w:numId w:val="2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Rechercher capteur » : on renseigne des coordonnées c’est à dire une valeur de latitude et une valeur de longitude. Le SensorID du capteur le plus proche de ces coordonnées est affiché.</w:t>
      </w:r>
    </w:p>
    <w:p>
      <w:pPr>
        <w:pStyle w:val="Normal"/>
        <w:numPr>
          <w:ilvl w:val="0"/>
          <w:numId w:val="2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Capteurs similaires » : on renseigne un SensorID, un intervalle de confiance et les capteurs (ID, coordonnées et description) ayant un comportement similaire au capteur renseigné à l’intervalle près sont affichés.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Données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5 fonctions sont proposées :</w:t>
      </w:r>
    </w:p>
    <w:p>
      <w:pPr>
        <w:pStyle w:val="Normal"/>
        <w:numPr>
          <w:ilvl w:val="0"/>
          <w:numId w:val="2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liste des attributs » affiche l’ensemble des attributs renseignés ainsi que leur unité et description.</w:t>
      </w:r>
    </w:p>
    <w:p>
      <w:pPr>
        <w:pStyle w:val="Normal"/>
        <w:numPr>
          <w:ilvl w:val="0"/>
          <w:numId w:val="2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les données » affiche l’ensemble des données (date, SensorID, AttributeID ainsi que valeur) présentes dans le fichier des data.</w:t>
      </w:r>
    </w:p>
    <w:p>
      <w:pPr>
        <w:pStyle w:val="Normal"/>
        <w:numPr>
          <w:ilvl w:val="0"/>
          <w:numId w:val="2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des données » : après avoir sélectionné cette fonction, il y a deux cas possibles, soit on choisit de renseigner le nombre de capteurs soit l’intervalle de latitude-longitude dont on veut consulter les données. On indique ensuite les capteurs ou les coordonnées concernés. Puis on peut décider de renseigner ou non un intervalle de date dans lequel récupérer les données ou bien les attributs dont on souhaite savoir les valeurs (sinon tous les attributs et leur valeur seront affichés). Les données correspondant à notre recherche sont ainsi affichées.</w:t>
      </w:r>
    </w:p>
    <w:p>
      <w:pPr>
        <w:pStyle w:val="Normal"/>
        <w:numPr>
          <w:ilvl w:val="0"/>
          <w:numId w:val="2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Recueillir données similaires » : après avoir sélectionné cette fonction, il faut renseigner un SensorID, un AttributID, une date ainsi qu’un intervalle de différence. Les données similaires à la valeur de l’attribut du capteur à la date précisée pour l’intervalle de différence renseigné seront affichées.</w:t>
      </w:r>
    </w:p>
    <w:p>
      <w:pPr>
        <w:pStyle w:val="Normal"/>
        <w:numPr>
          <w:ilvl w:val="0"/>
          <w:numId w:val="2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Calculer moyenne de valeurs » : après avoir sélectionné cette fonction,  il faut de renseigner un sensorID, un attributID ainsi que 2 dates (non identiques et existantes). La moyenne des valeurs de l’attribut dans l’intervalle de temps et pour le capteur donnés est indiquée.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Alertes et seuil</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les fonctions proposées sont :</w:t>
      </w:r>
    </w:p>
    <w:p>
      <w:pPr>
        <w:pStyle w:val="Normal"/>
        <w:numPr>
          <w:ilvl w:val="0"/>
          <w:numId w:val="2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Calculer les données prévisionnelles » : après avoir sélectionné cette fonction,  il faut renseigner un sensorID et un attributID. Des données prévisionnelles pour cet attribut et ce capteur sont calculées sur les 7 prochains jours et affichés.</w:t>
      </w:r>
    </w:p>
    <w:p>
      <w:pPr>
        <w:pStyle w:val="Normal"/>
        <w:numPr>
          <w:ilvl w:val="0"/>
          <w:numId w:val="2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Données au-delà d’un seuil » : après avoir sélectionné cette fonction,  il faut renseigner un attributID, une valeur seuil et sélectionner si l’on souhaite des valeurs au-dessus ou en-dessous ce seuil. Les données correspondantes, au-delà du seuil pour l’attribut donné, sont affichées.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 fonctionnalités « Faire des alertes en temps réel », « Envoyer une décision », « Évaluer une décision », « Proposer une décision » sont actuellement en réflexion et ne sont donc pas présentées dans cette première version du guide utilisateur.</w:t>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2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Diagramme de classes</w:t>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4899660"/>
            <wp:effectExtent l="0" t="0" r="0" b="0"/>
            <wp:docPr id="2"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3" descr=""/>
                    <pic:cNvPicPr>
                      <a:picLocks noChangeAspect="1" noChangeArrowheads="1"/>
                    </pic:cNvPicPr>
                  </pic:nvPicPr>
                  <pic:blipFill>
                    <a:blip r:embed="rId3"/>
                    <a:srcRect l="0" t="0" r="0" b="-846"/>
                    <a:stretch>
                      <a:fillRect/>
                    </a:stretch>
                  </pic:blipFill>
                  <pic:spPr bwMode="auto">
                    <a:xfrm>
                      <a:off x="0" y="0"/>
                      <a:ext cx="5760720" cy="489966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Calibri Light" w:hAnsi="Calibri Light" w:eastAsia="Times New Roman" w:cs="Calibri Light" w:asciiTheme="majorHAnsi" w:cstheme="majorHAnsi" w:hAnsiTheme="majorHAnsi"/>
          <w:b/>
          <w:b/>
          <w:color w:val="000000"/>
          <w:sz w:val="24"/>
          <w:szCs w:val="28"/>
          <w:u w:val="single"/>
          <w:lang w:eastAsia="fr-FR"/>
        </w:rPr>
      </w:pPr>
      <w:r>
        <w:rPr>
          <w:rFonts w:eastAsia="Times New Roman" w:cs="Calibri Light" w:ascii="Calibri Light" w:hAnsi="Calibri Light" w:asciiTheme="majorHAnsi" w:cstheme="majorHAnsi" w:hAnsiTheme="majorHAnsi"/>
          <w:b/>
          <w:color w:val="000000"/>
          <w:sz w:val="24"/>
          <w:szCs w:val="28"/>
          <w:u w:val="single"/>
          <w:lang w:eastAsia="fr-FR"/>
        </w:rPr>
        <w:t>Diagramme de classe de l’application Capt’Air</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24"/>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Diagrammes de séquence</w:t>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drawing>
          <wp:inline distT="0" distB="0" distL="0" distR="0">
            <wp:extent cx="5760720" cy="2098040"/>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760720" cy="209804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drawing>
          <wp:inline distT="0" distB="0" distL="0" distR="0">
            <wp:extent cx="5760720" cy="2443480"/>
            <wp:effectExtent l="0" t="0" r="0" b="0"/>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5"/>
                    <a:stretch>
                      <a:fillRect/>
                    </a:stretch>
                  </pic:blipFill>
                  <pic:spPr bwMode="auto">
                    <a:xfrm>
                      <a:off x="0" y="0"/>
                      <a:ext cx="5760720" cy="244348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3950335"/>
            <wp:effectExtent l="0" t="0" r="0" b="0"/>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6"/>
                    <a:stretch>
                      <a:fillRect/>
                    </a:stretch>
                  </pic:blipFill>
                  <pic:spPr bwMode="auto">
                    <a:xfrm>
                      <a:off x="0" y="0"/>
                      <a:ext cx="5760720" cy="395033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3175" distL="0" distR="0">
            <wp:extent cx="5760720" cy="1749425"/>
            <wp:effectExtent l="0" t="0" r="0" b="0"/>
            <wp:docPr id="6"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descr=""/>
                    <pic:cNvPicPr>
                      <a:picLocks noChangeAspect="1" noChangeArrowheads="1"/>
                    </pic:cNvPicPr>
                  </pic:nvPicPr>
                  <pic:blipFill>
                    <a:blip r:embed="rId7"/>
                    <a:stretch>
                      <a:fillRect/>
                    </a:stretch>
                  </pic:blipFill>
                  <pic:spPr bwMode="auto">
                    <a:xfrm>
                      <a:off x="0" y="0"/>
                      <a:ext cx="5760720" cy="174942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4153535"/>
            <wp:effectExtent l="0" t="0" r="0" b="0"/>
            <wp:docPr id="7"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descr=""/>
                    <pic:cNvPicPr>
                      <a:picLocks noChangeAspect="1" noChangeArrowheads="1"/>
                    </pic:cNvPicPr>
                  </pic:nvPicPr>
                  <pic:blipFill>
                    <a:blip r:embed="rId8"/>
                    <a:stretch>
                      <a:fillRect/>
                    </a:stretch>
                  </pic:blipFill>
                  <pic:spPr bwMode="auto">
                    <a:xfrm>
                      <a:off x="0" y="0"/>
                      <a:ext cx="5760720" cy="415353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7620" distL="0" distR="0">
            <wp:extent cx="5760720" cy="3840480"/>
            <wp:effectExtent l="0" t="0" r="0" b="0"/>
            <wp:docPr id="8"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1" descr=""/>
                    <pic:cNvPicPr>
                      <a:picLocks noChangeAspect="1" noChangeArrowheads="1"/>
                    </pic:cNvPicPr>
                  </pic:nvPicPr>
                  <pic:blipFill>
                    <a:blip r:embed="rId9"/>
                    <a:stretch>
                      <a:fillRect/>
                    </a:stretch>
                  </pic:blipFill>
                  <pic:spPr bwMode="auto">
                    <a:xfrm>
                      <a:off x="0" y="0"/>
                      <a:ext cx="5760720" cy="384048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8890" distL="0" distR="0">
            <wp:extent cx="5760720" cy="3439160"/>
            <wp:effectExtent l="0" t="0" r="0" b="0"/>
            <wp:docPr id="9"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descr=""/>
                    <pic:cNvPicPr>
                      <a:picLocks noChangeAspect="1" noChangeArrowheads="1"/>
                    </pic:cNvPicPr>
                  </pic:nvPicPr>
                  <pic:blipFill>
                    <a:blip r:embed="rId10"/>
                    <a:stretch>
                      <a:fillRect/>
                    </a:stretch>
                  </pic:blipFill>
                  <pic:spPr bwMode="auto">
                    <a:xfrm>
                      <a:off x="0" y="0"/>
                      <a:ext cx="5760720" cy="343916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24"/>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Diagrammes d’états transitions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drawing>
          <wp:inline distT="0" distB="0" distL="0" distR="7620">
            <wp:extent cx="5440680" cy="2293620"/>
            <wp:effectExtent l="0" t="0" r="0" b="0"/>
            <wp:docPr id="10"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4" descr=""/>
                    <pic:cNvPicPr>
                      <a:picLocks noChangeAspect="1" noChangeArrowheads="1"/>
                    </pic:cNvPicPr>
                  </pic:nvPicPr>
                  <pic:blipFill>
                    <a:blip r:embed="rId11"/>
                    <a:stretch>
                      <a:fillRect/>
                    </a:stretch>
                  </pic:blipFill>
                  <pic:spPr bwMode="auto">
                    <a:xfrm>
                      <a:off x="0" y="0"/>
                      <a:ext cx="5440680" cy="229362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drawing>
          <wp:inline distT="0" distB="3810" distL="0" distR="0">
            <wp:extent cx="5760720" cy="3729990"/>
            <wp:effectExtent l="0" t="0" r="0" b="0"/>
            <wp:docPr id="11"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5" descr=""/>
                    <pic:cNvPicPr>
                      <a:picLocks noChangeAspect="1" noChangeArrowheads="1"/>
                    </pic:cNvPicPr>
                  </pic:nvPicPr>
                  <pic:blipFill>
                    <a:blip r:embed="rId12"/>
                    <a:stretch>
                      <a:fillRect/>
                    </a:stretch>
                  </pic:blipFill>
                  <pic:spPr bwMode="auto">
                    <a:xfrm>
                      <a:off x="0" y="0"/>
                      <a:ext cx="5760720" cy="372999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4001135"/>
            <wp:effectExtent l="0" t="0" r="0" b="0"/>
            <wp:docPr id="12"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6" descr=""/>
                    <pic:cNvPicPr>
                      <a:picLocks noChangeAspect="1" noChangeArrowheads="1"/>
                    </pic:cNvPicPr>
                  </pic:nvPicPr>
                  <pic:blipFill>
                    <a:blip r:embed="rId13"/>
                    <a:stretch>
                      <a:fillRect/>
                    </a:stretch>
                  </pic:blipFill>
                  <pic:spPr bwMode="auto">
                    <a:xfrm>
                      <a:off x="0" y="0"/>
                      <a:ext cx="5760720" cy="400113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3989705"/>
            <wp:effectExtent l="0" t="0" r="0" b="0"/>
            <wp:docPr id="13"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7" descr=""/>
                    <pic:cNvPicPr>
                      <a:picLocks noChangeAspect="1" noChangeArrowheads="1"/>
                    </pic:cNvPicPr>
                  </pic:nvPicPr>
                  <pic:blipFill>
                    <a:blip r:embed="rId14"/>
                    <a:stretch>
                      <a:fillRect/>
                    </a:stretch>
                  </pic:blipFill>
                  <pic:spPr bwMode="auto">
                    <a:xfrm>
                      <a:off x="0" y="0"/>
                      <a:ext cx="5760720" cy="398970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7620">
            <wp:extent cx="3345180" cy="4389120"/>
            <wp:effectExtent l="0" t="0" r="0" b="0"/>
            <wp:docPr id="14"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8" descr=""/>
                    <pic:cNvPicPr>
                      <a:picLocks noChangeAspect="1" noChangeArrowheads="1"/>
                    </pic:cNvPicPr>
                  </pic:nvPicPr>
                  <pic:blipFill>
                    <a:blip r:embed="rId15"/>
                    <a:stretch>
                      <a:fillRect/>
                    </a:stretch>
                  </pic:blipFill>
                  <pic:spPr bwMode="auto">
                    <a:xfrm>
                      <a:off x="0" y="0"/>
                      <a:ext cx="3345180" cy="438912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2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Décomposition en modules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jc w:val="both"/>
        <w:rPr>
          <w:sz w:val="24"/>
          <w:szCs w:val="24"/>
        </w:rPr>
      </w:pPr>
      <w:r>
        <w:rPr>
          <w:sz w:val="24"/>
          <w:szCs w:val="24"/>
        </w:rPr>
        <w:t>Pour une organisation du code optimal, nous divisions notre application en différents modules :</w:t>
      </w:r>
    </w:p>
    <w:p>
      <w:pPr>
        <w:pStyle w:val="ListParagraph"/>
        <w:numPr>
          <w:ilvl w:val="1"/>
          <w:numId w:val="1"/>
        </w:numPr>
        <w:jc w:val="both"/>
        <w:rPr>
          <w:sz w:val="24"/>
          <w:szCs w:val="24"/>
        </w:rPr>
      </w:pPr>
      <w:r>
        <w:rPr>
          <w:sz w:val="24"/>
          <w:szCs w:val="24"/>
        </w:rPr>
        <w:t xml:space="preserve">Package </w:t>
      </w:r>
      <w:r>
        <w:rPr>
          <w:i/>
          <w:sz w:val="24"/>
          <w:szCs w:val="24"/>
        </w:rPr>
        <w:t>Lecture</w:t>
      </w:r>
      <w:r>
        <w:rPr>
          <w:sz w:val="24"/>
          <w:szCs w:val="24"/>
        </w:rPr>
        <w:t>, qui contient les algorithmes de lecture de fichiers.</w:t>
      </w:r>
    </w:p>
    <w:p>
      <w:pPr>
        <w:pStyle w:val="ListParagraph"/>
        <w:numPr>
          <w:ilvl w:val="1"/>
          <w:numId w:val="1"/>
        </w:numPr>
        <w:jc w:val="both"/>
        <w:rPr>
          <w:sz w:val="24"/>
          <w:szCs w:val="24"/>
        </w:rPr>
      </w:pPr>
      <w:r>
        <w:rPr>
          <w:sz w:val="24"/>
          <w:szCs w:val="24"/>
        </w:rPr>
        <w:t xml:space="preserve">Package </w:t>
      </w:r>
      <w:r>
        <w:rPr>
          <w:i/>
          <w:sz w:val="24"/>
          <w:szCs w:val="24"/>
        </w:rPr>
        <w:t>Données</w:t>
      </w:r>
      <w:r>
        <w:rPr>
          <w:sz w:val="24"/>
          <w:szCs w:val="24"/>
        </w:rPr>
        <w:t>, qui contient les classes avec les structures de données mises en mémoire dans notre programme.</w:t>
      </w:r>
    </w:p>
    <w:p>
      <w:pPr>
        <w:pStyle w:val="ListParagraph"/>
        <w:numPr>
          <w:ilvl w:val="1"/>
          <w:numId w:val="1"/>
        </w:numPr>
        <w:jc w:val="both"/>
        <w:rPr>
          <w:sz w:val="24"/>
          <w:szCs w:val="24"/>
        </w:rPr>
      </w:pPr>
      <w:r>
        <w:rPr>
          <w:sz w:val="24"/>
          <w:szCs w:val="24"/>
        </w:rPr>
        <w:t xml:space="preserve">Package </w:t>
      </w:r>
      <w:r>
        <w:rPr>
          <w:i/>
          <w:sz w:val="24"/>
          <w:szCs w:val="24"/>
        </w:rPr>
        <w:t>Algorithmes</w:t>
      </w:r>
      <w:r>
        <w:rPr>
          <w:sz w:val="24"/>
          <w:szCs w:val="24"/>
        </w:rPr>
        <w:t>, avec toutes les fonctionnalités et algorithmes internes à l’application (autre que ceux de lecture).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24"/>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Description des algorithmes importants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moyenneValAttributs(attribut)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l’ID d’un des attributs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L’entier indiquant la moyenne des valeurs relevées en rapport avec cet attribut depuis le début des mesures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Si ( attributID n’est pas un des 4 conformes)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Return -1</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Sinon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Parcourir la map globale pour tous les capteurs, puis pour l’attribut sélectionné, faire la moyenne de toutes les valeurs dont la clé est cet AttributeID</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calculerDonneesPrevisionnelles(String, 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un String représentant l’ID du capteur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w:t>
      </w:r>
      <w:r>
        <w:rPr>
          <w:rFonts w:eastAsia="Times New Roman" w:cs="Arial" w:ascii="Arial" w:hAnsi="Arial"/>
          <w:color w:val="000000"/>
          <w:lang w:eastAsia="fr-FR"/>
        </w:rPr>
        <w:t>un Attribut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Un entier représentant la prochaine valeur prévue de l’attribut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Récupérer les 5 dernières valeurs avec un reverse_iterator, puis ensuite récupérer les différences successives entres ces valeurs. Calculer la moyenne de ces différences, pondérées avec leur éloignement dans le temps, et l’ajouter à la dernière valeur.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i/>
          <w:iCs/>
          <w:color w:val="000000"/>
          <w:lang w:eastAsia="fr-FR"/>
        </w:rPr>
        <w:t xml:space="preserve">Proposition de coefficients :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D(n+1) = 0.5*D(n)+0.25*D(n-1)+0.15*D(n-2)+0.1*D(n-3) </w:t>
      </w:r>
    </w:p>
    <w:p>
      <w:pPr>
        <w:pStyle w:val="Normal"/>
        <w:spacing w:lineRule="auto" w:line="240" w:before="0" w:after="0"/>
        <w:ind w:firstLine="720"/>
        <w:rPr>
          <w:rFonts w:ascii="Times New Roman" w:hAnsi="Times New Roman" w:eastAsia="Times New Roman" w:cs="Times New Roman"/>
          <w:sz w:val="24"/>
          <w:szCs w:val="24"/>
          <w:lang w:eastAsia="fr-FR"/>
        </w:rPr>
      </w:pPr>
      <w:r>
        <w:rPr>
          <w:rFonts w:eastAsia="Times New Roman" w:cs="Arial" w:ascii="Arial" w:hAnsi="Arial"/>
          <w:color w:val="000000"/>
          <w:lang w:eastAsia="fr-FR"/>
        </w:rPr>
        <w:t>avec D(n) la différence entre la dernière (n-ième) valeur et celle qui la précède.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V(n+1) = V(n)+D(n+1)</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avec V(n) la dernière (n-ième) valeur.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capteursSimilaires(SensorId)</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un String représentant l’ID du capteur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liste de Capteurs similaires à ce capteur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Comparer les 5 dernières valeurs avec tous les capteurs pour les attributs, faire la racine carré de la somme des écarts au carré, puis regarder si elle dépasse un seuil (à fixer) pour chaque attribut. Si non, rajouter le capteur testé dans la liste, sinon ne pas le rajouter.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29"/>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Planning</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Afin de réaliser le planning provisoire, nous avons choisis de travailler avec un logiciel spécialisé dans la gestion de projet : </w:t>
      </w:r>
      <w:r>
        <w:rPr>
          <w:rFonts w:eastAsia="Times New Roman" w:cs="Times New Roman" w:ascii="Times New Roman" w:hAnsi="Times New Roman"/>
          <w:i/>
          <w:iCs/>
          <w:color w:val="000000"/>
          <w:sz w:val="24"/>
          <w:szCs w:val="24"/>
          <w:lang w:eastAsia="fr-FR"/>
        </w:rPr>
        <w:t>Trello</w:t>
      </w:r>
      <w:r>
        <w:rPr>
          <w:rFonts w:eastAsia="Times New Roman" w:cs="Times New Roman" w:ascii="Times New Roman" w:hAnsi="Times New Roman"/>
          <w:color w:val="000000"/>
          <w:sz w:val="24"/>
          <w:szCs w:val="24"/>
          <w:lang w:eastAsia="fr-FR"/>
        </w:rPr>
        <w:t>.</w:t>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et  les attribuer au membre le plus “libre” ou le plus “motivé”.</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drawing>
          <wp:inline distT="0" distB="0" distL="0" distR="0">
            <wp:extent cx="1414145" cy="4462145"/>
            <wp:effectExtent l="0" t="0" r="0" b="0"/>
            <wp:docPr id="15"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4" descr="https://lh6.googleusercontent.com/pFwapABCMQQvtf6iPabs-jSGnnC8qOCeBmErVvO6doCxxlWWjEy7L-05F7fuWEwuBGkCGWNgBBfkHhnQUCWTVzcMnGMhjYAXMd91-5s41NxWpCwjbI6xShyX5b-9trk5WVZx2ftl"/>
                    <pic:cNvPicPr>
                      <a:picLocks noChangeAspect="1" noChangeArrowheads="1"/>
                    </pic:cNvPicPr>
                  </pic:nvPicPr>
                  <pic:blipFill>
                    <a:blip r:embed="rId16"/>
                    <a:stretch>
                      <a:fillRect/>
                    </a:stretch>
                  </pic:blipFill>
                  <pic:spPr bwMode="auto">
                    <a:xfrm>
                      <a:off x="0" y="0"/>
                      <a:ext cx="1414145" cy="4462145"/>
                    </a:xfrm>
                    <a:prstGeom prst="rect">
                      <a:avLst/>
                    </a:prstGeom>
                  </pic:spPr>
                </pic:pic>
              </a:graphicData>
            </a:graphic>
          </wp:inline>
        </w:drawing>
      </w:r>
      <w:r>
        <w:rPr/>
        <w:drawing>
          <wp:inline distT="0" distB="0" distL="0" distR="0">
            <wp:extent cx="1379855" cy="4554855"/>
            <wp:effectExtent l="0" t="0" r="0" b="0"/>
            <wp:docPr id="16"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17"/>
                    <a:stretch>
                      <a:fillRect/>
                    </a:stretch>
                  </pic:blipFill>
                  <pic:spPr bwMode="auto">
                    <a:xfrm>
                      <a:off x="0" y="0"/>
                      <a:ext cx="1379855" cy="4554855"/>
                    </a:xfrm>
                    <a:prstGeom prst="rect">
                      <a:avLst/>
                    </a:prstGeom>
                  </pic:spPr>
                </pic:pic>
              </a:graphicData>
            </a:graphic>
          </wp:inline>
        </w:drawing>
      </w:r>
      <w:r>
        <w:rPr/>
        <w:drawing>
          <wp:inline distT="0" distB="1905" distL="0" distR="4445">
            <wp:extent cx="1329055" cy="4512945"/>
            <wp:effectExtent l="0" t="0" r="0" b="0"/>
            <wp:docPr id="17"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descr="https://lh5.googleusercontent.com/YH2Y1cNzD7Ta2mEnX-9syeCxDW5TWYWtjsNLMDpeBZkt2l0sRo8S3FA_IxqP871yqiMiIoegodKsmDa3e1ev4e9-KkdpFwAq8K9LfZ0nTEUfJ9coEB6CDeAqe1kSIW0XjV37CfTP"/>
                    <pic:cNvPicPr>
                      <a:picLocks noChangeAspect="1" noChangeArrowheads="1"/>
                    </pic:cNvPicPr>
                  </pic:nvPicPr>
                  <pic:blipFill>
                    <a:blip r:embed="rId18"/>
                    <a:stretch>
                      <a:fillRect/>
                    </a:stretch>
                  </pic:blipFill>
                  <pic:spPr bwMode="auto">
                    <a:xfrm>
                      <a:off x="0" y="0"/>
                      <a:ext cx="1329055" cy="4512945"/>
                    </a:xfrm>
                    <a:prstGeom prst="rect">
                      <a:avLst/>
                    </a:prstGeom>
                  </pic:spPr>
                </pic:pic>
              </a:graphicData>
            </a:graphic>
          </wp:inline>
        </w:drawing>
      </w:r>
      <w:r>
        <w:rPr/>
        <w:drawing>
          <wp:inline distT="0" distB="0" distL="0" distR="0">
            <wp:extent cx="1430655" cy="4504055"/>
            <wp:effectExtent l="0" t="0" r="0" b="0"/>
            <wp:docPr id="18"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descr="https://lh3.googleusercontent.com/bDa9s08zItvgKORFecwYO8EFFEpZ8hJfLtvpxRnfGTOuilXg08r6OP-ULfbpJ1OFr3ofJpPY_f5NEOBrfoZM1qx7l-L9V1tGdvjPqA2_XhtsBBdul9H7Zx7x8p3JFpaobLXU92n_"/>
                    <pic:cNvPicPr>
                      <a:picLocks noChangeAspect="1" noChangeArrowheads="1"/>
                    </pic:cNvPicPr>
                  </pic:nvPicPr>
                  <pic:blipFill>
                    <a:blip r:embed="rId19"/>
                    <a:stretch>
                      <a:fillRect/>
                    </a:stretch>
                  </pic:blipFill>
                  <pic:spPr bwMode="auto">
                    <a:xfrm>
                      <a:off x="0" y="0"/>
                      <a:ext cx="1430655" cy="4504055"/>
                    </a:xfrm>
                    <a:prstGeom prst="rect">
                      <a:avLst/>
                    </a:prstGeom>
                  </pic:spPr>
                </pic:pic>
              </a:graphicData>
            </a:graphic>
          </wp:inline>
        </w:drawing>
      </w:r>
    </w:p>
    <w:p>
      <w:pPr>
        <w:pStyle w:val="Normal"/>
        <w:rPr/>
      </w:pPr>
      <w:r>
        <w:rPr/>
      </w:r>
      <w:r>
        <w:br w:type="page"/>
      </w:r>
    </w:p>
    <w:p>
      <w:pPr>
        <w:pStyle w:val="Titreprincipal"/>
        <w:rPr/>
      </w:pPr>
      <w:r>
        <w:rPr>
          <w:highlight w:val="yellow"/>
        </w:rPr>
        <w:t>A CHANGER</w:t>
      </w:r>
    </w:p>
    <w:p>
      <w:pPr>
        <w:pStyle w:val="Normal"/>
        <w:rPr/>
      </w:pPr>
      <w:r>
        <w:rPr/>
      </w:r>
    </w:p>
    <w:p>
      <w:pPr>
        <w:pStyle w:val="Normal"/>
        <w:rPr/>
      </w:pPr>
      <w:r>
        <w:rPr/>
        <w:t>Tous les timestamp etc. en time_t et #include&lt;time&gt;</w:t>
      </w:r>
    </w:p>
    <w:p>
      <w:pPr>
        <w:pStyle w:val="Normal"/>
        <w:rPr/>
      </w:pPr>
      <w:r>
        <w:rPr/>
        <w:t>Tous les IDs en String et non plus en int.</w:t>
      </w:r>
      <w:bookmarkStart w:id="0" w:name="_GoBack"/>
      <w:bookmarkEnd w:id="0"/>
    </w:p>
    <w:p>
      <w:pPr>
        <w:pStyle w:val="Normal"/>
        <w:widowControl/>
        <w:bidi w:val="0"/>
        <w:spacing w:lineRule="auto" w:line="259" w:before="0" w:after="160"/>
        <w:jc w:val="left"/>
        <w:rPr/>
      </w:pPr>
      <w:r>
        <w:rPr/>
      </w:r>
    </w:p>
    <w:sectPr>
      <w:headerReference w:type="default" r:id="rId20"/>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b/>
        <w:b/>
      </w:rPr>
    </w:pPr>
    <w:r>
      <w:drawing>
        <wp:anchor behindDoc="0" distT="0" distB="1905" distL="114300" distR="120015" simplePos="0" locked="0" layoutInCell="1" allowOverlap="1" relativeHeight="23">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706" y="0"/>
              <wp:lineTo x="388" y="0"/>
              <wp:lineTo x="-36" y="930"/>
              <wp:lineTo x="-36" y="20712"/>
              <wp:lineTo x="5494" y="20712"/>
              <wp:lineTo x="14851" y="20712"/>
              <wp:lineTo x="15278" y="20712"/>
              <wp:lineTo x="18467" y="15061"/>
              <wp:lineTo x="21445" y="4700"/>
              <wp:lineTo x="21445" y="0"/>
              <wp:lineTo x="19741" y="0"/>
              <wp:lineTo x="5706" y="0"/>
            </wp:wrapPolygon>
          </wp:wrapTight>
          <wp:docPr id="19" name="Image19"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rPr/>
      <w:t>S</w:t>
    </w:r>
    <w:r>
      <w:rPr/>
      <w:t>olène BUTRUILLE, Roxane</w:t>
    </w:r>
    <w:r>
      <w:rPr>
        <w:b/>
      </w:rPr>
      <w:tab/>
      <w:t xml:space="preserve"> IF-3-DASI - B3149 et B3147</w:t>
    </w:r>
  </w:p>
  <w:p>
    <w:pPr>
      <w:pStyle w:val="Entte"/>
      <w:rPr/>
    </w:pPr>
    <w:r>
      <w:rPr/>
      <w:t>GALL, Bruno SADER, Brice</w:t>
    </w:r>
    <w:r>
      <w:rPr>
        <w:b/>
      </w:rPr>
      <w:tab/>
      <w:t>TP Génie Logiciel et UML</w:t>
    </w:r>
  </w:p>
  <w:p>
    <w:pPr>
      <w:pStyle w:val="Entte"/>
      <w:rPr/>
    </w:pPr>
    <w:r>
      <w:rPr/>
      <w:t>Vachez, Lucie Clémenceau</w:t>
      <w:tab/>
      <w:t>Pour le 15/04/2019</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sz w:val="24"/>
        <w:rFonts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
      <w:lvlJc w:val="left"/>
      <w:pPr>
        <w:ind w:left="720" w:hanging="360"/>
      </w:pPr>
      <w:rPr>
        <w:rFonts w:ascii="Times New Roman" w:hAnsi="Times New Roman" w:cs="Times New Roman" w:hint="default"/>
        <w:sz w:val="20"/>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c1c2c"/>
    <w:rPr>
      <w:rFonts w:ascii="Segoe UI" w:hAnsi="Segoe UI" w:cs="Segoe UI"/>
      <w:sz w:val="18"/>
      <w:szCs w:val="18"/>
    </w:rPr>
  </w:style>
  <w:style w:type="character" w:styleId="HeaderChar" w:customStyle="1">
    <w:name w:val="Header Char"/>
    <w:basedOn w:val="DefaultParagraphFont"/>
    <w:link w:val="Header"/>
    <w:uiPriority w:val="99"/>
    <w:qFormat/>
    <w:rsid w:val="00bc1c2c"/>
    <w:rPr/>
  </w:style>
  <w:style w:type="character" w:styleId="FooterChar" w:customStyle="1">
    <w:name w:val="Footer Char"/>
    <w:basedOn w:val="DefaultParagraphFont"/>
    <w:link w:val="Footer"/>
    <w:uiPriority w:val="99"/>
    <w:qFormat/>
    <w:rsid w:val="00bc1c2c"/>
    <w:rPr/>
  </w:style>
  <w:style w:type="character" w:styleId="SubtleEmphasis">
    <w:name w:val="Subtle Emphasis"/>
    <w:basedOn w:val="DefaultParagraphFont"/>
    <w:uiPriority w:val="19"/>
    <w:qFormat/>
    <w:rsid w:val="001f5d25"/>
    <w:rPr>
      <w:i/>
      <w:iCs/>
      <w:color w:val="404040" w:themeColor="text1" w:themeTint="bf"/>
    </w:rPr>
  </w:style>
  <w:style w:type="character" w:styleId="TitleChar" w:customStyle="1">
    <w:name w:val="Title Char"/>
    <w:basedOn w:val="DefaultParagraphFont"/>
    <w:link w:val="Title"/>
    <w:uiPriority w:val="10"/>
    <w:qFormat/>
    <w:rsid w:val="00bb0756"/>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rFonts w:ascii="Times New Roman" w:hAnsi="Times New Roman" w:eastAsia="Times New Roman" w:cs="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rFonts w:ascii="Times New Roman" w:hAnsi="Times New Roman"/>
      <w:sz w:val="24"/>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ascii="Times New Roman" w:hAnsi="Times New Roman"/>
      <w:sz w:val="24"/>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rFonts w:ascii="Times New Roman" w:hAnsi="Times New Roman"/>
      <w:sz w:val="24"/>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rFonts w:ascii="Times New Roman" w:hAnsi="Times New Roman"/>
      <w:sz w:val="24"/>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rFonts w:ascii="Times New Roman" w:hAnsi="Times New Roman"/>
      <w:sz w:val="24"/>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rFonts w:ascii="Times New Roman" w:hAnsi="Times New Roman"/>
      <w:sz w:val="24"/>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rFonts w:ascii="Times New Roman" w:hAnsi="Times New Roman"/>
      <w:sz w:val="24"/>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ascii="Times New Roman" w:hAnsi="Times New Roman"/>
      <w:sz w:val="24"/>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rFonts w:ascii="Times New Roman" w:hAnsi="Times New Roman"/>
      <w:sz w:val="24"/>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rFonts w:ascii="Times New Roman" w:hAnsi="Times New Roman"/>
      <w:sz w:val="24"/>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rFonts w:ascii="Times New Roman" w:hAnsi="Times New Roman"/>
      <w:sz w:val="24"/>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rFonts w:ascii="Times New Roman" w:hAnsi="Times New Roman"/>
      <w:sz w:val="24"/>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rFonts w:ascii="Times New Roman" w:hAnsi="Times New Roman"/>
      <w:sz w:val="24"/>
    </w:rPr>
  </w:style>
  <w:style w:type="character" w:styleId="ListLabel129">
    <w:name w:val="ListLabel 129"/>
    <w:qFormat/>
    <w:rPr>
      <w:sz w:val="20"/>
    </w:rPr>
  </w:style>
  <w:style w:type="character" w:styleId="ListLabel130">
    <w:name w:val="ListLabel 130"/>
    <w:qFormat/>
    <w:rPr>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rFonts w:ascii="Times New Roman" w:hAnsi="Times New Roman"/>
      <w:sz w:val="24"/>
    </w:rPr>
  </w:style>
  <w:style w:type="character" w:styleId="ListLabel138">
    <w:name w:val="ListLabel 138"/>
    <w:qFormat/>
    <w:rPr>
      <w:sz w:val="20"/>
    </w:rPr>
  </w:style>
  <w:style w:type="character" w:styleId="ListLabel139">
    <w:name w:val="ListLabel 139"/>
    <w:qFormat/>
    <w:rPr>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rFonts w:ascii="Times New Roman" w:hAnsi="Times New Roman"/>
      <w:sz w:val="24"/>
    </w:rPr>
  </w:style>
  <w:style w:type="character" w:styleId="ListLabel147">
    <w:name w:val="ListLabel 147"/>
    <w:qFormat/>
    <w:rPr>
      <w:sz w:val="20"/>
    </w:rPr>
  </w:style>
  <w:style w:type="character" w:styleId="ListLabel148">
    <w:name w:val="ListLabel 148"/>
    <w:qFormat/>
    <w:rPr>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rFonts w:ascii="Times New Roman" w:hAnsi="Times New Roman"/>
      <w:sz w:val="24"/>
    </w:rPr>
  </w:style>
  <w:style w:type="character" w:styleId="ListLabel156">
    <w:name w:val="ListLabel 156"/>
    <w:qFormat/>
    <w:rPr>
      <w:sz w:val="20"/>
    </w:rPr>
  </w:style>
  <w:style w:type="character" w:styleId="ListLabel157">
    <w:name w:val="ListLabel 157"/>
    <w:qFormat/>
    <w:rPr>
      <w:sz w:val="20"/>
    </w:rPr>
  </w:style>
  <w:style w:type="character" w:styleId="ListLabel158">
    <w:name w:val="ListLabel 158"/>
    <w:qFormat/>
    <w:rPr>
      <w:sz w:val="20"/>
    </w:rPr>
  </w:style>
  <w:style w:type="character" w:styleId="ListLabel159">
    <w:name w:val="ListLabel 159"/>
    <w:qFormat/>
    <w:rPr>
      <w:sz w:val="20"/>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rFonts w:ascii="Times New Roman" w:hAnsi="Times New Roman"/>
      <w:sz w:val="24"/>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sz w:val="20"/>
    </w:rPr>
  </w:style>
  <w:style w:type="character" w:styleId="ListLabel170">
    <w:name w:val="ListLabel 170"/>
    <w:qFormat/>
    <w:rPr>
      <w:sz w:val="20"/>
    </w:rPr>
  </w:style>
  <w:style w:type="character" w:styleId="ListLabel171">
    <w:name w:val="ListLabel 171"/>
    <w:qFormat/>
    <w:rPr>
      <w:sz w:val="20"/>
    </w:rPr>
  </w:style>
  <w:style w:type="character" w:styleId="ListLabel172">
    <w:name w:val="ListLabel 172"/>
    <w:qFormat/>
    <w:rPr>
      <w:sz w:val="20"/>
    </w:rPr>
  </w:style>
  <w:style w:type="character" w:styleId="ListLabel173">
    <w:name w:val="ListLabel 173"/>
    <w:qFormat/>
    <w:rPr>
      <w:rFonts w:ascii="Times New Roman" w:hAnsi="Times New Roman"/>
      <w:sz w:val="24"/>
    </w:rPr>
  </w:style>
  <w:style w:type="character" w:styleId="ListLabel174">
    <w:name w:val="ListLabel 174"/>
    <w:qFormat/>
    <w:rPr>
      <w:sz w:val="20"/>
    </w:rPr>
  </w:style>
  <w:style w:type="character" w:styleId="ListLabel175">
    <w:name w:val="ListLabel 175"/>
    <w:qFormat/>
    <w:rPr>
      <w:sz w:val="20"/>
    </w:rPr>
  </w:style>
  <w:style w:type="character" w:styleId="ListLabel176">
    <w:name w:val="ListLabel 176"/>
    <w:qFormat/>
    <w:rPr>
      <w:sz w:val="20"/>
    </w:rPr>
  </w:style>
  <w:style w:type="character" w:styleId="ListLabel177">
    <w:name w:val="ListLabel 177"/>
    <w:qFormat/>
    <w:rPr>
      <w:sz w:val="20"/>
    </w:rPr>
  </w:style>
  <w:style w:type="character" w:styleId="ListLabel178">
    <w:name w:val="ListLabel 178"/>
    <w:qFormat/>
    <w:rPr>
      <w:sz w:val="20"/>
    </w:rPr>
  </w:style>
  <w:style w:type="character" w:styleId="ListLabel179">
    <w:name w:val="ListLabel 179"/>
    <w:qFormat/>
    <w:rPr>
      <w:sz w:val="20"/>
    </w:rPr>
  </w:style>
  <w:style w:type="character" w:styleId="ListLabel180">
    <w:name w:val="ListLabel 180"/>
    <w:qFormat/>
    <w:rPr>
      <w:sz w:val="20"/>
    </w:rPr>
  </w:style>
  <w:style w:type="character" w:styleId="ListLabel181">
    <w:name w:val="ListLabel 181"/>
    <w:qFormat/>
    <w:rPr>
      <w:sz w:val="20"/>
    </w:rPr>
  </w:style>
  <w:style w:type="character" w:styleId="ListLabel182">
    <w:name w:val="ListLabel 182"/>
    <w:qFormat/>
    <w:rPr>
      <w:rFonts w:ascii="Times New Roman" w:hAnsi="Times New Roman"/>
      <w:sz w:val="24"/>
    </w:rPr>
  </w:style>
  <w:style w:type="character" w:styleId="ListLabel183">
    <w:name w:val="ListLabel 183"/>
    <w:qFormat/>
    <w:rPr>
      <w:sz w:val="20"/>
    </w:rPr>
  </w:style>
  <w:style w:type="character" w:styleId="ListLabel184">
    <w:name w:val="ListLabel 184"/>
    <w:qFormat/>
    <w:rPr>
      <w:sz w:val="20"/>
    </w:rPr>
  </w:style>
  <w:style w:type="character" w:styleId="ListLabel185">
    <w:name w:val="ListLabel 185"/>
    <w:qFormat/>
    <w:rPr>
      <w:sz w:val="20"/>
    </w:rPr>
  </w:style>
  <w:style w:type="character" w:styleId="ListLabel186">
    <w:name w:val="ListLabel 186"/>
    <w:qFormat/>
    <w:rPr>
      <w:sz w:val="20"/>
    </w:rPr>
  </w:style>
  <w:style w:type="character" w:styleId="ListLabel187">
    <w:name w:val="ListLabel 187"/>
    <w:qFormat/>
    <w:rPr>
      <w:sz w:val="20"/>
    </w:rPr>
  </w:style>
  <w:style w:type="character" w:styleId="ListLabel188">
    <w:name w:val="ListLabel 188"/>
    <w:qFormat/>
    <w:rPr>
      <w:sz w:val="20"/>
    </w:rPr>
  </w:style>
  <w:style w:type="character" w:styleId="ListLabel189">
    <w:name w:val="ListLabel 189"/>
    <w:qFormat/>
    <w:rPr>
      <w:sz w:val="20"/>
    </w:rPr>
  </w:style>
  <w:style w:type="character" w:styleId="ListLabel190">
    <w:name w:val="ListLabel 190"/>
    <w:qFormat/>
    <w:rPr>
      <w:sz w:val="20"/>
    </w:rPr>
  </w:style>
  <w:style w:type="character" w:styleId="ListLabel191">
    <w:name w:val="ListLabel 191"/>
    <w:qFormat/>
    <w:rPr>
      <w:rFonts w:ascii="Times New Roman" w:hAnsi="Times New Roman"/>
      <w:sz w:val="24"/>
    </w:rPr>
  </w:style>
  <w:style w:type="character" w:styleId="ListLabel192">
    <w:name w:val="ListLabel 192"/>
    <w:qFormat/>
    <w:rPr>
      <w:sz w:val="20"/>
    </w:rPr>
  </w:style>
  <w:style w:type="character" w:styleId="ListLabel193">
    <w:name w:val="ListLabel 193"/>
    <w:qFormat/>
    <w:rPr>
      <w:sz w:val="20"/>
    </w:rPr>
  </w:style>
  <w:style w:type="character" w:styleId="ListLabel194">
    <w:name w:val="ListLabel 194"/>
    <w:qFormat/>
    <w:rPr>
      <w:sz w:val="20"/>
    </w:rPr>
  </w:style>
  <w:style w:type="character" w:styleId="ListLabel195">
    <w:name w:val="ListLabel 195"/>
    <w:qFormat/>
    <w:rPr>
      <w:sz w:val="20"/>
    </w:rPr>
  </w:style>
  <w:style w:type="character" w:styleId="ListLabel196">
    <w:name w:val="ListLabel 196"/>
    <w:qFormat/>
    <w:rPr>
      <w:sz w:val="20"/>
    </w:rPr>
  </w:style>
  <w:style w:type="character" w:styleId="ListLabel197">
    <w:name w:val="ListLabel 197"/>
    <w:qFormat/>
    <w:rPr>
      <w:sz w:val="20"/>
    </w:rPr>
  </w:style>
  <w:style w:type="character" w:styleId="ListLabel198">
    <w:name w:val="ListLabel 198"/>
    <w:qFormat/>
    <w:rPr>
      <w:sz w:val="20"/>
    </w:rPr>
  </w:style>
  <w:style w:type="character" w:styleId="ListLabel199">
    <w:name w:val="ListLabel 199"/>
    <w:qFormat/>
    <w:rPr>
      <w:sz w:val="20"/>
    </w:rPr>
  </w:style>
  <w:style w:type="character" w:styleId="ListLabel200">
    <w:name w:val="ListLabel 200"/>
    <w:qFormat/>
    <w:rPr>
      <w:rFonts w:ascii="Times New Roman" w:hAnsi="Times New Roman"/>
      <w:sz w:val="24"/>
    </w:rPr>
  </w:style>
  <w:style w:type="character" w:styleId="ListLabel201">
    <w:name w:val="ListLabel 201"/>
    <w:qFormat/>
    <w:rPr>
      <w:sz w:val="20"/>
    </w:rPr>
  </w:style>
  <w:style w:type="character" w:styleId="ListLabel202">
    <w:name w:val="ListLabel 202"/>
    <w:qFormat/>
    <w:rPr>
      <w:sz w:val="20"/>
    </w:rPr>
  </w:style>
  <w:style w:type="character" w:styleId="ListLabel203">
    <w:name w:val="ListLabel 203"/>
    <w:qFormat/>
    <w:rPr>
      <w:sz w:val="20"/>
    </w:rPr>
  </w:style>
  <w:style w:type="character" w:styleId="ListLabel204">
    <w:name w:val="ListLabel 204"/>
    <w:qFormat/>
    <w:rPr>
      <w:sz w:val="20"/>
    </w:rPr>
  </w:style>
  <w:style w:type="character" w:styleId="ListLabel205">
    <w:name w:val="ListLabel 205"/>
    <w:qFormat/>
    <w:rPr>
      <w:sz w:val="20"/>
    </w:rPr>
  </w:style>
  <w:style w:type="character" w:styleId="ListLabel206">
    <w:name w:val="ListLabel 206"/>
    <w:qFormat/>
    <w:rPr>
      <w:sz w:val="20"/>
    </w:rPr>
  </w:style>
  <w:style w:type="character" w:styleId="ListLabel207">
    <w:name w:val="ListLabel 207"/>
    <w:qFormat/>
    <w:rPr>
      <w:sz w:val="20"/>
    </w:rPr>
  </w:style>
  <w:style w:type="character" w:styleId="ListLabel208">
    <w:name w:val="ListLabel 208"/>
    <w:qFormat/>
    <w:rPr>
      <w:sz w:val="20"/>
    </w:rPr>
  </w:style>
  <w:style w:type="character" w:styleId="ListLabel209">
    <w:name w:val="ListLabel 209"/>
    <w:qFormat/>
    <w:rPr>
      <w:sz w:val="20"/>
    </w:rPr>
  </w:style>
  <w:style w:type="character" w:styleId="ListLabel210">
    <w:name w:val="ListLabel 210"/>
    <w:qFormat/>
    <w:rPr>
      <w:sz w:val="20"/>
    </w:rPr>
  </w:style>
  <w:style w:type="character" w:styleId="ListLabel211">
    <w:name w:val="ListLabel 211"/>
    <w:qFormat/>
    <w:rPr>
      <w:sz w:val="20"/>
    </w:rPr>
  </w:style>
  <w:style w:type="character" w:styleId="ListLabel212">
    <w:name w:val="ListLabel 212"/>
    <w:qFormat/>
    <w:rPr>
      <w:sz w:val="20"/>
    </w:rPr>
  </w:style>
  <w:style w:type="character" w:styleId="ListLabel213">
    <w:name w:val="ListLabel 213"/>
    <w:qFormat/>
    <w:rPr>
      <w:sz w:val="20"/>
    </w:rPr>
  </w:style>
  <w:style w:type="character" w:styleId="ListLabel214">
    <w:name w:val="ListLabel 214"/>
    <w:qFormat/>
    <w:rPr>
      <w:sz w:val="20"/>
    </w:rPr>
  </w:style>
  <w:style w:type="character" w:styleId="ListLabel215">
    <w:name w:val="ListLabel 215"/>
    <w:qFormat/>
    <w:rPr>
      <w:sz w:val="20"/>
    </w:rPr>
  </w:style>
  <w:style w:type="character" w:styleId="ListLabel216">
    <w:name w:val="ListLabel 216"/>
    <w:qFormat/>
    <w:rPr>
      <w:sz w:val="20"/>
    </w:rPr>
  </w:style>
  <w:style w:type="character" w:styleId="ListLabel217">
    <w:name w:val="ListLabel 217"/>
    <w:qFormat/>
    <w:rPr>
      <w:sz w:val="20"/>
    </w:rPr>
  </w:style>
  <w:style w:type="character" w:styleId="ListLabel218">
    <w:name w:val="ListLabel 218"/>
    <w:qFormat/>
    <w:rPr>
      <w:rFonts w:ascii="Times New Roman" w:hAnsi="Times New Roman"/>
      <w:sz w:val="24"/>
    </w:rPr>
  </w:style>
  <w:style w:type="character" w:styleId="ListLabel219">
    <w:name w:val="ListLabel 219"/>
    <w:qFormat/>
    <w:rPr>
      <w:sz w:val="20"/>
    </w:rPr>
  </w:style>
  <w:style w:type="character" w:styleId="ListLabel220">
    <w:name w:val="ListLabel 220"/>
    <w:qFormat/>
    <w:rPr>
      <w:sz w:val="20"/>
    </w:rPr>
  </w:style>
  <w:style w:type="character" w:styleId="ListLabel221">
    <w:name w:val="ListLabel 221"/>
    <w:qFormat/>
    <w:rPr>
      <w:sz w:val="20"/>
    </w:rPr>
  </w:style>
  <w:style w:type="character" w:styleId="ListLabel222">
    <w:name w:val="ListLabel 222"/>
    <w:qFormat/>
    <w:rPr>
      <w:sz w:val="20"/>
    </w:rPr>
  </w:style>
  <w:style w:type="character" w:styleId="ListLabel223">
    <w:name w:val="ListLabel 223"/>
    <w:qFormat/>
    <w:rPr>
      <w:sz w:val="20"/>
    </w:rPr>
  </w:style>
  <w:style w:type="character" w:styleId="ListLabel224">
    <w:name w:val="ListLabel 224"/>
    <w:qFormat/>
    <w:rPr>
      <w:sz w:val="20"/>
    </w:rPr>
  </w:style>
  <w:style w:type="character" w:styleId="ListLabel225">
    <w:name w:val="ListLabel 225"/>
    <w:qFormat/>
    <w:rPr>
      <w:sz w:val="20"/>
    </w:rPr>
  </w:style>
  <w:style w:type="character" w:styleId="ListLabel226">
    <w:name w:val="ListLabel 226"/>
    <w:qFormat/>
    <w:rPr>
      <w:sz w:val="20"/>
    </w:rPr>
  </w:style>
  <w:style w:type="character" w:styleId="ListLabel227">
    <w:name w:val="ListLabel 227"/>
    <w:qFormat/>
    <w:rPr>
      <w:sz w:val="20"/>
    </w:rPr>
  </w:style>
  <w:style w:type="character" w:styleId="ListLabel228">
    <w:name w:val="ListLabel 228"/>
    <w:qFormat/>
    <w:rPr>
      <w:sz w:val="20"/>
    </w:rPr>
  </w:style>
  <w:style w:type="character" w:styleId="ListLabel229">
    <w:name w:val="ListLabel 229"/>
    <w:qFormat/>
    <w:rPr>
      <w:sz w:val="20"/>
    </w:rPr>
  </w:style>
  <w:style w:type="character" w:styleId="ListLabel230">
    <w:name w:val="ListLabel 230"/>
    <w:qFormat/>
    <w:rPr>
      <w:sz w:val="20"/>
    </w:rPr>
  </w:style>
  <w:style w:type="character" w:styleId="ListLabel231">
    <w:name w:val="ListLabel 231"/>
    <w:qFormat/>
    <w:rPr>
      <w:sz w:val="20"/>
    </w:rPr>
  </w:style>
  <w:style w:type="character" w:styleId="ListLabel232">
    <w:name w:val="ListLabel 232"/>
    <w:qFormat/>
    <w:rPr>
      <w:sz w:val="20"/>
    </w:rPr>
  </w:style>
  <w:style w:type="character" w:styleId="ListLabel233">
    <w:name w:val="ListLabel 233"/>
    <w:qFormat/>
    <w:rPr>
      <w:sz w:val="20"/>
    </w:rPr>
  </w:style>
  <w:style w:type="character" w:styleId="ListLabel234">
    <w:name w:val="ListLabel 234"/>
    <w:qFormat/>
    <w:rPr>
      <w:sz w:val="20"/>
    </w:rPr>
  </w:style>
  <w:style w:type="character" w:styleId="ListLabel235">
    <w:name w:val="ListLabel 235"/>
    <w:qFormat/>
    <w:rPr>
      <w:sz w:val="20"/>
    </w:rPr>
  </w:style>
  <w:style w:type="character" w:styleId="ListLabel236">
    <w:name w:val="ListLabel 236"/>
    <w:qFormat/>
    <w:rPr>
      <w:rFonts w:ascii="Times New Roman" w:hAnsi="Times New Roman"/>
      <w:sz w:val="24"/>
    </w:rPr>
  </w:style>
  <w:style w:type="character" w:styleId="ListLabel237">
    <w:name w:val="ListLabel 237"/>
    <w:qFormat/>
    <w:rPr>
      <w:sz w:val="20"/>
    </w:rPr>
  </w:style>
  <w:style w:type="character" w:styleId="ListLabel238">
    <w:name w:val="ListLabel 238"/>
    <w:qFormat/>
    <w:rPr>
      <w:sz w:val="20"/>
    </w:rPr>
  </w:style>
  <w:style w:type="character" w:styleId="ListLabel239">
    <w:name w:val="ListLabel 239"/>
    <w:qFormat/>
    <w:rPr>
      <w:sz w:val="20"/>
    </w:rPr>
  </w:style>
  <w:style w:type="character" w:styleId="ListLabel240">
    <w:name w:val="ListLabel 240"/>
    <w:qFormat/>
    <w:rPr>
      <w:sz w:val="20"/>
    </w:rPr>
  </w:style>
  <w:style w:type="character" w:styleId="ListLabel241">
    <w:name w:val="ListLabel 241"/>
    <w:qFormat/>
    <w:rPr>
      <w:sz w:val="20"/>
    </w:rPr>
  </w:style>
  <w:style w:type="character" w:styleId="ListLabel242">
    <w:name w:val="ListLabel 242"/>
    <w:qFormat/>
    <w:rPr>
      <w:sz w:val="20"/>
    </w:rPr>
  </w:style>
  <w:style w:type="character" w:styleId="ListLabel243">
    <w:name w:val="ListLabel 243"/>
    <w:qFormat/>
    <w:rPr>
      <w:sz w:val="20"/>
    </w:rPr>
  </w:style>
  <w:style w:type="character" w:styleId="ListLabel244">
    <w:name w:val="ListLabel 244"/>
    <w:qFormat/>
    <w:rPr>
      <w:sz w:val="20"/>
    </w:rPr>
  </w:style>
  <w:style w:type="character" w:styleId="ListLabel245">
    <w:name w:val="ListLabel 245"/>
    <w:qFormat/>
    <w:rPr>
      <w:rFonts w:ascii="Times New Roman" w:hAnsi="Times New Roman"/>
      <w:sz w:val="24"/>
    </w:rPr>
  </w:style>
  <w:style w:type="character" w:styleId="ListLabel246">
    <w:name w:val="ListLabel 246"/>
    <w:qFormat/>
    <w:rPr>
      <w:sz w:val="20"/>
    </w:rPr>
  </w:style>
  <w:style w:type="character" w:styleId="ListLabel247">
    <w:name w:val="ListLabel 247"/>
    <w:qFormat/>
    <w:rPr>
      <w:sz w:val="20"/>
    </w:rPr>
  </w:style>
  <w:style w:type="character" w:styleId="ListLabel248">
    <w:name w:val="ListLabel 248"/>
    <w:qFormat/>
    <w:rPr>
      <w:sz w:val="20"/>
    </w:rPr>
  </w:style>
  <w:style w:type="character" w:styleId="ListLabel249">
    <w:name w:val="ListLabel 249"/>
    <w:qFormat/>
    <w:rPr>
      <w:sz w:val="20"/>
    </w:rPr>
  </w:style>
  <w:style w:type="character" w:styleId="ListLabel250">
    <w:name w:val="ListLabel 250"/>
    <w:qFormat/>
    <w:rPr>
      <w:sz w:val="20"/>
    </w:rPr>
  </w:style>
  <w:style w:type="character" w:styleId="ListLabel251">
    <w:name w:val="ListLabel 251"/>
    <w:qFormat/>
    <w:rPr>
      <w:sz w:val="20"/>
    </w:rPr>
  </w:style>
  <w:style w:type="character" w:styleId="ListLabel252">
    <w:name w:val="ListLabel 252"/>
    <w:qFormat/>
    <w:rPr>
      <w:sz w:val="20"/>
    </w:rPr>
  </w:style>
  <w:style w:type="character" w:styleId="ListLabel253">
    <w:name w:val="ListLabel 253"/>
    <w:qFormat/>
    <w:rPr>
      <w:sz w:val="20"/>
    </w:rPr>
  </w:style>
  <w:style w:type="character" w:styleId="ListLabel254">
    <w:name w:val="ListLabel 254"/>
    <w:qFormat/>
    <w:rPr>
      <w:rFonts w:ascii="Times New Roman" w:hAnsi="Times New Roman"/>
      <w:sz w:val="24"/>
    </w:rPr>
  </w:style>
  <w:style w:type="character" w:styleId="ListLabel255">
    <w:name w:val="ListLabel 255"/>
    <w:qFormat/>
    <w:rPr>
      <w:sz w:val="20"/>
    </w:rPr>
  </w:style>
  <w:style w:type="character" w:styleId="ListLabel256">
    <w:name w:val="ListLabel 256"/>
    <w:qFormat/>
    <w:rPr>
      <w:sz w:val="20"/>
    </w:rPr>
  </w:style>
  <w:style w:type="character" w:styleId="ListLabel257">
    <w:name w:val="ListLabel 257"/>
    <w:qFormat/>
    <w:rPr>
      <w:sz w:val="20"/>
    </w:rPr>
  </w:style>
  <w:style w:type="character" w:styleId="ListLabel258">
    <w:name w:val="ListLabel 258"/>
    <w:qFormat/>
    <w:rPr>
      <w:sz w:val="20"/>
    </w:rPr>
  </w:style>
  <w:style w:type="character" w:styleId="ListLabel259">
    <w:name w:val="ListLabel 259"/>
    <w:qFormat/>
    <w:rPr>
      <w:sz w:val="20"/>
    </w:rPr>
  </w:style>
  <w:style w:type="character" w:styleId="ListLabel260">
    <w:name w:val="ListLabel 260"/>
    <w:qFormat/>
    <w:rPr>
      <w:sz w:val="20"/>
    </w:rPr>
  </w:style>
  <w:style w:type="character" w:styleId="ListLabel261">
    <w:name w:val="ListLabel 261"/>
    <w:qFormat/>
    <w:rPr>
      <w:sz w:val="20"/>
    </w:rPr>
  </w:style>
  <w:style w:type="character" w:styleId="ListLabel262">
    <w:name w:val="ListLabel 262"/>
    <w:qFormat/>
    <w:rPr>
      <w:sz w:val="20"/>
    </w:rPr>
  </w:style>
  <w:style w:type="character" w:styleId="ListLabel263">
    <w:name w:val="ListLabel 263"/>
    <w:qFormat/>
    <w:rPr>
      <w:rFonts w:ascii="Times New Roman" w:hAnsi="Times New Roman"/>
      <w:sz w:val="24"/>
    </w:rPr>
  </w:style>
  <w:style w:type="character" w:styleId="ListLabel264">
    <w:name w:val="ListLabel 264"/>
    <w:qFormat/>
    <w:rPr>
      <w:sz w:val="20"/>
    </w:rPr>
  </w:style>
  <w:style w:type="character" w:styleId="ListLabel265">
    <w:name w:val="ListLabel 265"/>
    <w:qFormat/>
    <w:rPr>
      <w:sz w:val="20"/>
    </w:rPr>
  </w:style>
  <w:style w:type="character" w:styleId="ListLabel266">
    <w:name w:val="ListLabel 266"/>
    <w:qFormat/>
    <w:rPr>
      <w:sz w:val="20"/>
    </w:rPr>
  </w:style>
  <w:style w:type="character" w:styleId="ListLabel267">
    <w:name w:val="ListLabel 267"/>
    <w:qFormat/>
    <w:rPr>
      <w:sz w:val="20"/>
    </w:rPr>
  </w:style>
  <w:style w:type="character" w:styleId="ListLabel268">
    <w:name w:val="ListLabel 268"/>
    <w:qFormat/>
    <w:rPr>
      <w:sz w:val="20"/>
    </w:rPr>
  </w:style>
  <w:style w:type="character" w:styleId="ListLabel269">
    <w:name w:val="ListLabel 269"/>
    <w:qFormat/>
    <w:rPr>
      <w:sz w:val="20"/>
    </w:rPr>
  </w:style>
  <w:style w:type="character" w:styleId="ListLabel270">
    <w:name w:val="ListLabel 270"/>
    <w:qFormat/>
    <w:rPr>
      <w:sz w:val="20"/>
    </w:rPr>
  </w:style>
  <w:style w:type="character" w:styleId="ListLabel271">
    <w:name w:val="ListLabel 271"/>
    <w:qFormat/>
    <w:rPr>
      <w:sz w:val="20"/>
    </w:rPr>
  </w:style>
  <w:style w:type="character" w:styleId="ListLabel272">
    <w:name w:val="ListLabel 272"/>
    <w:qFormat/>
    <w:rPr>
      <w:rFonts w:cs="Courier New"/>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cs="Courier New"/>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ascii="Times New Roman" w:hAnsi="Times New Roman" w:eastAsia="Times New Roman" w:cs="Times New Roman"/>
      <w:b/>
      <w:sz w:val="20"/>
    </w:rPr>
  </w:style>
  <w:style w:type="character" w:styleId="ListLabel279">
    <w:name w:val="ListLabel 279"/>
    <w:qFormat/>
    <w:rPr>
      <w:rFonts w:cs="Courier New"/>
    </w:rPr>
  </w:style>
  <w:style w:type="character" w:styleId="ListLabel280">
    <w:name w:val="ListLabel 280"/>
    <w:qFormat/>
    <w:rPr>
      <w:rFonts w:cs="Courier New"/>
    </w:rPr>
  </w:style>
  <w:style w:type="character" w:styleId="ListLabel281">
    <w:name w:val="ListLabel 281"/>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c1c2c"/>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BalloonTextChar"/>
    <w:uiPriority w:val="99"/>
    <w:semiHidden/>
    <w:unhideWhenUsed/>
    <w:qFormat/>
    <w:rsid w:val="00bc1c2c"/>
    <w:pPr>
      <w:spacing w:lineRule="auto" w:line="240" w:before="0" w:after="0"/>
    </w:pPr>
    <w:rPr>
      <w:rFonts w:ascii="Segoe UI" w:hAnsi="Segoe UI" w:cs="Segoe UI"/>
      <w:sz w:val="18"/>
      <w:szCs w:val="18"/>
    </w:rPr>
  </w:style>
  <w:style w:type="paragraph" w:styleId="Entte">
    <w:name w:val="Header"/>
    <w:basedOn w:val="Normal"/>
    <w:link w:val="HeaderChar"/>
    <w:uiPriority w:val="99"/>
    <w:unhideWhenUsed/>
    <w:rsid w:val="00bc1c2c"/>
    <w:pPr>
      <w:tabs>
        <w:tab w:val="center" w:pos="4536" w:leader="none"/>
        <w:tab w:val="right" w:pos="9072" w:leader="none"/>
      </w:tabs>
      <w:spacing w:lineRule="auto" w:line="240" w:before="0" w:after="0"/>
    </w:pPr>
    <w:rPr/>
  </w:style>
  <w:style w:type="paragraph" w:styleId="Pieddepage">
    <w:name w:val="Footer"/>
    <w:basedOn w:val="Normal"/>
    <w:link w:val="FooterChar"/>
    <w:uiPriority w:val="99"/>
    <w:unhideWhenUsed/>
    <w:rsid w:val="00bc1c2c"/>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ba6752"/>
    <w:pPr>
      <w:spacing w:before="0" w:after="160"/>
      <w:ind w:left="720" w:hanging="0"/>
      <w:contextualSpacing/>
    </w:pPr>
    <w:rPr/>
  </w:style>
  <w:style w:type="paragraph" w:styleId="Titreprincipal">
    <w:name w:val="Title"/>
    <w:basedOn w:val="Normal"/>
    <w:next w:val="Normal"/>
    <w:link w:val="TitleChar"/>
    <w:uiPriority w:val="10"/>
    <w:qFormat/>
    <w:rsid w:val="00bb075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Application>LibreOffice/6.0.7.3$Linux_X86_64 LibreOffice_project/00m0$Build-3</Application>
  <Pages>22</Pages>
  <Words>3647</Words>
  <Characters>19742</Characters>
  <CharactersWithSpaces>22992</CharactersWithSpaces>
  <Paragraphs>406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2019-05-06T23:21:00Z</dcterms:created>
  <dc:creator>Roxane GALL</dc:creator>
  <dc:description/>
  <dc:language>fr-FR</dc:language>
  <cp:lastModifiedBy/>
  <cp:lastPrinted>2019-05-08T22:31:00Z</cp:lastPrinted>
  <dcterms:modified xsi:type="dcterms:W3CDTF">2019-05-31T18:36:03Z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